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7EB" w:rsidRPr="00D05F68" w:rsidRDefault="004E67EB" w:rsidP="000E2D78">
      <w:pPr>
        <w:spacing w:line="460" w:lineRule="exact"/>
        <w:ind w:left="1410" w:hanging="284"/>
        <w:jc w:val="center"/>
        <w:rPr>
          <w:rFonts w:ascii="標楷體" w:eastAsia="標楷體" w:hAnsi="標楷體"/>
          <w:b/>
          <w:color w:val="000000" w:themeColor="text1"/>
          <w:sz w:val="28"/>
          <w:szCs w:val="28"/>
        </w:rPr>
      </w:pPr>
      <w:r w:rsidRPr="00D05F68">
        <w:rPr>
          <w:rFonts w:ascii="標楷體" w:eastAsia="標楷體" w:hAnsi="標楷體"/>
          <w:b/>
          <w:color w:val="000000" w:themeColor="text1"/>
          <w:sz w:val="28"/>
          <w:szCs w:val="28"/>
        </w:rPr>
        <w:t>風險指標資料</w:t>
      </w:r>
      <w:r w:rsidRPr="00D05F68">
        <w:rPr>
          <w:rFonts w:ascii="標楷體" w:eastAsia="標楷體" w:hAnsi="標楷體" w:hint="eastAsia"/>
          <w:b/>
          <w:color w:val="000000" w:themeColor="text1"/>
          <w:sz w:val="28"/>
          <w:szCs w:val="28"/>
        </w:rPr>
        <w:t>查核缺失態樣</w:t>
      </w:r>
      <w:r w:rsidR="009C5010" w:rsidRPr="00D05F68">
        <w:rPr>
          <w:rFonts w:ascii="標楷體" w:eastAsia="標楷體" w:hAnsi="標楷體" w:hint="eastAsia"/>
          <w:b/>
          <w:color w:val="000000" w:themeColor="text1"/>
          <w:sz w:val="28"/>
          <w:szCs w:val="28"/>
        </w:rPr>
        <w:t>（10</w:t>
      </w:r>
      <w:r w:rsidR="00A87B64" w:rsidRPr="00D05F68">
        <w:rPr>
          <w:rFonts w:ascii="標楷體" w:eastAsia="標楷體" w:hAnsi="標楷體" w:hint="eastAsia"/>
          <w:b/>
          <w:color w:val="000000" w:themeColor="text1"/>
          <w:sz w:val="28"/>
          <w:szCs w:val="28"/>
        </w:rPr>
        <w:t>6</w:t>
      </w:r>
      <w:r w:rsidR="009C5010" w:rsidRPr="00D05F68">
        <w:rPr>
          <w:rFonts w:ascii="標楷體" w:eastAsia="標楷體" w:hAnsi="標楷體" w:hint="eastAsia"/>
          <w:b/>
          <w:color w:val="000000" w:themeColor="text1"/>
          <w:sz w:val="28"/>
          <w:szCs w:val="28"/>
        </w:rPr>
        <w:t>年</w:t>
      </w:r>
      <w:r w:rsidR="00A87B64" w:rsidRPr="00D05F68">
        <w:rPr>
          <w:rFonts w:ascii="標楷體" w:eastAsia="標楷體" w:hAnsi="標楷體" w:hint="eastAsia"/>
          <w:b/>
          <w:color w:val="000000" w:themeColor="text1"/>
          <w:sz w:val="28"/>
          <w:szCs w:val="28"/>
        </w:rPr>
        <w:t>下</w:t>
      </w:r>
      <w:r w:rsidR="00534097" w:rsidRPr="00D05F68">
        <w:rPr>
          <w:rFonts w:ascii="標楷體" w:eastAsia="標楷體" w:hAnsi="標楷體" w:hint="eastAsia"/>
          <w:b/>
          <w:color w:val="000000" w:themeColor="text1"/>
          <w:sz w:val="28"/>
          <w:szCs w:val="28"/>
        </w:rPr>
        <w:t>半年</w:t>
      </w:r>
      <w:r w:rsidR="009C5010" w:rsidRPr="00D05F68">
        <w:rPr>
          <w:rFonts w:ascii="標楷體" w:eastAsia="標楷體" w:hAnsi="標楷體" w:hint="eastAsia"/>
          <w:b/>
          <w:color w:val="000000" w:themeColor="text1"/>
          <w:sz w:val="28"/>
          <w:szCs w:val="28"/>
        </w:rPr>
        <w:t>）</w:t>
      </w:r>
      <w:r w:rsidR="00BB27D6">
        <w:rPr>
          <w:rFonts w:ascii="標楷體" w:eastAsia="標楷體" w:hAnsi="標楷體" w:hint="eastAsia"/>
          <w:b/>
          <w:color w:val="000000" w:themeColor="text1"/>
          <w:sz w:val="28"/>
          <w:szCs w:val="28"/>
        </w:rPr>
        <w:t xml:space="preserve"> </w:t>
      </w:r>
    </w:p>
    <w:p w:rsidR="007A7C74" w:rsidRPr="00D05F68" w:rsidRDefault="007A7C74" w:rsidP="000E2D78">
      <w:pPr>
        <w:spacing w:line="460" w:lineRule="exact"/>
        <w:ind w:left="1410" w:hanging="284"/>
        <w:jc w:val="center"/>
        <w:rPr>
          <w:rFonts w:ascii="標楷體" w:eastAsia="標楷體" w:hAnsi="標楷體"/>
          <w:b/>
          <w:color w:val="000000" w:themeColor="text1"/>
          <w:sz w:val="28"/>
          <w:szCs w:val="28"/>
        </w:rPr>
      </w:pPr>
      <w:r w:rsidRPr="00D05F68">
        <w:rPr>
          <w:rFonts w:ascii="標楷體" w:eastAsia="標楷體" w:hAnsi="標楷體" w:hint="eastAsia"/>
          <w:b/>
          <w:color w:val="000000" w:themeColor="text1"/>
          <w:sz w:val="28"/>
          <w:szCs w:val="28"/>
        </w:rPr>
        <w:t>金融機構類別：銀行</w:t>
      </w:r>
      <w:r w:rsidR="00A87B64" w:rsidRPr="00D05F68">
        <w:rPr>
          <w:rFonts w:ascii="標楷體" w:eastAsia="標楷體" w:hAnsi="標楷體" w:hint="eastAsia"/>
          <w:b/>
          <w:color w:val="000000" w:themeColor="text1"/>
          <w:sz w:val="28"/>
          <w:szCs w:val="28"/>
        </w:rPr>
        <w:t xml:space="preserve"> </w:t>
      </w: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E13599" w:rsidRPr="00D05F68" w:rsidTr="00E13599">
        <w:trPr>
          <w:trHeight w:val="1382"/>
        </w:trPr>
        <w:tc>
          <w:tcPr>
            <w:tcW w:w="8372" w:type="dxa"/>
          </w:tcPr>
          <w:p w:rsidR="00E13599" w:rsidRPr="00D05F68" w:rsidRDefault="00E13599" w:rsidP="00E13599">
            <w:pPr>
              <w:spacing w:line="460" w:lineRule="exact"/>
              <w:ind w:left="1693" w:hanging="1693"/>
              <w:jc w:val="left"/>
              <w:rPr>
                <w:rFonts w:ascii="標楷體" w:eastAsia="標楷體" w:hAnsi="標楷體"/>
                <w:b/>
                <w:color w:val="000000" w:themeColor="text1"/>
                <w:sz w:val="28"/>
                <w:szCs w:val="28"/>
              </w:rPr>
            </w:pPr>
            <w:r w:rsidRPr="00D05F68">
              <w:rPr>
                <w:rFonts w:ascii="標楷體" w:eastAsia="標楷體" w:hAnsi="標楷體" w:hint="eastAsia"/>
                <w:b/>
                <w:color w:val="000000" w:themeColor="text1"/>
                <w:sz w:val="28"/>
                <w:szCs w:val="28"/>
              </w:rPr>
              <w:t>態樣</w:t>
            </w:r>
            <w:proofErr w:type="gramStart"/>
            <w:r w:rsidRPr="00D05F68">
              <w:rPr>
                <w:rFonts w:ascii="標楷體" w:eastAsia="標楷體" w:hAnsi="標楷體" w:hint="eastAsia"/>
                <w:b/>
                <w:color w:val="000000" w:themeColor="text1"/>
                <w:sz w:val="28"/>
                <w:szCs w:val="28"/>
              </w:rPr>
              <w:t>一</w:t>
            </w:r>
            <w:proofErr w:type="gramEnd"/>
            <w:r w:rsidRPr="00D05F68">
              <w:rPr>
                <w:rFonts w:ascii="標楷體" w:eastAsia="標楷體" w:hAnsi="標楷體" w:hint="eastAsia"/>
                <w:b/>
                <w:color w:val="000000" w:themeColor="text1"/>
                <w:sz w:val="28"/>
                <w:szCs w:val="28"/>
              </w:rPr>
              <w:t>：應予評估資產申報錯誤：</w:t>
            </w:r>
          </w:p>
          <w:p w:rsidR="00E13599" w:rsidRPr="0073721E" w:rsidRDefault="0073721E" w:rsidP="0073721E">
            <w:pPr>
              <w:spacing w:line="460" w:lineRule="exact"/>
              <w:ind w:leftChars="468" w:left="1409" w:hangingChars="102" w:hanging="286"/>
              <w:jc w:val="left"/>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1.</w:t>
            </w:r>
            <w:r w:rsidR="00E13599" w:rsidRPr="0073721E">
              <w:rPr>
                <w:rFonts w:ascii="標楷體" w:eastAsia="標楷體" w:hAnsi="標楷體" w:hint="eastAsia"/>
                <w:b/>
                <w:color w:val="000000" w:themeColor="text1"/>
                <w:sz w:val="28"/>
                <w:szCs w:val="28"/>
              </w:rPr>
              <w:t>借戶未依約攤還本金(含應收利息)，有漏未列報應予評估資產。</w:t>
            </w:r>
            <w:r w:rsidR="002E127C" w:rsidRPr="0073721E">
              <w:rPr>
                <w:rFonts w:ascii="標楷體" w:eastAsia="標楷體" w:hAnsi="標楷體" w:hint="eastAsia"/>
                <w:b/>
                <w:color w:val="000000" w:themeColor="text1"/>
                <w:sz w:val="28"/>
                <w:szCs w:val="28"/>
              </w:rPr>
              <w:t xml:space="preserve"> </w:t>
            </w:r>
          </w:p>
          <w:p w:rsidR="0073721E" w:rsidRPr="0073721E" w:rsidRDefault="0073721E" w:rsidP="0073721E">
            <w:pPr>
              <w:spacing w:line="460" w:lineRule="exact"/>
              <w:ind w:leftChars="468" w:left="1409" w:hangingChars="102" w:hanging="286"/>
              <w:jc w:val="left"/>
              <w:rPr>
                <w:rFonts w:ascii="標楷體" w:eastAsia="標楷體" w:hAnsi="標楷體"/>
                <w:b/>
                <w:sz w:val="28"/>
                <w:szCs w:val="28"/>
              </w:rPr>
            </w:pPr>
            <w:r>
              <w:rPr>
                <w:rFonts w:ascii="標楷體" w:eastAsia="標楷體" w:hAnsi="標楷體" w:hint="eastAsia"/>
                <w:b/>
                <w:sz w:val="28"/>
                <w:szCs w:val="28"/>
              </w:rPr>
              <w:t>2.</w:t>
            </w:r>
            <w:r w:rsidRPr="0073721E">
              <w:rPr>
                <w:rFonts w:ascii="標楷體" w:eastAsia="標楷體" w:hAnsi="標楷體" w:hint="eastAsia"/>
                <w:b/>
                <w:sz w:val="28"/>
                <w:szCs w:val="28"/>
              </w:rPr>
              <w:t>對放款戶之執行費用（帳列「墊付訴訟費」），漏未列入評估申報。</w:t>
            </w:r>
          </w:p>
          <w:p w:rsidR="0073721E" w:rsidRPr="0073721E" w:rsidRDefault="0073721E" w:rsidP="0073721E">
            <w:pPr>
              <w:spacing w:line="460" w:lineRule="exact"/>
              <w:ind w:leftChars="468" w:left="1409" w:hangingChars="102" w:hanging="286"/>
              <w:jc w:val="left"/>
              <w:rPr>
                <w:rFonts w:ascii="標楷體" w:eastAsia="標楷體" w:hAnsi="標楷體"/>
                <w:b/>
                <w:sz w:val="28"/>
                <w:szCs w:val="28"/>
              </w:rPr>
            </w:pPr>
            <w:r>
              <w:rPr>
                <w:rFonts w:ascii="標楷體" w:eastAsia="標楷體" w:hAnsi="標楷體" w:hint="eastAsia"/>
                <w:b/>
                <w:sz w:val="28"/>
                <w:szCs w:val="28"/>
              </w:rPr>
              <w:t>3.</w:t>
            </w:r>
            <w:r w:rsidRPr="0073721E">
              <w:rPr>
                <w:rFonts w:ascii="標楷體" w:eastAsia="標楷體" w:hAnsi="標楷體" w:hint="eastAsia"/>
                <w:b/>
                <w:sz w:val="28"/>
                <w:szCs w:val="28"/>
              </w:rPr>
              <w:t>呆帳戶之代墊訴訟費用有評估分類錯誤情形。</w:t>
            </w:r>
          </w:p>
          <w:p w:rsidR="0073721E" w:rsidRPr="004C599C" w:rsidRDefault="0073721E" w:rsidP="0073721E">
            <w:pPr>
              <w:spacing w:line="460" w:lineRule="exact"/>
              <w:ind w:left="1410" w:hanging="284"/>
              <w:jc w:val="left"/>
              <w:rPr>
                <w:rFonts w:ascii="標楷體" w:eastAsia="標楷體" w:hAnsi="標楷體"/>
                <w:b/>
                <w:sz w:val="28"/>
                <w:szCs w:val="28"/>
              </w:rPr>
            </w:pPr>
            <w:r>
              <w:rPr>
                <w:rFonts w:ascii="標楷體" w:eastAsia="標楷體" w:hAnsi="標楷體" w:hint="eastAsia"/>
                <w:b/>
                <w:sz w:val="28"/>
                <w:szCs w:val="28"/>
              </w:rPr>
              <w:t>4.</w:t>
            </w:r>
            <w:r w:rsidRPr="00A91CAE">
              <w:rPr>
                <w:rFonts w:ascii="標楷體" w:eastAsia="標楷體" w:hAnsi="標楷體"/>
                <w:b/>
                <w:sz w:val="28"/>
                <w:szCs w:val="28"/>
              </w:rPr>
              <w:t>申報</w:t>
            </w:r>
            <w:r w:rsidRPr="00A91CAE">
              <w:rPr>
                <w:rFonts w:ascii="標楷體" w:eastAsia="標楷體" w:hAnsi="標楷體" w:hint="eastAsia"/>
                <w:b/>
                <w:sz w:val="28"/>
                <w:szCs w:val="28"/>
              </w:rPr>
              <w:t>「資產品質評估明細表(BI345)」中</w:t>
            </w:r>
            <w:r>
              <w:rPr>
                <w:rFonts w:ascii="標楷體" w:eastAsia="標楷體" w:hAnsi="標楷體" w:hint="eastAsia"/>
                <w:b/>
                <w:sz w:val="28"/>
                <w:szCs w:val="28"/>
              </w:rPr>
              <w:t>有下列</w:t>
            </w:r>
            <w:r w:rsidRPr="004C599C">
              <w:rPr>
                <w:rFonts w:ascii="標楷體" w:eastAsia="標楷體" w:hAnsi="標楷體" w:hint="eastAsia"/>
                <w:b/>
                <w:sz w:val="28"/>
                <w:szCs w:val="28"/>
              </w:rPr>
              <w:t>申報及分類錯誤：</w:t>
            </w:r>
          </w:p>
          <w:p w:rsidR="0073721E" w:rsidRPr="00BC48A0" w:rsidRDefault="0073721E" w:rsidP="0073721E">
            <w:pPr>
              <w:spacing w:line="460" w:lineRule="exact"/>
              <w:ind w:left="1835" w:hanging="426"/>
              <w:jc w:val="both"/>
              <w:rPr>
                <w:rFonts w:ascii="標楷體" w:eastAsia="標楷體" w:hAnsi="標楷體"/>
                <w:b/>
                <w:sz w:val="28"/>
                <w:szCs w:val="28"/>
              </w:rPr>
            </w:pPr>
            <w:r>
              <w:rPr>
                <w:rFonts w:ascii="標楷體" w:eastAsia="標楷體" w:hAnsi="標楷體" w:hint="eastAsia"/>
                <w:b/>
                <w:sz w:val="28"/>
                <w:szCs w:val="28"/>
              </w:rPr>
              <w:t>(1)</w:t>
            </w:r>
            <w:r w:rsidRPr="00BC48A0">
              <w:rPr>
                <w:rFonts w:ascii="標楷體" w:eastAsia="標楷體" w:hAnsi="標楷體"/>
                <w:b/>
                <w:sz w:val="28"/>
                <w:szCs w:val="28"/>
              </w:rPr>
              <w:t>漏未將「備供出售金融資產評價調整」</w:t>
            </w:r>
            <w:r w:rsidRPr="00BC48A0">
              <w:rPr>
                <w:rFonts w:ascii="標楷體" w:eastAsia="標楷體" w:hAnsi="標楷體" w:hint="eastAsia"/>
                <w:b/>
                <w:sz w:val="28"/>
                <w:szCs w:val="28"/>
              </w:rPr>
              <w:t>貸方餘額</w:t>
            </w:r>
            <w:r w:rsidRPr="00BC48A0">
              <w:rPr>
                <w:rFonts w:ascii="標楷體" w:eastAsia="標楷體" w:hAnsi="標楷體"/>
                <w:b/>
                <w:sz w:val="28"/>
                <w:szCs w:val="28"/>
              </w:rPr>
              <w:t>列入應予評估資產 (</w:t>
            </w:r>
            <w:proofErr w:type="gramStart"/>
            <w:r w:rsidRPr="00BC48A0">
              <w:rPr>
                <w:rFonts w:ascii="標楷體" w:eastAsia="標楷體" w:hAnsi="標楷體"/>
                <w:b/>
                <w:sz w:val="28"/>
                <w:szCs w:val="28"/>
              </w:rPr>
              <w:t>Ⅴ類</w:t>
            </w:r>
            <w:proofErr w:type="gramEnd"/>
            <w:r w:rsidRPr="00BC48A0">
              <w:rPr>
                <w:rFonts w:ascii="標楷體" w:eastAsia="標楷體" w:hAnsi="標楷體"/>
                <w:b/>
                <w:sz w:val="28"/>
                <w:szCs w:val="28"/>
              </w:rPr>
              <w:t>) 評估。</w:t>
            </w:r>
          </w:p>
          <w:p w:rsidR="0073721E" w:rsidRPr="00A91CAE" w:rsidRDefault="0073721E" w:rsidP="0073721E">
            <w:pPr>
              <w:spacing w:line="460" w:lineRule="exact"/>
              <w:ind w:left="1835" w:hanging="426"/>
              <w:jc w:val="both"/>
              <w:rPr>
                <w:rFonts w:ascii="標楷體" w:eastAsia="標楷體" w:hAnsi="標楷體"/>
                <w:b/>
                <w:sz w:val="28"/>
                <w:szCs w:val="28"/>
              </w:rPr>
            </w:pPr>
            <w:r>
              <w:rPr>
                <w:rFonts w:ascii="標楷體" w:eastAsia="標楷體" w:hAnsi="標楷體" w:hint="eastAsia"/>
                <w:b/>
                <w:sz w:val="28"/>
                <w:szCs w:val="28"/>
              </w:rPr>
              <w:t>(</w:t>
            </w:r>
            <w:r w:rsidRPr="00A91CAE">
              <w:rPr>
                <w:rFonts w:ascii="標楷體" w:eastAsia="標楷體" w:hAnsi="標楷體" w:hint="eastAsia"/>
                <w:b/>
                <w:sz w:val="28"/>
                <w:szCs w:val="28"/>
              </w:rPr>
              <w:t>2</w:t>
            </w:r>
            <w:r>
              <w:rPr>
                <w:rFonts w:ascii="標楷體" w:eastAsia="標楷體" w:hAnsi="標楷體" w:hint="eastAsia"/>
                <w:b/>
                <w:sz w:val="28"/>
                <w:szCs w:val="28"/>
              </w:rPr>
              <w:t>)</w:t>
            </w:r>
            <w:r w:rsidRPr="00A91CAE">
              <w:rPr>
                <w:rFonts w:ascii="標楷體" w:eastAsia="標楷體" w:hAnsi="標楷體"/>
                <w:b/>
                <w:sz w:val="28"/>
                <w:szCs w:val="28"/>
              </w:rPr>
              <w:t>計算備供出售金融資產之評價損益，未</w:t>
            </w:r>
            <w:r>
              <w:rPr>
                <w:rFonts w:ascii="標楷體" w:eastAsia="標楷體" w:hAnsi="標楷體" w:hint="eastAsia"/>
                <w:b/>
                <w:sz w:val="28"/>
                <w:szCs w:val="28"/>
              </w:rPr>
              <w:t>以評估價值</w:t>
            </w:r>
            <w:r w:rsidRPr="00A91CAE">
              <w:rPr>
                <w:rFonts w:ascii="標楷體" w:eastAsia="標楷體" w:hAnsi="標楷體"/>
                <w:b/>
                <w:sz w:val="28"/>
                <w:szCs w:val="28"/>
              </w:rPr>
              <w:t>扣除</w:t>
            </w:r>
            <w:proofErr w:type="gramStart"/>
            <w:r w:rsidRPr="00A91CAE">
              <w:rPr>
                <w:rFonts w:ascii="標楷體" w:eastAsia="標楷體" w:hAnsi="標楷體"/>
                <w:b/>
                <w:sz w:val="28"/>
                <w:szCs w:val="28"/>
              </w:rPr>
              <w:t>帳面</w:t>
            </w:r>
            <w:proofErr w:type="gramEnd"/>
            <w:r w:rsidRPr="00A91CAE">
              <w:rPr>
                <w:rFonts w:ascii="標楷體" w:eastAsia="標楷體" w:hAnsi="標楷體"/>
                <w:b/>
                <w:sz w:val="28"/>
                <w:szCs w:val="28"/>
              </w:rPr>
              <w:t>價值計算，致評價調整</w:t>
            </w:r>
            <w:r>
              <w:rPr>
                <w:rFonts w:ascii="標楷體" w:eastAsia="標楷體" w:hAnsi="標楷體" w:hint="eastAsia"/>
                <w:b/>
                <w:sz w:val="28"/>
                <w:szCs w:val="28"/>
              </w:rPr>
              <w:t>貸方餘額少列，同時</w:t>
            </w:r>
            <w:r w:rsidRPr="00A91CAE">
              <w:rPr>
                <w:rFonts w:ascii="標楷體" w:eastAsia="標楷體" w:hAnsi="標楷體"/>
                <w:b/>
                <w:sz w:val="28"/>
                <w:szCs w:val="28"/>
              </w:rPr>
              <w:t>應予評估資產(</w:t>
            </w:r>
            <w:proofErr w:type="gramStart"/>
            <w:r w:rsidRPr="00A91CAE">
              <w:rPr>
                <w:rFonts w:ascii="標楷體" w:eastAsia="標楷體" w:hAnsi="標楷體"/>
                <w:b/>
                <w:sz w:val="28"/>
                <w:szCs w:val="28"/>
              </w:rPr>
              <w:t>Ⅴ類</w:t>
            </w:r>
            <w:proofErr w:type="gramEnd"/>
            <w:r w:rsidRPr="00A91CAE">
              <w:rPr>
                <w:rFonts w:ascii="標楷體" w:eastAsia="標楷體" w:hAnsi="標楷體"/>
                <w:b/>
                <w:sz w:val="28"/>
                <w:szCs w:val="28"/>
              </w:rPr>
              <w:t>)</w:t>
            </w:r>
            <w:r>
              <w:rPr>
                <w:rFonts w:ascii="標楷體" w:eastAsia="標楷體" w:hAnsi="標楷體" w:hint="eastAsia"/>
                <w:b/>
                <w:sz w:val="28"/>
                <w:szCs w:val="28"/>
              </w:rPr>
              <w:t>亦</w:t>
            </w:r>
            <w:r w:rsidRPr="00A91CAE">
              <w:rPr>
                <w:rFonts w:ascii="標楷體" w:eastAsia="標楷體" w:hAnsi="標楷體"/>
                <w:b/>
                <w:sz w:val="28"/>
                <w:szCs w:val="28"/>
              </w:rPr>
              <w:t>少列。</w:t>
            </w:r>
          </w:p>
          <w:p w:rsidR="0073721E" w:rsidRPr="0073721E" w:rsidRDefault="0073721E" w:rsidP="0073721E">
            <w:pPr>
              <w:spacing w:line="460" w:lineRule="exact"/>
              <w:ind w:leftChars="588" w:left="1834" w:hangingChars="151" w:hanging="423"/>
              <w:jc w:val="both"/>
              <w:rPr>
                <w:rFonts w:ascii="標楷體" w:eastAsia="標楷體" w:hAnsi="標楷體"/>
                <w:b/>
                <w:color w:val="000000" w:themeColor="text1"/>
                <w:sz w:val="28"/>
                <w:szCs w:val="28"/>
              </w:rPr>
            </w:pPr>
            <w:r>
              <w:rPr>
                <w:rFonts w:ascii="標楷體" w:eastAsia="標楷體" w:hAnsi="標楷體" w:hint="eastAsia"/>
                <w:b/>
                <w:sz w:val="28"/>
                <w:szCs w:val="28"/>
              </w:rPr>
              <w:t>(</w:t>
            </w:r>
            <w:r w:rsidRPr="0073721E">
              <w:rPr>
                <w:rFonts w:ascii="標楷體" w:eastAsia="標楷體" w:hAnsi="標楷體" w:hint="eastAsia"/>
                <w:b/>
                <w:sz w:val="28"/>
                <w:szCs w:val="28"/>
              </w:rPr>
              <w:t>3</w:t>
            </w:r>
            <w:r>
              <w:rPr>
                <w:rFonts w:ascii="標楷體" w:eastAsia="標楷體" w:hAnsi="標楷體" w:hint="eastAsia"/>
                <w:b/>
                <w:sz w:val="28"/>
                <w:szCs w:val="28"/>
              </w:rPr>
              <w:t>)</w:t>
            </w:r>
            <w:r w:rsidRPr="0073721E">
              <w:rPr>
                <w:rFonts w:ascii="標楷體" w:eastAsia="標楷體" w:hAnsi="標楷體" w:hint="eastAsia"/>
                <w:b/>
                <w:sz w:val="28"/>
                <w:szCs w:val="28"/>
              </w:rPr>
              <w:t>漏未</w:t>
            </w:r>
            <w:r w:rsidRPr="0073721E">
              <w:rPr>
                <w:rFonts w:ascii="標楷體" w:eastAsia="標楷體" w:hAnsi="標楷體"/>
                <w:b/>
                <w:sz w:val="28"/>
                <w:szCs w:val="28"/>
              </w:rPr>
              <w:t>將衍生性金融資產貸方評價調整(CVA)</w:t>
            </w:r>
            <w:r w:rsidRPr="0073721E">
              <w:rPr>
                <w:rFonts w:ascii="標楷體" w:eastAsia="標楷體" w:hAnsi="標楷體" w:hint="eastAsia"/>
                <w:b/>
                <w:sz w:val="28"/>
                <w:szCs w:val="28"/>
              </w:rPr>
              <w:t>列入</w:t>
            </w:r>
            <w:r w:rsidRPr="0073721E">
              <w:rPr>
                <w:rFonts w:ascii="標楷體" w:eastAsia="標楷體" w:hAnsi="標楷體"/>
                <w:b/>
                <w:sz w:val="28"/>
                <w:szCs w:val="28"/>
              </w:rPr>
              <w:t>應予評估資產(</w:t>
            </w:r>
            <w:proofErr w:type="gramStart"/>
            <w:r w:rsidRPr="0073721E">
              <w:rPr>
                <w:rFonts w:ascii="標楷體" w:eastAsia="標楷體" w:hAnsi="標楷體"/>
                <w:b/>
                <w:sz w:val="28"/>
                <w:szCs w:val="28"/>
              </w:rPr>
              <w:t>Ⅴ類</w:t>
            </w:r>
            <w:proofErr w:type="gramEnd"/>
            <w:r w:rsidRPr="0073721E">
              <w:rPr>
                <w:rFonts w:ascii="標楷體" w:eastAsia="標楷體" w:hAnsi="標楷體"/>
                <w:b/>
                <w:sz w:val="28"/>
                <w:szCs w:val="28"/>
              </w:rPr>
              <w:t>)</w:t>
            </w:r>
            <w:r w:rsidRPr="0073721E">
              <w:rPr>
                <w:rFonts w:ascii="標楷體" w:eastAsia="標楷體" w:hAnsi="標楷體" w:hint="eastAsia"/>
                <w:b/>
                <w:sz w:val="28"/>
                <w:szCs w:val="28"/>
              </w:rPr>
              <w:t>。</w:t>
            </w:r>
          </w:p>
          <w:p w:rsidR="00E13599" w:rsidRPr="00D05F68" w:rsidRDefault="00E13599" w:rsidP="00BE0201">
            <w:pPr>
              <w:spacing w:line="460" w:lineRule="exact"/>
              <w:ind w:left="1835" w:hanging="425"/>
              <w:jc w:val="both"/>
              <w:rPr>
                <w:rFonts w:ascii="標楷體" w:eastAsia="標楷體" w:hAnsi="標楷體"/>
                <w:b/>
                <w:color w:val="000000" w:themeColor="text1"/>
                <w:sz w:val="28"/>
                <w:szCs w:val="28"/>
              </w:rPr>
            </w:pPr>
          </w:p>
        </w:tc>
      </w:tr>
    </w:tbl>
    <w:p w:rsidR="00E13599" w:rsidRPr="00D05F68" w:rsidRDefault="00E13599" w:rsidP="00BB27D6">
      <w:pPr>
        <w:spacing w:line="460" w:lineRule="exact"/>
        <w:ind w:left="1276" w:hanging="1134"/>
        <w:rPr>
          <w:rFonts w:ascii="標楷體" w:eastAsia="標楷體" w:hAnsi="標楷體" w:cs="Times New Roman"/>
          <w:b/>
          <w:color w:val="000000" w:themeColor="text1"/>
          <w:sz w:val="28"/>
          <w:szCs w:val="28"/>
        </w:rPr>
      </w:pPr>
      <w:r w:rsidRPr="00D05F68">
        <w:rPr>
          <w:rFonts w:ascii="標楷體" w:eastAsia="標楷體" w:hAnsi="標楷體" w:cs="Times New Roman" w:hint="eastAsia"/>
          <w:b/>
          <w:color w:val="000000" w:themeColor="text1"/>
          <w:sz w:val="28"/>
          <w:szCs w:val="28"/>
        </w:rPr>
        <w:t>改善作法：</w:t>
      </w:r>
    </w:p>
    <w:p w:rsidR="0073721E" w:rsidRPr="008B3B70" w:rsidRDefault="0073721E" w:rsidP="0073721E">
      <w:pPr>
        <w:spacing w:line="460" w:lineRule="exact"/>
        <w:ind w:left="1276" w:hanging="1134"/>
        <w:jc w:val="both"/>
        <w:rPr>
          <w:rFonts w:ascii="標楷體" w:eastAsia="標楷體" w:hAnsi="標楷體" w:cs="Times New Roman"/>
          <w:spacing w:val="-14"/>
          <w:sz w:val="28"/>
          <w:szCs w:val="28"/>
        </w:rPr>
      </w:pPr>
      <w:r>
        <w:rPr>
          <w:rFonts w:ascii="標楷體" w:eastAsia="標楷體" w:hAnsi="標楷體" w:cs="Times New Roman" w:hint="eastAsia"/>
          <w:color w:val="000000" w:themeColor="text1"/>
          <w:sz w:val="28"/>
          <w:szCs w:val="28"/>
        </w:rPr>
        <w:t>1.</w:t>
      </w:r>
      <w:r w:rsidRPr="008B3B70">
        <w:rPr>
          <w:rFonts w:ascii="標楷體" w:eastAsia="標楷體" w:hAnsi="標楷體" w:cs="Times New Roman" w:hint="eastAsia"/>
          <w:spacing w:val="-14"/>
          <w:sz w:val="28"/>
          <w:szCs w:val="28"/>
        </w:rPr>
        <w:t>參考法規：</w:t>
      </w:r>
    </w:p>
    <w:p w:rsidR="0073721E" w:rsidRPr="008B3B70" w:rsidRDefault="0073721E" w:rsidP="0073721E">
      <w:pPr>
        <w:spacing w:line="460" w:lineRule="exact"/>
        <w:ind w:leftChars="177" w:left="425"/>
        <w:jc w:val="both"/>
        <w:rPr>
          <w:rFonts w:ascii="標楷體" w:eastAsia="標楷體" w:hAnsi="標楷體" w:cs="Times New Roman"/>
          <w:spacing w:val="-14"/>
          <w:sz w:val="28"/>
          <w:szCs w:val="28"/>
        </w:rPr>
      </w:pPr>
      <w:r w:rsidRPr="008B3B70">
        <w:rPr>
          <w:rFonts w:ascii="標楷體" w:eastAsia="標楷體" w:hAnsi="標楷體" w:cs="Times New Roman" w:hint="eastAsia"/>
          <w:spacing w:val="-14"/>
          <w:sz w:val="28"/>
          <w:szCs w:val="28"/>
        </w:rPr>
        <w:t>單一申報窗口資產評估明細表</w:t>
      </w:r>
      <w:r>
        <w:rPr>
          <w:rFonts w:ascii="標楷體" w:eastAsia="標楷體" w:hAnsi="標楷體" w:cs="Times New Roman" w:hint="eastAsia"/>
          <w:spacing w:val="-14"/>
          <w:sz w:val="28"/>
          <w:szCs w:val="28"/>
        </w:rPr>
        <w:t>（</w:t>
      </w:r>
      <w:r w:rsidRPr="008B3B70">
        <w:rPr>
          <w:rFonts w:ascii="標楷體" w:eastAsia="標楷體" w:hAnsi="標楷體" w:cs="Times New Roman" w:hint="eastAsia"/>
          <w:spacing w:val="-14"/>
          <w:sz w:val="28"/>
          <w:szCs w:val="28"/>
        </w:rPr>
        <w:t>BI345</w:t>
      </w:r>
      <w:r>
        <w:rPr>
          <w:rFonts w:ascii="標楷體" w:eastAsia="標楷體" w:hAnsi="標楷體" w:cs="Times New Roman" w:hint="eastAsia"/>
          <w:spacing w:val="-14"/>
          <w:sz w:val="28"/>
          <w:szCs w:val="28"/>
        </w:rPr>
        <w:t>）</w:t>
      </w:r>
      <w:r w:rsidRPr="008B3B70">
        <w:rPr>
          <w:rFonts w:ascii="標楷體" w:eastAsia="標楷體" w:hAnsi="標楷體" w:cs="Times New Roman" w:hint="eastAsia"/>
          <w:spacing w:val="-14"/>
          <w:sz w:val="28"/>
          <w:szCs w:val="28"/>
        </w:rPr>
        <w:t>填報說明2.屬有價證券及衍生性金融資產、採用權益法之投資、其他投資、避險之衍生金融資產</w:t>
      </w:r>
      <w:proofErr w:type="gramStart"/>
      <w:r w:rsidRPr="008B3B70">
        <w:rPr>
          <w:rFonts w:ascii="標楷體" w:eastAsia="標楷體" w:hAnsi="標楷體" w:cs="Times New Roman" w:hint="eastAsia"/>
          <w:spacing w:val="-14"/>
          <w:sz w:val="28"/>
          <w:szCs w:val="28"/>
        </w:rPr>
        <w:t>之非授信</w:t>
      </w:r>
      <w:proofErr w:type="gramEnd"/>
      <w:r w:rsidRPr="008B3B70">
        <w:rPr>
          <w:rFonts w:ascii="標楷體" w:eastAsia="標楷體" w:hAnsi="標楷體" w:cs="Times New Roman" w:hint="eastAsia"/>
          <w:spacing w:val="-14"/>
          <w:sz w:val="28"/>
          <w:szCs w:val="28"/>
        </w:rPr>
        <w:t>資產，以</w:t>
      </w:r>
      <w:proofErr w:type="gramStart"/>
      <w:r w:rsidRPr="008B3B70">
        <w:rPr>
          <w:rFonts w:ascii="標楷體" w:eastAsia="標楷體" w:hAnsi="標楷體" w:cs="Times New Roman" w:hint="eastAsia"/>
          <w:spacing w:val="-14"/>
          <w:sz w:val="28"/>
          <w:szCs w:val="28"/>
        </w:rPr>
        <w:t>帳面</w:t>
      </w:r>
      <w:proofErr w:type="gramEnd"/>
      <w:r w:rsidRPr="008B3B70">
        <w:rPr>
          <w:rFonts w:ascii="標楷體" w:eastAsia="標楷體" w:hAnsi="標楷體" w:cs="Times New Roman" w:hint="eastAsia"/>
          <w:spacing w:val="-14"/>
          <w:sz w:val="28"/>
          <w:szCs w:val="28"/>
        </w:rPr>
        <w:t>總額（指未減除累計減損及調整評價調整前）為衡量基準，如評估價值有低於</w:t>
      </w:r>
      <w:proofErr w:type="gramStart"/>
      <w:r w:rsidRPr="008B3B70">
        <w:rPr>
          <w:rFonts w:ascii="標楷體" w:eastAsia="標楷體" w:hAnsi="標楷體" w:cs="Times New Roman" w:hint="eastAsia"/>
          <w:spacing w:val="-14"/>
          <w:sz w:val="28"/>
          <w:szCs w:val="28"/>
        </w:rPr>
        <w:t>帳面</w:t>
      </w:r>
      <w:proofErr w:type="gramEnd"/>
      <w:r w:rsidRPr="008B3B70">
        <w:rPr>
          <w:rFonts w:ascii="標楷體" w:eastAsia="標楷體" w:hAnsi="標楷體" w:cs="Times New Roman" w:hint="eastAsia"/>
          <w:spacing w:val="-14"/>
          <w:sz w:val="28"/>
          <w:szCs w:val="28"/>
        </w:rPr>
        <w:t>總額，即有認列累計減損或評價調整貸方餘額者，請將累計減損或評價調整貸方餘額之合計數</w:t>
      </w:r>
      <w:r w:rsidRPr="008B3B70">
        <w:rPr>
          <w:rFonts w:ascii="標楷體" w:eastAsia="標楷體" w:hAnsi="標楷體" w:cs="Times New Roman"/>
          <w:spacing w:val="-14"/>
          <w:sz w:val="28"/>
          <w:szCs w:val="28"/>
        </w:rPr>
        <w:t>列為第五類(</w:t>
      </w:r>
      <w:r w:rsidR="002C0B17" w:rsidRPr="008B3B70">
        <w:rPr>
          <w:rFonts w:ascii="標楷體" w:eastAsia="標楷體" w:hAnsi="標楷體" w:cs="Times New Roman"/>
          <w:spacing w:val="-14"/>
          <w:sz w:val="28"/>
          <w:szCs w:val="28"/>
        </w:rPr>
        <w:fldChar w:fldCharType="begin"/>
      </w:r>
      <w:r w:rsidRPr="008B3B70">
        <w:rPr>
          <w:rFonts w:ascii="標楷體" w:eastAsia="標楷體" w:hAnsi="標楷體" w:cs="Times New Roman"/>
          <w:spacing w:val="-14"/>
          <w:sz w:val="28"/>
          <w:szCs w:val="28"/>
        </w:rPr>
        <w:instrText xml:space="preserve"> = 5 \* ROMAN </w:instrText>
      </w:r>
      <w:r w:rsidR="002C0B17" w:rsidRPr="008B3B70">
        <w:rPr>
          <w:rFonts w:ascii="標楷體" w:eastAsia="標楷體" w:hAnsi="標楷體" w:cs="Times New Roman"/>
          <w:spacing w:val="-14"/>
          <w:sz w:val="28"/>
          <w:szCs w:val="28"/>
        </w:rPr>
        <w:fldChar w:fldCharType="separate"/>
      </w:r>
      <w:r w:rsidRPr="008B3B70">
        <w:rPr>
          <w:rFonts w:ascii="標楷體" w:eastAsia="標楷體" w:hAnsi="標楷體" w:cs="Times New Roman"/>
          <w:spacing w:val="-14"/>
          <w:sz w:val="28"/>
          <w:szCs w:val="28"/>
        </w:rPr>
        <w:t>V</w:t>
      </w:r>
      <w:r w:rsidR="002C0B17" w:rsidRPr="008B3B70">
        <w:rPr>
          <w:rFonts w:ascii="標楷體" w:eastAsia="標楷體" w:hAnsi="標楷體" w:cs="Times New Roman"/>
          <w:spacing w:val="-14"/>
          <w:sz w:val="28"/>
          <w:szCs w:val="28"/>
        </w:rPr>
        <w:fldChar w:fldCharType="end"/>
      </w:r>
      <w:r w:rsidRPr="008B3B70">
        <w:rPr>
          <w:rFonts w:ascii="標楷體" w:eastAsia="標楷體" w:hAnsi="標楷體" w:cs="Times New Roman"/>
          <w:spacing w:val="-14"/>
          <w:sz w:val="28"/>
          <w:szCs w:val="28"/>
        </w:rPr>
        <w:t>類)</w:t>
      </w:r>
      <w:r w:rsidRPr="008B3B70">
        <w:rPr>
          <w:rFonts w:ascii="標楷體" w:eastAsia="標楷體" w:hAnsi="標楷體" w:cs="Times New Roman" w:hint="eastAsia"/>
          <w:spacing w:val="-14"/>
          <w:sz w:val="28"/>
          <w:szCs w:val="28"/>
        </w:rPr>
        <w:t>，餘</w:t>
      </w:r>
      <w:proofErr w:type="gramStart"/>
      <w:r w:rsidRPr="008B3B70">
        <w:rPr>
          <w:rFonts w:ascii="標楷體" w:eastAsia="標楷體" w:hAnsi="標楷體" w:cs="Times New Roman" w:hint="eastAsia"/>
          <w:spacing w:val="-14"/>
          <w:sz w:val="28"/>
          <w:szCs w:val="28"/>
        </w:rPr>
        <w:t>帳面</w:t>
      </w:r>
      <w:proofErr w:type="gramEnd"/>
      <w:r w:rsidRPr="008B3B70">
        <w:rPr>
          <w:rFonts w:ascii="標楷體" w:eastAsia="標楷體" w:hAnsi="標楷體" w:cs="Times New Roman" w:hint="eastAsia"/>
          <w:spacing w:val="-14"/>
          <w:sz w:val="28"/>
          <w:szCs w:val="28"/>
        </w:rPr>
        <w:t>總額(含評價調整借方餘額)則</w:t>
      </w:r>
      <w:r w:rsidRPr="008B3B70">
        <w:rPr>
          <w:rFonts w:ascii="標楷體" w:eastAsia="標楷體" w:hAnsi="標楷體" w:cs="Times New Roman"/>
          <w:spacing w:val="-14"/>
          <w:sz w:val="28"/>
          <w:szCs w:val="28"/>
        </w:rPr>
        <w:t>列為第</w:t>
      </w:r>
      <w:r w:rsidRPr="008B3B70">
        <w:rPr>
          <w:rFonts w:ascii="標楷體" w:eastAsia="標楷體" w:hAnsi="標楷體" w:cs="Times New Roman" w:hint="eastAsia"/>
          <w:spacing w:val="-14"/>
          <w:sz w:val="28"/>
          <w:szCs w:val="28"/>
        </w:rPr>
        <w:t>一</w:t>
      </w:r>
      <w:r w:rsidRPr="008B3B70">
        <w:rPr>
          <w:rFonts w:ascii="標楷體" w:eastAsia="標楷體" w:hAnsi="標楷體" w:cs="Times New Roman"/>
          <w:spacing w:val="-14"/>
          <w:sz w:val="28"/>
          <w:szCs w:val="28"/>
        </w:rPr>
        <w:t>類(</w:t>
      </w:r>
      <w:r w:rsidRPr="008B3B70">
        <w:rPr>
          <w:rFonts w:ascii="標楷體" w:eastAsia="標楷體" w:hAnsi="標楷體" w:cs="Times New Roman" w:hint="eastAsia"/>
          <w:spacing w:val="-14"/>
          <w:sz w:val="28"/>
          <w:szCs w:val="28"/>
        </w:rPr>
        <w:t xml:space="preserve"> </w:t>
      </w:r>
      <w:r w:rsidR="002C0B17" w:rsidRPr="008B3B70">
        <w:rPr>
          <w:rFonts w:ascii="標楷體" w:eastAsia="標楷體" w:hAnsi="標楷體" w:cs="Times New Roman"/>
          <w:spacing w:val="-14"/>
          <w:sz w:val="28"/>
          <w:szCs w:val="28"/>
        </w:rPr>
        <w:fldChar w:fldCharType="begin"/>
      </w:r>
      <w:r w:rsidRPr="008B3B70">
        <w:rPr>
          <w:rFonts w:ascii="標楷體" w:eastAsia="標楷體" w:hAnsi="標楷體" w:cs="Times New Roman"/>
          <w:spacing w:val="-14"/>
          <w:sz w:val="28"/>
          <w:szCs w:val="28"/>
        </w:rPr>
        <w:instrText xml:space="preserve"> = 1 \* ROMAN </w:instrText>
      </w:r>
      <w:r w:rsidR="002C0B17" w:rsidRPr="008B3B70">
        <w:rPr>
          <w:rFonts w:ascii="標楷體" w:eastAsia="標楷體" w:hAnsi="標楷體" w:cs="Times New Roman"/>
          <w:spacing w:val="-14"/>
          <w:sz w:val="28"/>
          <w:szCs w:val="28"/>
        </w:rPr>
        <w:fldChar w:fldCharType="separate"/>
      </w:r>
      <w:r w:rsidRPr="008B3B70">
        <w:rPr>
          <w:rFonts w:ascii="標楷體" w:eastAsia="標楷體" w:hAnsi="標楷體" w:cs="Times New Roman"/>
          <w:spacing w:val="-14"/>
          <w:sz w:val="28"/>
          <w:szCs w:val="28"/>
        </w:rPr>
        <w:t>I</w:t>
      </w:r>
      <w:r w:rsidR="002C0B17" w:rsidRPr="008B3B70">
        <w:rPr>
          <w:rFonts w:ascii="標楷體" w:eastAsia="標楷體" w:hAnsi="標楷體" w:cs="Times New Roman"/>
          <w:spacing w:val="-14"/>
          <w:sz w:val="28"/>
          <w:szCs w:val="28"/>
        </w:rPr>
        <w:fldChar w:fldCharType="end"/>
      </w:r>
      <w:r w:rsidRPr="008B3B70">
        <w:rPr>
          <w:rFonts w:ascii="標楷體" w:eastAsia="標楷體" w:hAnsi="標楷體" w:cs="Times New Roman"/>
          <w:spacing w:val="-14"/>
          <w:sz w:val="28"/>
          <w:szCs w:val="28"/>
        </w:rPr>
        <w:t>類)</w:t>
      </w:r>
      <w:r w:rsidRPr="008B3B70">
        <w:rPr>
          <w:rFonts w:ascii="標楷體" w:eastAsia="標楷體" w:hAnsi="標楷體" w:cs="Times New Roman" w:hint="eastAsia"/>
          <w:spacing w:val="-14"/>
          <w:sz w:val="28"/>
          <w:szCs w:val="28"/>
        </w:rPr>
        <w:t>；另若有新增信用風險惡化</w:t>
      </w:r>
      <w:proofErr w:type="gramStart"/>
      <w:r w:rsidRPr="008B3B70">
        <w:rPr>
          <w:rFonts w:ascii="標楷體" w:eastAsia="標楷體" w:hAnsi="標楷體" w:cs="Times New Roman" w:hint="eastAsia"/>
          <w:spacing w:val="-14"/>
          <w:sz w:val="28"/>
          <w:szCs w:val="28"/>
        </w:rPr>
        <w:t>且未即提</w:t>
      </w:r>
      <w:proofErr w:type="gramEnd"/>
      <w:r w:rsidRPr="008B3B70">
        <w:rPr>
          <w:rFonts w:ascii="標楷體" w:eastAsia="標楷體" w:hAnsi="標楷體" w:cs="Times New Roman" w:hint="eastAsia"/>
          <w:spacing w:val="-14"/>
          <w:sz w:val="28"/>
          <w:szCs w:val="28"/>
        </w:rPr>
        <w:t>列評價準備或累計減損部分，亦應列入本表評估。</w:t>
      </w:r>
    </w:p>
    <w:p w:rsidR="00E13599" w:rsidRPr="00D05F68" w:rsidRDefault="0073721E" w:rsidP="00BB27D6">
      <w:pPr>
        <w:spacing w:line="460" w:lineRule="exact"/>
        <w:ind w:left="284" w:hanging="142"/>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2</w:t>
      </w:r>
      <w:r w:rsidR="00E13599" w:rsidRPr="00D05F68">
        <w:rPr>
          <w:rFonts w:ascii="標楷體" w:eastAsia="標楷體" w:hAnsi="標楷體" w:cs="Times New Roman" w:hint="eastAsia"/>
          <w:color w:val="000000" w:themeColor="text1"/>
          <w:sz w:val="28"/>
          <w:szCs w:val="28"/>
        </w:rPr>
        <w:t>.依內部規定辦理並落實複核機制。</w:t>
      </w:r>
    </w:p>
    <w:p w:rsidR="00E13599" w:rsidRPr="00D05F68" w:rsidRDefault="0073721E" w:rsidP="00BB27D6">
      <w:pPr>
        <w:spacing w:line="460" w:lineRule="exact"/>
        <w:ind w:left="284" w:hanging="142"/>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3</w:t>
      </w:r>
      <w:r w:rsidR="00E13599" w:rsidRPr="00D05F68">
        <w:rPr>
          <w:rFonts w:ascii="標楷體" w:eastAsia="標楷體" w:hAnsi="標楷體" w:cs="Times New Roman" w:hint="eastAsia"/>
          <w:color w:val="000000" w:themeColor="text1"/>
          <w:sz w:val="28"/>
          <w:szCs w:val="28"/>
        </w:rPr>
        <w:t>.內部稽核將申報資料正確性列為查核重點。</w:t>
      </w:r>
    </w:p>
    <w:p w:rsidR="00E13599" w:rsidRPr="00D05F68" w:rsidRDefault="00E13599" w:rsidP="000E2D78">
      <w:pPr>
        <w:spacing w:line="460" w:lineRule="exact"/>
        <w:ind w:left="1410" w:hanging="284"/>
        <w:jc w:val="center"/>
        <w:rPr>
          <w:rFonts w:ascii="標楷體" w:eastAsia="標楷體" w:hAnsi="標楷體"/>
          <w:b/>
          <w:color w:val="000000" w:themeColor="text1"/>
          <w:sz w:val="28"/>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D53079" w:rsidRPr="00D05F68" w:rsidTr="00D53079">
        <w:trPr>
          <w:trHeight w:val="1558"/>
        </w:trPr>
        <w:tc>
          <w:tcPr>
            <w:tcW w:w="8372" w:type="dxa"/>
          </w:tcPr>
          <w:p w:rsidR="00D53079" w:rsidRPr="00D05F68" w:rsidRDefault="00D53079" w:rsidP="00D53079">
            <w:pPr>
              <w:spacing w:line="460" w:lineRule="exact"/>
              <w:ind w:left="1693" w:hanging="1693"/>
              <w:jc w:val="left"/>
              <w:rPr>
                <w:rFonts w:ascii="標楷體" w:eastAsia="標楷體" w:hAnsi="標楷體"/>
                <w:b/>
                <w:color w:val="000000" w:themeColor="text1"/>
                <w:sz w:val="28"/>
                <w:szCs w:val="28"/>
              </w:rPr>
            </w:pPr>
            <w:r w:rsidRPr="00D05F68">
              <w:rPr>
                <w:rFonts w:ascii="標楷體" w:eastAsia="標楷體" w:hAnsi="標楷體" w:hint="eastAsia"/>
                <w:b/>
                <w:color w:val="000000" w:themeColor="text1"/>
                <w:sz w:val="28"/>
                <w:szCs w:val="28"/>
              </w:rPr>
              <w:t>態樣二：金融商品申報錯誤：</w:t>
            </w:r>
          </w:p>
          <w:p w:rsidR="00D53079" w:rsidRPr="00D05F68" w:rsidRDefault="00D53079" w:rsidP="00D53079">
            <w:pPr>
              <w:pStyle w:val="a3"/>
              <w:numPr>
                <w:ilvl w:val="0"/>
                <w:numId w:val="11"/>
              </w:numPr>
              <w:spacing w:line="460" w:lineRule="exact"/>
              <w:ind w:leftChars="0" w:left="1410" w:hanging="284"/>
              <w:jc w:val="both"/>
              <w:rPr>
                <w:rFonts w:ascii="標楷體" w:eastAsia="標楷體" w:hAnsi="標楷體"/>
                <w:b/>
                <w:color w:val="000000" w:themeColor="text1"/>
                <w:sz w:val="28"/>
                <w:szCs w:val="28"/>
              </w:rPr>
            </w:pPr>
            <w:r w:rsidRPr="00D05F68">
              <w:rPr>
                <w:rFonts w:ascii="標楷體" w:eastAsia="標楷體" w:hAnsi="標楷體" w:hint="eastAsia"/>
                <w:b/>
                <w:color w:val="000000" w:themeColor="text1"/>
                <w:sz w:val="28"/>
                <w:szCs w:val="28"/>
              </w:rPr>
              <w:t>有將備供出售金融資產評價損失與購入成本互抵，淨額申報</w:t>
            </w:r>
            <w:r w:rsidR="002C0B17" w:rsidRPr="00D05F68">
              <w:rPr>
                <w:rFonts w:ascii="標楷體" w:eastAsia="標楷體" w:hAnsi="標楷體"/>
                <w:b/>
                <w:color w:val="000000" w:themeColor="text1"/>
                <w:sz w:val="28"/>
                <w:szCs w:val="28"/>
              </w:rPr>
              <w:fldChar w:fldCharType="begin"/>
            </w:r>
            <w:r w:rsidRPr="00D05F68">
              <w:rPr>
                <w:rFonts w:ascii="標楷體" w:eastAsia="標楷體" w:hAnsi="標楷體"/>
                <w:b/>
                <w:color w:val="000000" w:themeColor="text1"/>
                <w:sz w:val="28"/>
                <w:szCs w:val="28"/>
              </w:rPr>
              <w:instrText xml:space="preserve"> = 1 \* ROMAN </w:instrText>
            </w:r>
            <w:r w:rsidR="002C0B17" w:rsidRPr="00D05F68">
              <w:rPr>
                <w:rFonts w:ascii="標楷體" w:eastAsia="標楷體" w:hAnsi="標楷體"/>
                <w:b/>
                <w:color w:val="000000" w:themeColor="text1"/>
                <w:sz w:val="28"/>
                <w:szCs w:val="28"/>
              </w:rPr>
              <w:fldChar w:fldCharType="separate"/>
            </w:r>
            <w:r w:rsidRPr="00D05F68">
              <w:rPr>
                <w:rFonts w:ascii="標楷體" w:eastAsia="標楷體" w:hAnsi="標楷體"/>
                <w:b/>
                <w:color w:val="000000" w:themeColor="text1"/>
                <w:sz w:val="28"/>
                <w:szCs w:val="28"/>
              </w:rPr>
              <w:t>I</w:t>
            </w:r>
            <w:r w:rsidR="002C0B17" w:rsidRPr="00D05F68">
              <w:rPr>
                <w:rFonts w:ascii="標楷體" w:eastAsia="標楷體" w:hAnsi="標楷體"/>
                <w:b/>
                <w:color w:val="000000" w:themeColor="text1"/>
                <w:sz w:val="28"/>
                <w:szCs w:val="28"/>
              </w:rPr>
              <w:fldChar w:fldCharType="end"/>
            </w:r>
            <w:r w:rsidRPr="00D05F68">
              <w:rPr>
                <w:rFonts w:ascii="標楷體" w:eastAsia="標楷體" w:hAnsi="標楷體" w:hint="eastAsia"/>
                <w:b/>
                <w:color w:val="000000" w:themeColor="text1"/>
                <w:sz w:val="28"/>
                <w:szCs w:val="28"/>
              </w:rPr>
              <w:t>類，與申報BI345之規定不符。</w:t>
            </w:r>
            <w:r w:rsidR="002E127C">
              <w:rPr>
                <w:rFonts w:ascii="標楷體" w:eastAsia="標楷體" w:hAnsi="標楷體" w:hint="eastAsia"/>
                <w:b/>
                <w:color w:val="000000" w:themeColor="text1"/>
                <w:sz w:val="28"/>
                <w:szCs w:val="28"/>
              </w:rPr>
              <w:t xml:space="preserve"> </w:t>
            </w:r>
          </w:p>
          <w:p w:rsidR="00D53079" w:rsidRPr="00D05F68" w:rsidRDefault="00D53079" w:rsidP="00CE073C">
            <w:pPr>
              <w:pStyle w:val="a3"/>
              <w:numPr>
                <w:ilvl w:val="0"/>
                <w:numId w:val="11"/>
              </w:numPr>
              <w:spacing w:line="460" w:lineRule="exact"/>
              <w:ind w:leftChars="0" w:left="1412" w:hanging="284"/>
              <w:jc w:val="both"/>
              <w:rPr>
                <w:rFonts w:ascii="標楷體" w:eastAsia="標楷體" w:hAnsi="標楷體"/>
                <w:b/>
                <w:color w:val="000000" w:themeColor="text1"/>
                <w:sz w:val="28"/>
                <w:szCs w:val="28"/>
              </w:rPr>
            </w:pPr>
            <w:r w:rsidRPr="00D05F68">
              <w:rPr>
                <w:rFonts w:ascii="標楷體" w:eastAsia="標楷體" w:hAnsi="標楷體" w:hint="eastAsia"/>
                <w:b/>
                <w:color w:val="000000" w:themeColor="text1"/>
                <w:sz w:val="28"/>
                <w:szCs w:val="28"/>
              </w:rPr>
              <w:t>有匯率選擇權及換</w:t>
            </w:r>
            <w:proofErr w:type="gramStart"/>
            <w:r w:rsidRPr="00D05F68">
              <w:rPr>
                <w:rFonts w:ascii="標楷體" w:eastAsia="標楷體" w:hAnsi="標楷體" w:hint="eastAsia"/>
                <w:b/>
                <w:color w:val="000000" w:themeColor="text1"/>
                <w:sz w:val="28"/>
                <w:szCs w:val="28"/>
              </w:rPr>
              <w:t>匯</w:t>
            </w:r>
            <w:proofErr w:type="gramEnd"/>
            <w:r w:rsidRPr="00D05F68">
              <w:rPr>
                <w:rFonts w:ascii="標楷體" w:eastAsia="標楷體" w:hAnsi="標楷體" w:hint="eastAsia"/>
                <w:b/>
                <w:color w:val="000000" w:themeColor="text1"/>
                <w:sz w:val="28"/>
                <w:szCs w:val="28"/>
              </w:rPr>
              <w:t>交易</w:t>
            </w:r>
            <w:proofErr w:type="gramStart"/>
            <w:r w:rsidRPr="00D05F68">
              <w:rPr>
                <w:rFonts w:ascii="標楷體" w:eastAsia="標楷體" w:hAnsi="標楷體" w:hint="eastAsia"/>
                <w:b/>
                <w:color w:val="000000" w:themeColor="text1"/>
                <w:sz w:val="28"/>
                <w:szCs w:val="28"/>
              </w:rPr>
              <w:t>採</w:t>
            </w:r>
            <w:proofErr w:type="gramEnd"/>
            <w:r w:rsidRPr="00D05F68">
              <w:rPr>
                <w:rFonts w:ascii="標楷體" w:eastAsia="標楷體" w:hAnsi="標楷體" w:hint="eastAsia"/>
                <w:b/>
                <w:color w:val="000000" w:themeColor="text1"/>
                <w:sz w:val="28"/>
                <w:szCs w:val="28"/>
              </w:rPr>
              <w:t>淨額申報及未將</w:t>
            </w:r>
            <w:proofErr w:type="gramStart"/>
            <w:r w:rsidRPr="00D05F68">
              <w:rPr>
                <w:rFonts w:ascii="標楷體" w:eastAsia="標楷體" w:hAnsi="標楷體" w:hint="eastAsia"/>
                <w:b/>
                <w:color w:val="000000" w:themeColor="text1"/>
                <w:sz w:val="28"/>
                <w:szCs w:val="28"/>
              </w:rPr>
              <w:t>承作</w:t>
            </w:r>
            <w:proofErr w:type="gramEnd"/>
            <w:r w:rsidRPr="00D05F68">
              <w:rPr>
                <w:rFonts w:ascii="標楷體" w:eastAsia="標楷體" w:hAnsi="標楷體" w:hint="eastAsia"/>
                <w:b/>
                <w:color w:val="000000" w:themeColor="text1"/>
                <w:sz w:val="28"/>
                <w:szCs w:val="28"/>
              </w:rPr>
              <w:t>衍生性商品之貸方評價調整（CVA）金額</w:t>
            </w:r>
            <w:proofErr w:type="gramStart"/>
            <w:r w:rsidRPr="00D05F68">
              <w:rPr>
                <w:rFonts w:ascii="標楷體" w:eastAsia="標楷體" w:hAnsi="標楷體" w:hint="eastAsia"/>
                <w:b/>
                <w:color w:val="000000" w:themeColor="text1"/>
                <w:sz w:val="28"/>
                <w:szCs w:val="28"/>
              </w:rPr>
              <w:t>列為Ⅴ類</w:t>
            </w:r>
            <w:proofErr w:type="gramEnd"/>
            <w:r w:rsidRPr="00D05F68">
              <w:rPr>
                <w:rFonts w:ascii="標楷體" w:eastAsia="標楷體" w:hAnsi="標楷體" w:hint="eastAsia"/>
                <w:b/>
                <w:color w:val="000000" w:themeColor="text1"/>
                <w:sz w:val="28"/>
                <w:szCs w:val="28"/>
              </w:rPr>
              <w:t>，與申報AI345說明之規定不符。</w:t>
            </w:r>
            <w:r w:rsidR="002E127C">
              <w:rPr>
                <w:rFonts w:ascii="標楷體" w:eastAsia="標楷體" w:hAnsi="標楷體" w:hint="eastAsia"/>
                <w:b/>
                <w:color w:val="000000" w:themeColor="text1"/>
                <w:sz w:val="28"/>
                <w:szCs w:val="28"/>
              </w:rPr>
              <w:t xml:space="preserve"> </w:t>
            </w:r>
          </w:p>
          <w:p w:rsidR="00D53079" w:rsidRPr="00D05F68" w:rsidRDefault="00D53079" w:rsidP="00CE073C">
            <w:pPr>
              <w:pStyle w:val="a3"/>
              <w:numPr>
                <w:ilvl w:val="0"/>
                <w:numId w:val="11"/>
              </w:numPr>
              <w:spacing w:line="460" w:lineRule="exact"/>
              <w:ind w:leftChars="0" w:left="1412" w:hanging="284"/>
              <w:jc w:val="both"/>
              <w:rPr>
                <w:rFonts w:ascii="標楷體" w:eastAsia="標楷體" w:hAnsi="標楷體"/>
                <w:b/>
                <w:color w:val="000000" w:themeColor="text1"/>
                <w:sz w:val="28"/>
                <w:szCs w:val="28"/>
              </w:rPr>
            </w:pPr>
            <w:r w:rsidRPr="00D05F68">
              <w:rPr>
                <w:rFonts w:ascii="標楷體" w:eastAsia="標楷體" w:hAnsi="標楷體" w:hint="eastAsia"/>
                <w:b/>
                <w:color w:val="000000" w:themeColor="text1"/>
                <w:sz w:val="28"/>
                <w:szCs w:val="28"/>
              </w:rPr>
              <w:t>貸方評價調整（CVA）之評估日期，有偏離查核基準日之情形，影響評價之正確性。</w:t>
            </w:r>
            <w:r w:rsidR="002E127C">
              <w:rPr>
                <w:rFonts w:ascii="標楷體" w:eastAsia="標楷體" w:hAnsi="標楷體" w:hint="eastAsia"/>
                <w:b/>
                <w:color w:val="000000" w:themeColor="text1"/>
                <w:sz w:val="28"/>
                <w:szCs w:val="28"/>
              </w:rPr>
              <w:t xml:space="preserve"> </w:t>
            </w:r>
          </w:p>
          <w:p w:rsidR="00D53079" w:rsidRPr="00D05F68" w:rsidRDefault="00D53079" w:rsidP="00CE073C">
            <w:pPr>
              <w:pStyle w:val="a3"/>
              <w:numPr>
                <w:ilvl w:val="0"/>
                <w:numId w:val="11"/>
              </w:numPr>
              <w:spacing w:line="460" w:lineRule="exact"/>
              <w:ind w:leftChars="0" w:left="1412" w:hanging="284"/>
              <w:jc w:val="both"/>
              <w:rPr>
                <w:rFonts w:ascii="標楷體" w:eastAsia="標楷體" w:hAnsi="標楷體"/>
                <w:b/>
                <w:color w:val="000000" w:themeColor="text1"/>
                <w:sz w:val="28"/>
                <w:szCs w:val="28"/>
              </w:rPr>
            </w:pPr>
            <w:r w:rsidRPr="00D05F68">
              <w:rPr>
                <w:rFonts w:ascii="標楷體" w:eastAsia="標楷體" w:hAnsi="標楷體" w:hint="eastAsia"/>
                <w:b/>
                <w:color w:val="000000" w:themeColor="text1"/>
                <w:sz w:val="28"/>
                <w:szCs w:val="28"/>
              </w:rPr>
              <w:t>國內分行（DBU）</w:t>
            </w:r>
            <w:proofErr w:type="gramStart"/>
            <w:r w:rsidRPr="00D05F68">
              <w:rPr>
                <w:rFonts w:ascii="標楷體" w:eastAsia="標楷體" w:hAnsi="標楷體" w:hint="eastAsia"/>
                <w:b/>
                <w:color w:val="000000" w:themeColor="text1"/>
                <w:sz w:val="28"/>
                <w:szCs w:val="28"/>
              </w:rPr>
              <w:t>承作</w:t>
            </w:r>
            <w:proofErr w:type="gramEnd"/>
            <w:r w:rsidRPr="00D05F68">
              <w:rPr>
                <w:rFonts w:ascii="標楷體" w:eastAsia="標楷體" w:hAnsi="標楷體" w:hint="eastAsia"/>
                <w:b/>
                <w:color w:val="000000" w:themeColor="text1"/>
                <w:sz w:val="28"/>
                <w:szCs w:val="28"/>
              </w:rPr>
              <w:t>匯率衍生性金融商品（匯率選擇權除外）各筆交易之基準日評估損益折算成新臺幣時，誤以評估匯率，而非</w:t>
            </w:r>
            <w:proofErr w:type="gramStart"/>
            <w:r w:rsidRPr="00D05F68">
              <w:rPr>
                <w:rFonts w:ascii="標楷體" w:eastAsia="標楷體" w:hAnsi="標楷體" w:hint="eastAsia"/>
                <w:b/>
                <w:color w:val="000000" w:themeColor="text1"/>
                <w:sz w:val="28"/>
                <w:szCs w:val="28"/>
              </w:rPr>
              <w:t>採</w:t>
            </w:r>
            <w:proofErr w:type="gramEnd"/>
            <w:r w:rsidRPr="00D05F68">
              <w:rPr>
                <w:rFonts w:ascii="標楷體" w:eastAsia="標楷體" w:hAnsi="標楷體" w:hint="eastAsia"/>
                <w:b/>
                <w:color w:val="000000" w:themeColor="text1"/>
                <w:sz w:val="28"/>
                <w:szCs w:val="28"/>
              </w:rPr>
              <w:t>計基準日之結帳匯率折算，致本期損益短列。</w:t>
            </w:r>
            <w:r w:rsidR="002E127C">
              <w:rPr>
                <w:rFonts w:ascii="標楷體" w:eastAsia="標楷體" w:hAnsi="標楷體" w:hint="eastAsia"/>
                <w:b/>
                <w:color w:val="000000" w:themeColor="text1"/>
                <w:sz w:val="28"/>
                <w:szCs w:val="28"/>
              </w:rPr>
              <w:t xml:space="preserve"> </w:t>
            </w:r>
          </w:p>
          <w:p w:rsidR="00D53079" w:rsidRPr="00D05F68" w:rsidRDefault="00D53079" w:rsidP="00CE073C">
            <w:pPr>
              <w:pStyle w:val="a3"/>
              <w:numPr>
                <w:ilvl w:val="0"/>
                <w:numId w:val="11"/>
              </w:numPr>
              <w:spacing w:line="460" w:lineRule="exact"/>
              <w:ind w:leftChars="0" w:left="1412" w:hanging="284"/>
              <w:jc w:val="both"/>
              <w:rPr>
                <w:rFonts w:ascii="標楷體" w:eastAsia="標楷體" w:hAnsi="標楷體"/>
                <w:b/>
                <w:color w:val="000000" w:themeColor="text1"/>
                <w:sz w:val="28"/>
                <w:szCs w:val="28"/>
              </w:rPr>
            </w:pPr>
            <w:r w:rsidRPr="00D05F68">
              <w:rPr>
                <w:rFonts w:ascii="標楷體" w:eastAsia="標楷體" w:hAnsi="標楷體" w:hint="eastAsia"/>
                <w:b/>
                <w:color w:val="000000" w:themeColor="text1"/>
                <w:sz w:val="28"/>
                <w:szCs w:val="28"/>
              </w:rPr>
              <w:t>有將非屬有價證券及衍生性金融資產，誤歸類至</w:t>
            </w:r>
            <w:proofErr w:type="gramStart"/>
            <w:r w:rsidRPr="00D05F68">
              <w:rPr>
                <w:rFonts w:ascii="標楷體" w:eastAsia="標楷體" w:hAnsi="標楷體" w:hint="eastAsia"/>
                <w:b/>
                <w:color w:val="000000" w:themeColor="text1"/>
                <w:sz w:val="28"/>
                <w:szCs w:val="28"/>
              </w:rPr>
              <w:t>其他什</w:t>
            </w:r>
            <w:proofErr w:type="gramEnd"/>
            <w:r w:rsidRPr="00D05F68">
              <w:rPr>
                <w:rFonts w:ascii="標楷體" w:eastAsia="標楷體" w:hAnsi="標楷體" w:hint="eastAsia"/>
                <w:b/>
                <w:color w:val="000000" w:themeColor="text1"/>
                <w:sz w:val="28"/>
                <w:szCs w:val="28"/>
              </w:rPr>
              <w:t>項金融資產，核與AI345申報說明不符。</w:t>
            </w:r>
          </w:p>
          <w:p w:rsidR="00D53079" w:rsidRPr="00D05F68" w:rsidRDefault="00D53079" w:rsidP="00D53079">
            <w:pPr>
              <w:spacing w:line="460" w:lineRule="exact"/>
              <w:ind w:left="1126" w:firstLine="0"/>
              <w:jc w:val="both"/>
              <w:rPr>
                <w:rFonts w:ascii="標楷體" w:eastAsia="標楷體" w:hAnsi="標楷體"/>
                <w:b/>
                <w:color w:val="000000" w:themeColor="text1"/>
                <w:sz w:val="28"/>
                <w:szCs w:val="28"/>
              </w:rPr>
            </w:pPr>
          </w:p>
        </w:tc>
      </w:tr>
    </w:tbl>
    <w:p w:rsidR="00D53079" w:rsidRPr="00D05F68" w:rsidRDefault="00D53079" w:rsidP="00BB27D6">
      <w:pPr>
        <w:spacing w:line="460" w:lineRule="exact"/>
        <w:ind w:left="1756" w:hanging="1614"/>
        <w:rPr>
          <w:rFonts w:ascii="標楷體" w:eastAsia="標楷體" w:hAnsi="標楷體" w:cs="Times New Roman"/>
          <w:color w:val="000000" w:themeColor="text1"/>
          <w:spacing w:val="-14"/>
          <w:sz w:val="28"/>
          <w:szCs w:val="28"/>
        </w:rPr>
      </w:pPr>
      <w:r w:rsidRPr="00D05F68">
        <w:rPr>
          <w:rFonts w:ascii="標楷體" w:eastAsia="標楷體" w:hAnsi="標楷體" w:cs="Times New Roman" w:hint="eastAsia"/>
          <w:b/>
          <w:color w:val="000000" w:themeColor="text1"/>
          <w:spacing w:val="-14"/>
          <w:sz w:val="28"/>
          <w:szCs w:val="28"/>
        </w:rPr>
        <w:t>改善作法：</w:t>
      </w:r>
    </w:p>
    <w:p w:rsidR="00D53079" w:rsidRPr="00D05F68" w:rsidRDefault="00D53079" w:rsidP="00BB27D6">
      <w:pPr>
        <w:spacing w:line="460" w:lineRule="exact"/>
        <w:ind w:leftChars="59" w:left="142"/>
        <w:jc w:val="both"/>
        <w:rPr>
          <w:rFonts w:ascii="標楷體" w:eastAsia="標楷體" w:hAnsi="標楷體" w:cs="Times New Roman"/>
          <w:color w:val="000000" w:themeColor="text1"/>
          <w:spacing w:val="-14"/>
          <w:sz w:val="28"/>
          <w:szCs w:val="28"/>
        </w:rPr>
      </w:pPr>
      <w:r w:rsidRPr="00D05F68">
        <w:rPr>
          <w:rFonts w:ascii="標楷體" w:eastAsia="標楷體" w:hAnsi="標楷體" w:cs="Times New Roman" w:hint="eastAsia"/>
          <w:color w:val="000000" w:themeColor="text1"/>
          <w:spacing w:val="-14"/>
          <w:sz w:val="28"/>
          <w:szCs w:val="28"/>
        </w:rPr>
        <w:t>1.參考法規：</w:t>
      </w:r>
    </w:p>
    <w:p w:rsidR="00D53079" w:rsidRPr="00D05F68" w:rsidRDefault="00D53079" w:rsidP="00BB27D6">
      <w:pPr>
        <w:spacing w:line="460" w:lineRule="exact"/>
        <w:ind w:leftChars="176" w:left="422"/>
        <w:jc w:val="both"/>
        <w:rPr>
          <w:rFonts w:ascii="標楷體" w:eastAsia="標楷體" w:hAnsi="標楷體" w:cs="Times New Roman"/>
          <w:color w:val="000000" w:themeColor="text1"/>
          <w:spacing w:val="-14"/>
          <w:sz w:val="28"/>
          <w:szCs w:val="28"/>
        </w:rPr>
      </w:pPr>
      <w:r w:rsidRPr="00D05F68">
        <w:rPr>
          <w:rFonts w:ascii="標楷體" w:eastAsia="標楷體" w:hAnsi="標楷體" w:cs="Times New Roman" w:hint="eastAsia"/>
          <w:color w:val="000000" w:themeColor="text1"/>
          <w:spacing w:val="-14"/>
          <w:sz w:val="28"/>
          <w:szCs w:val="28"/>
        </w:rPr>
        <w:t>單一申報窗口AI345資產評估明細表填報說明2，屬有價證券及衍生性金融資產、採用權益法之投資、其他投資、避險之衍生金融資產</w:t>
      </w:r>
      <w:proofErr w:type="gramStart"/>
      <w:r w:rsidRPr="00D05F68">
        <w:rPr>
          <w:rFonts w:ascii="標楷體" w:eastAsia="標楷體" w:hAnsi="標楷體" w:cs="Times New Roman" w:hint="eastAsia"/>
          <w:color w:val="000000" w:themeColor="text1"/>
          <w:spacing w:val="-14"/>
          <w:sz w:val="28"/>
          <w:szCs w:val="28"/>
        </w:rPr>
        <w:t>之非授信</w:t>
      </w:r>
      <w:proofErr w:type="gramEnd"/>
      <w:r w:rsidRPr="00D05F68">
        <w:rPr>
          <w:rFonts w:ascii="標楷體" w:eastAsia="標楷體" w:hAnsi="標楷體" w:cs="Times New Roman" w:hint="eastAsia"/>
          <w:color w:val="000000" w:themeColor="text1"/>
          <w:spacing w:val="-14"/>
          <w:sz w:val="28"/>
          <w:szCs w:val="28"/>
        </w:rPr>
        <w:t>資產，以</w:t>
      </w:r>
      <w:proofErr w:type="gramStart"/>
      <w:r w:rsidRPr="00D05F68">
        <w:rPr>
          <w:rFonts w:ascii="標楷體" w:eastAsia="標楷體" w:hAnsi="標楷體" w:cs="Times New Roman" w:hint="eastAsia"/>
          <w:color w:val="000000" w:themeColor="text1"/>
          <w:spacing w:val="-14"/>
          <w:sz w:val="28"/>
          <w:szCs w:val="28"/>
        </w:rPr>
        <w:t>帳面</w:t>
      </w:r>
      <w:proofErr w:type="gramEnd"/>
      <w:r w:rsidRPr="00D05F68">
        <w:rPr>
          <w:rFonts w:ascii="標楷體" w:eastAsia="標楷體" w:hAnsi="標楷體" w:cs="Times New Roman" w:hint="eastAsia"/>
          <w:color w:val="000000" w:themeColor="text1"/>
          <w:spacing w:val="-14"/>
          <w:sz w:val="28"/>
          <w:szCs w:val="28"/>
        </w:rPr>
        <w:t>總額（指未減除累計減損及調整評價調整前）為衡量基準，如評估價值有低於</w:t>
      </w:r>
      <w:proofErr w:type="gramStart"/>
      <w:r w:rsidRPr="00D05F68">
        <w:rPr>
          <w:rFonts w:ascii="標楷體" w:eastAsia="標楷體" w:hAnsi="標楷體" w:cs="Times New Roman" w:hint="eastAsia"/>
          <w:color w:val="000000" w:themeColor="text1"/>
          <w:spacing w:val="-14"/>
          <w:sz w:val="28"/>
          <w:szCs w:val="28"/>
        </w:rPr>
        <w:t>帳面</w:t>
      </w:r>
      <w:proofErr w:type="gramEnd"/>
      <w:r w:rsidRPr="00D05F68">
        <w:rPr>
          <w:rFonts w:ascii="標楷體" w:eastAsia="標楷體" w:hAnsi="標楷體" w:cs="Times New Roman" w:hint="eastAsia"/>
          <w:color w:val="000000" w:themeColor="text1"/>
          <w:spacing w:val="-14"/>
          <w:sz w:val="28"/>
          <w:szCs w:val="28"/>
        </w:rPr>
        <w:t>總額，即有認列累計減損或評價調整貸方餘額者，請將累計減損或評價調整貸方餘額之合計數列為第五類(V類)，餘</w:t>
      </w:r>
      <w:proofErr w:type="gramStart"/>
      <w:r w:rsidRPr="00D05F68">
        <w:rPr>
          <w:rFonts w:ascii="標楷體" w:eastAsia="標楷體" w:hAnsi="標楷體" w:cs="Times New Roman" w:hint="eastAsia"/>
          <w:color w:val="000000" w:themeColor="text1"/>
          <w:spacing w:val="-14"/>
          <w:sz w:val="28"/>
          <w:szCs w:val="28"/>
        </w:rPr>
        <w:t>帳面</w:t>
      </w:r>
      <w:proofErr w:type="gramEnd"/>
      <w:r w:rsidRPr="00D05F68">
        <w:rPr>
          <w:rFonts w:ascii="標楷體" w:eastAsia="標楷體" w:hAnsi="標楷體" w:cs="Times New Roman" w:hint="eastAsia"/>
          <w:color w:val="000000" w:themeColor="text1"/>
          <w:spacing w:val="-14"/>
          <w:sz w:val="28"/>
          <w:szCs w:val="28"/>
        </w:rPr>
        <w:t>總額(含評價調整借方餘額)則列為第一類( I類)；另若有新增信用風險惡化</w:t>
      </w:r>
      <w:proofErr w:type="gramStart"/>
      <w:r w:rsidRPr="00D05F68">
        <w:rPr>
          <w:rFonts w:ascii="標楷體" w:eastAsia="標楷體" w:hAnsi="標楷體" w:cs="Times New Roman" w:hint="eastAsia"/>
          <w:color w:val="000000" w:themeColor="text1"/>
          <w:spacing w:val="-14"/>
          <w:sz w:val="28"/>
          <w:szCs w:val="28"/>
        </w:rPr>
        <w:t>且未即提</w:t>
      </w:r>
      <w:proofErr w:type="gramEnd"/>
      <w:r w:rsidRPr="00D05F68">
        <w:rPr>
          <w:rFonts w:ascii="標楷體" w:eastAsia="標楷體" w:hAnsi="標楷體" w:cs="Times New Roman" w:hint="eastAsia"/>
          <w:color w:val="000000" w:themeColor="text1"/>
          <w:spacing w:val="-14"/>
          <w:sz w:val="28"/>
          <w:szCs w:val="28"/>
        </w:rPr>
        <w:t>列評價準備或累計減損部分，亦應列入該表評估。</w:t>
      </w:r>
    </w:p>
    <w:p w:rsidR="00D53079" w:rsidRPr="00D05F68" w:rsidRDefault="00D53079" w:rsidP="00BB27D6">
      <w:pPr>
        <w:spacing w:line="460" w:lineRule="exact"/>
        <w:ind w:leftChars="59" w:left="764" w:hanging="622"/>
        <w:jc w:val="both"/>
        <w:rPr>
          <w:rFonts w:ascii="標楷體" w:eastAsia="標楷體" w:hAnsi="標楷體" w:cs="Times New Roman"/>
          <w:color w:val="000000" w:themeColor="text1"/>
          <w:spacing w:val="-14"/>
          <w:sz w:val="28"/>
          <w:szCs w:val="28"/>
        </w:rPr>
      </w:pPr>
      <w:r w:rsidRPr="00D05F68">
        <w:rPr>
          <w:rFonts w:ascii="標楷體" w:eastAsia="標楷體" w:hAnsi="標楷體" w:cs="Times New Roman" w:hint="eastAsia"/>
          <w:color w:val="000000" w:themeColor="text1"/>
          <w:spacing w:val="-14"/>
          <w:sz w:val="28"/>
          <w:szCs w:val="28"/>
        </w:rPr>
        <w:t>2.正確建檔並依規定填報並落實複核機制。</w:t>
      </w:r>
    </w:p>
    <w:p w:rsidR="00D53079" w:rsidRPr="00D05F68" w:rsidRDefault="00D53079" w:rsidP="00BB27D6">
      <w:pPr>
        <w:spacing w:line="460" w:lineRule="exact"/>
        <w:ind w:leftChars="59" w:left="764" w:hanging="622"/>
        <w:jc w:val="both"/>
        <w:rPr>
          <w:rFonts w:ascii="標楷體" w:eastAsia="標楷體" w:hAnsi="標楷體" w:cs="Times New Roman"/>
          <w:color w:val="000000" w:themeColor="text1"/>
          <w:spacing w:val="-14"/>
          <w:sz w:val="28"/>
          <w:szCs w:val="28"/>
        </w:rPr>
      </w:pPr>
      <w:r w:rsidRPr="00D05F68">
        <w:rPr>
          <w:rFonts w:ascii="標楷體" w:eastAsia="標楷體" w:hAnsi="標楷體" w:cs="Times New Roman" w:hint="eastAsia"/>
          <w:color w:val="000000" w:themeColor="text1"/>
          <w:spacing w:val="-14"/>
          <w:sz w:val="28"/>
          <w:szCs w:val="28"/>
        </w:rPr>
        <w:t>3.內部稽核將申報資料正確性列為查核重點。</w:t>
      </w:r>
    </w:p>
    <w:p w:rsidR="00431CC5" w:rsidRPr="00D05F68" w:rsidRDefault="00431CC5" w:rsidP="009C5010">
      <w:pPr>
        <w:spacing w:line="460" w:lineRule="exact"/>
        <w:ind w:left="1276" w:hanging="1276"/>
        <w:jc w:val="both"/>
        <w:rPr>
          <w:rFonts w:ascii="標楷體" w:eastAsia="標楷體" w:hAnsi="標楷體" w:cs="Times New Roman"/>
          <w:color w:val="000000" w:themeColor="text1"/>
          <w:spacing w:val="-14"/>
          <w:sz w:val="28"/>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431CC5" w:rsidRPr="00D05F68" w:rsidTr="00587B88">
        <w:trPr>
          <w:trHeight w:val="2214"/>
        </w:trPr>
        <w:tc>
          <w:tcPr>
            <w:tcW w:w="8372" w:type="dxa"/>
          </w:tcPr>
          <w:p w:rsidR="00431CC5" w:rsidRPr="00354525" w:rsidRDefault="009C5010" w:rsidP="00CE073C">
            <w:pPr>
              <w:spacing w:line="460" w:lineRule="exact"/>
              <w:ind w:left="1693" w:hanging="1693"/>
              <w:jc w:val="left"/>
              <w:rPr>
                <w:rFonts w:ascii="標楷體" w:eastAsia="標楷體" w:hAnsi="標楷體" w:cs="新細明體"/>
                <w:b/>
                <w:color w:val="000000" w:themeColor="text1"/>
                <w:sz w:val="28"/>
                <w:szCs w:val="28"/>
              </w:rPr>
            </w:pPr>
            <w:r w:rsidRPr="00354525">
              <w:rPr>
                <w:rFonts w:ascii="標楷體" w:eastAsia="標楷體" w:hAnsi="標楷體" w:cs="新細明體" w:hint="eastAsia"/>
                <w:b/>
                <w:color w:val="000000" w:themeColor="text1"/>
                <w:sz w:val="28"/>
                <w:szCs w:val="28"/>
              </w:rPr>
              <w:lastRenderedPageBreak/>
              <w:t>態樣</w:t>
            </w:r>
            <w:proofErr w:type="gramStart"/>
            <w:r w:rsidR="00BE0201" w:rsidRPr="00354525">
              <w:rPr>
                <w:rFonts w:ascii="標楷體" w:eastAsia="標楷體" w:hAnsi="標楷體" w:cs="新細明體" w:hint="eastAsia"/>
                <w:b/>
                <w:color w:val="000000" w:themeColor="text1"/>
                <w:sz w:val="28"/>
                <w:szCs w:val="28"/>
              </w:rPr>
              <w:t>三</w:t>
            </w:r>
            <w:proofErr w:type="gramEnd"/>
            <w:r w:rsidRPr="00354525">
              <w:rPr>
                <w:rFonts w:ascii="標楷體" w:eastAsia="標楷體" w:hAnsi="標楷體" w:cs="新細明體" w:hint="eastAsia"/>
                <w:b/>
                <w:color w:val="000000" w:themeColor="text1"/>
                <w:sz w:val="28"/>
                <w:szCs w:val="28"/>
              </w:rPr>
              <w:t>：</w:t>
            </w:r>
            <w:r w:rsidR="00431CC5" w:rsidRPr="00354525">
              <w:rPr>
                <w:rFonts w:ascii="標楷體" w:eastAsia="標楷體" w:hAnsi="標楷體" w:cs="新細明體" w:hint="eastAsia"/>
                <w:b/>
                <w:color w:val="000000" w:themeColor="text1"/>
                <w:sz w:val="28"/>
                <w:szCs w:val="28"/>
              </w:rPr>
              <w:t>資本適足率</w:t>
            </w:r>
            <w:r w:rsidR="00777655" w:rsidRPr="00354525">
              <w:rPr>
                <w:rFonts w:ascii="標楷體" w:eastAsia="標楷體" w:hAnsi="標楷體" w:cs="新細明體" w:hint="eastAsia"/>
                <w:b/>
                <w:color w:val="000000" w:themeColor="text1"/>
                <w:sz w:val="28"/>
                <w:szCs w:val="28"/>
              </w:rPr>
              <w:t>申報有</w:t>
            </w:r>
            <w:r w:rsidR="00431CC5" w:rsidRPr="00354525">
              <w:rPr>
                <w:rFonts w:ascii="標楷體" w:eastAsia="標楷體" w:hAnsi="標楷體" w:cs="新細明體" w:hint="eastAsia"/>
                <w:b/>
                <w:color w:val="000000" w:themeColor="text1"/>
                <w:sz w:val="28"/>
                <w:szCs w:val="28"/>
              </w:rPr>
              <w:t>誤</w:t>
            </w:r>
            <w:r w:rsidR="00777655" w:rsidRPr="00354525">
              <w:rPr>
                <w:rFonts w:ascii="標楷體" w:eastAsia="標楷體" w:hAnsi="標楷體" w:cs="新細明體" w:hint="eastAsia"/>
                <w:b/>
                <w:color w:val="000000" w:themeColor="text1"/>
                <w:sz w:val="28"/>
                <w:szCs w:val="28"/>
              </w:rPr>
              <w:t>差</w:t>
            </w:r>
            <w:r w:rsidR="0074510C" w:rsidRPr="00354525">
              <w:rPr>
                <w:rFonts w:ascii="標楷體" w:eastAsia="標楷體" w:hAnsi="標楷體" w:cs="新細明體" w:hint="eastAsia"/>
                <w:b/>
                <w:color w:val="000000" w:themeColor="text1"/>
                <w:sz w:val="28"/>
                <w:szCs w:val="28"/>
              </w:rPr>
              <w:t>：</w:t>
            </w:r>
          </w:p>
          <w:p w:rsidR="004F0307" w:rsidRPr="00354525" w:rsidRDefault="004F0307" w:rsidP="00CE073C">
            <w:pPr>
              <w:adjustRightInd w:val="0"/>
              <w:spacing w:line="460" w:lineRule="exact"/>
              <w:ind w:leftChars="468" w:left="1123" w:firstLine="2"/>
              <w:jc w:val="left"/>
              <w:rPr>
                <w:rFonts w:ascii="標楷體" w:eastAsia="標楷體" w:hAnsi="標楷體" w:cs="新細明體"/>
                <w:b/>
                <w:color w:val="000000" w:themeColor="text1"/>
                <w:sz w:val="28"/>
                <w:szCs w:val="28"/>
              </w:rPr>
            </w:pPr>
            <w:r w:rsidRPr="00354525">
              <w:rPr>
                <w:rFonts w:ascii="標楷體" w:eastAsia="標楷體" w:hAnsi="標楷體" w:cs="新細明體" w:hint="eastAsia"/>
                <w:b/>
                <w:color w:val="000000" w:themeColor="text1"/>
                <w:sz w:val="28"/>
                <w:szCs w:val="28"/>
              </w:rPr>
              <w:t>1.信用風險加權風險性資產申報錯誤：</w:t>
            </w:r>
          </w:p>
          <w:p w:rsidR="0036454F" w:rsidRPr="00354525" w:rsidRDefault="004F0307" w:rsidP="00CE073C">
            <w:pPr>
              <w:adjustRightInd w:val="0"/>
              <w:spacing w:line="460" w:lineRule="exact"/>
              <w:ind w:leftChars="587" w:left="1829" w:hangingChars="150" w:hanging="420"/>
              <w:contextualSpacing/>
              <w:jc w:val="both"/>
              <w:rPr>
                <w:rFonts w:ascii="標楷體" w:eastAsia="標楷體" w:hAnsi="標楷體" w:cs="新細明體"/>
                <w:b/>
                <w:color w:val="000000" w:themeColor="text1"/>
                <w:sz w:val="28"/>
                <w:szCs w:val="28"/>
              </w:rPr>
            </w:pPr>
            <w:r w:rsidRPr="00D05F68">
              <w:rPr>
                <w:rFonts w:ascii="標楷體" w:eastAsia="標楷體" w:hAnsi="標楷體" w:cs="新細明體" w:hint="eastAsia"/>
                <w:b/>
                <w:color w:val="000000" w:themeColor="text1"/>
                <w:sz w:val="28"/>
                <w:szCs w:val="28"/>
              </w:rPr>
              <w:t>(1)</w:t>
            </w:r>
            <w:proofErr w:type="gramStart"/>
            <w:r w:rsidR="00CB1B2B" w:rsidRPr="00CB1B2B">
              <w:rPr>
                <w:rFonts w:ascii="標楷體" w:eastAsia="標楷體" w:hAnsi="標楷體" w:cs="新細明體" w:hint="eastAsia"/>
                <w:b/>
                <w:color w:val="000000" w:themeColor="text1"/>
                <w:sz w:val="28"/>
                <w:szCs w:val="28"/>
              </w:rPr>
              <w:t>暴險類型</w:t>
            </w:r>
            <w:proofErr w:type="gramEnd"/>
            <w:r w:rsidR="00CB1B2B" w:rsidRPr="00CB1B2B">
              <w:rPr>
                <w:rFonts w:ascii="標楷體" w:eastAsia="標楷體" w:hAnsi="標楷體" w:cs="新細明體" w:hint="eastAsia"/>
                <w:b/>
                <w:color w:val="000000" w:themeColor="text1"/>
                <w:sz w:val="28"/>
                <w:szCs w:val="28"/>
              </w:rPr>
              <w:t>-「住宅用不動產」：</w:t>
            </w:r>
            <w:r w:rsidR="0022267C">
              <w:rPr>
                <w:rFonts w:ascii="標楷體" w:eastAsia="標楷體" w:hAnsi="標楷體" w:cs="新細明體" w:hint="eastAsia"/>
                <w:b/>
                <w:color w:val="000000" w:themeColor="text1"/>
                <w:sz w:val="28"/>
                <w:szCs w:val="28"/>
              </w:rPr>
              <w:t>擔保品</w:t>
            </w:r>
            <w:r w:rsidR="00CE073C">
              <w:rPr>
                <w:rFonts w:ascii="標楷體" w:eastAsia="標楷體" w:hAnsi="標楷體" w:cs="新細明體" w:hint="eastAsia"/>
                <w:b/>
                <w:color w:val="000000" w:themeColor="text1"/>
                <w:sz w:val="28"/>
                <w:szCs w:val="28"/>
              </w:rPr>
              <w:t>非</w:t>
            </w:r>
            <w:r w:rsidR="0022267C">
              <w:rPr>
                <w:rFonts w:ascii="標楷體" w:eastAsia="標楷體" w:hAnsi="標楷體" w:cs="新細明體" w:hint="eastAsia"/>
                <w:b/>
                <w:color w:val="000000" w:themeColor="text1"/>
                <w:sz w:val="28"/>
                <w:szCs w:val="28"/>
              </w:rPr>
              <w:t>屬自用住宅應列</w:t>
            </w:r>
            <w:r w:rsidR="0036454F" w:rsidRPr="00354525">
              <w:rPr>
                <w:rFonts w:ascii="標楷體" w:eastAsia="標楷體" w:hAnsi="標楷體" w:cs="新細明體" w:hint="eastAsia"/>
                <w:b/>
                <w:color w:val="000000" w:themeColor="text1"/>
                <w:sz w:val="28"/>
                <w:szCs w:val="28"/>
              </w:rPr>
              <w:t>零售債權(風險權數75%)</w:t>
            </w:r>
            <w:r w:rsidR="00CE073C">
              <w:rPr>
                <w:rFonts w:ascii="標楷體" w:eastAsia="標楷體" w:hAnsi="標楷體" w:cs="新細明體" w:hint="eastAsia"/>
                <w:b/>
                <w:color w:val="000000" w:themeColor="text1"/>
                <w:sz w:val="28"/>
                <w:szCs w:val="28"/>
              </w:rPr>
              <w:t>，</w:t>
            </w:r>
            <w:r w:rsidR="0036454F" w:rsidRPr="00354525">
              <w:rPr>
                <w:rFonts w:ascii="標楷體" w:eastAsia="標楷體" w:hAnsi="標楷體" w:cs="新細明體" w:hint="eastAsia"/>
                <w:b/>
                <w:color w:val="000000" w:themeColor="text1"/>
                <w:sz w:val="28"/>
                <w:szCs w:val="28"/>
              </w:rPr>
              <w:t>誤列為住宅用不動產(風險權數45%)。</w:t>
            </w:r>
          </w:p>
          <w:p w:rsidR="00354525" w:rsidRPr="00354525" w:rsidRDefault="0036454F" w:rsidP="00CE073C">
            <w:pPr>
              <w:adjustRightInd w:val="0"/>
              <w:spacing w:line="460" w:lineRule="exact"/>
              <w:ind w:leftChars="587" w:left="1829" w:hangingChars="150" w:hanging="420"/>
              <w:contextualSpacing/>
              <w:jc w:val="both"/>
              <w:rPr>
                <w:rFonts w:ascii="標楷體" w:eastAsia="標楷體" w:hAnsi="標楷體" w:cs="新細明體"/>
                <w:b/>
                <w:color w:val="000000" w:themeColor="text1"/>
                <w:sz w:val="28"/>
                <w:szCs w:val="28"/>
              </w:rPr>
            </w:pPr>
            <w:r>
              <w:rPr>
                <w:rFonts w:ascii="標楷體" w:eastAsia="標楷體" w:hAnsi="標楷體" w:cs="新細明體" w:hint="eastAsia"/>
                <w:b/>
                <w:color w:val="000000" w:themeColor="text1"/>
                <w:sz w:val="28"/>
                <w:szCs w:val="28"/>
              </w:rPr>
              <w:t>（2）</w:t>
            </w:r>
            <w:proofErr w:type="gramStart"/>
            <w:r w:rsidR="00CB1B2B" w:rsidRPr="00CB1B2B">
              <w:rPr>
                <w:rFonts w:ascii="標楷體" w:eastAsia="標楷體" w:hAnsi="標楷體" w:cs="新細明體" w:hint="eastAsia"/>
                <w:b/>
                <w:color w:val="000000" w:themeColor="text1"/>
                <w:sz w:val="28"/>
                <w:szCs w:val="28"/>
              </w:rPr>
              <w:t>暴險類型</w:t>
            </w:r>
            <w:proofErr w:type="gramEnd"/>
            <w:r w:rsidR="00CB1B2B" w:rsidRPr="00CB1B2B">
              <w:rPr>
                <w:rFonts w:ascii="標楷體" w:eastAsia="標楷體" w:hAnsi="標楷體" w:cs="新細明體" w:hint="eastAsia"/>
                <w:b/>
                <w:color w:val="000000" w:themeColor="text1"/>
                <w:sz w:val="28"/>
                <w:szCs w:val="28"/>
              </w:rPr>
              <w:t>-「企業(含證券及保險公司)」:</w:t>
            </w:r>
            <w:r w:rsidR="00CB1B2B">
              <w:rPr>
                <w:rFonts w:ascii="標楷體" w:eastAsia="標楷體" w:hAnsi="標楷體" w:cs="新細明體" w:hint="eastAsia"/>
                <w:b/>
                <w:color w:val="000000" w:themeColor="text1"/>
                <w:sz w:val="28"/>
                <w:szCs w:val="28"/>
              </w:rPr>
              <w:t>有</w:t>
            </w:r>
            <w:r w:rsidR="00354525" w:rsidRPr="00354525">
              <w:rPr>
                <w:rFonts w:ascii="標楷體" w:eastAsia="標楷體" w:hAnsi="標楷體" w:cs="新細明體" w:hint="eastAsia"/>
                <w:b/>
                <w:color w:val="000000" w:themeColor="text1"/>
                <w:sz w:val="28"/>
                <w:szCs w:val="28"/>
              </w:rPr>
              <w:t>投資台電公司及臺灣中油公司公司債應適用風險權數50%</w:t>
            </w:r>
            <w:r w:rsidR="00CE073C">
              <w:rPr>
                <w:rFonts w:ascii="標楷體" w:eastAsia="標楷體" w:hAnsi="標楷體" w:cs="新細明體" w:hint="eastAsia"/>
                <w:b/>
                <w:color w:val="000000" w:themeColor="text1"/>
                <w:sz w:val="28"/>
                <w:szCs w:val="28"/>
              </w:rPr>
              <w:t>，</w:t>
            </w:r>
            <w:r w:rsidR="00354525" w:rsidRPr="00354525">
              <w:rPr>
                <w:rFonts w:ascii="標楷體" w:eastAsia="標楷體" w:hAnsi="標楷體" w:cs="新細明體" w:hint="eastAsia"/>
                <w:b/>
                <w:color w:val="000000" w:themeColor="text1"/>
                <w:sz w:val="28"/>
                <w:szCs w:val="28"/>
              </w:rPr>
              <w:t>誤適用風險權數20%。</w:t>
            </w:r>
          </w:p>
          <w:p w:rsidR="004F0307" w:rsidRPr="00354525" w:rsidRDefault="00354525" w:rsidP="00CE073C">
            <w:pPr>
              <w:adjustRightInd w:val="0"/>
              <w:spacing w:line="460" w:lineRule="exact"/>
              <w:ind w:leftChars="587" w:left="1829" w:hangingChars="150" w:hanging="420"/>
              <w:contextualSpacing/>
              <w:jc w:val="both"/>
              <w:rPr>
                <w:rFonts w:ascii="標楷體" w:eastAsia="標楷體" w:hAnsi="標楷體" w:cs="新細明體"/>
                <w:b/>
                <w:color w:val="000000" w:themeColor="text1"/>
                <w:sz w:val="28"/>
                <w:szCs w:val="28"/>
              </w:rPr>
            </w:pPr>
            <w:r>
              <w:rPr>
                <w:rFonts w:ascii="標楷體" w:eastAsia="標楷體" w:hAnsi="標楷體" w:cs="新細明體" w:hint="eastAsia"/>
                <w:b/>
                <w:color w:val="000000" w:themeColor="text1"/>
                <w:sz w:val="28"/>
                <w:szCs w:val="28"/>
              </w:rPr>
              <w:t>（3）</w:t>
            </w:r>
            <w:proofErr w:type="gramStart"/>
            <w:r w:rsidR="00CB1B2B" w:rsidRPr="00CB1B2B">
              <w:rPr>
                <w:rFonts w:ascii="標楷體" w:eastAsia="標楷體" w:hAnsi="標楷體" w:cs="新細明體" w:hint="eastAsia"/>
                <w:b/>
                <w:color w:val="000000" w:themeColor="text1"/>
                <w:sz w:val="28"/>
                <w:szCs w:val="28"/>
              </w:rPr>
              <w:t>暴險類型</w:t>
            </w:r>
            <w:proofErr w:type="gramEnd"/>
            <w:r w:rsidR="00CB1B2B" w:rsidRPr="00CB1B2B">
              <w:rPr>
                <w:rFonts w:ascii="標楷體" w:eastAsia="標楷體" w:hAnsi="標楷體" w:cs="新細明體" w:hint="eastAsia"/>
                <w:b/>
                <w:color w:val="000000" w:themeColor="text1"/>
                <w:sz w:val="28"/>
                <w:szCs w:val="28"/>
              </w:rPr>
              <w:t>-其他資產：對各營業單位臨櫃受理信用卡預借現金業務</w:t>
            </w:r>
            <w:r w:rsidR="00CB1B2B" w:rsidRPr="00354525">
              <w:rPr>
                <w:rFonts w:ascii="標楷體" w:eastAsia="標楷體" w:hAnsi="標楷體" w:cs="新細明體" w:hint="eastAsia"/>
                <w:b/>
                <w:color w:val="000000" w:themeColor="text1"/>
                <w:sz w:val="28"/>
                <w:szCs w:val="28"/>
              </w:rPr>
              <w:t>應適用風險權數</w:t>
            </w:r>
            <w:r w:rsidR="00CB1B2B">
              <w:rPr>
                <w:rFonts w:ascii="標楷體" w:eastAsia="標楷體" w:hAnsi="標楷體" w:cs="新細明體" w:hint="eastAsia"/>
                <w:b/>
                <w:color w:val="000000" w:themeColor="text1"/>
                <w:sz w:val="28"/>
                <w:szCs w:val="28"/>
              </w:rPr>
              <w:t>10</w:t>
            </w:r>
            <w:r w:rsidR="00CB1B2B" w:rsidRPr="00354525">
              <w:rPr>
                <w:rFonts w:ascii="標楷體" w:eastAsia="標楷體" w:hAnsi="標楷體" w:cs="新細明體" w:hint="eastAsia"/>
                <w:b/>
                <w:color w:val="000000" w:themeColor="text1"/>
                <w:sz w:val="28"/>
                <w:szCs w:val="28"/>
              </w:rPr>
              <w:t>0%</w:t>
            </w:r>
            <w:r w:rsidR="00CE073C">
              <w:rPr>
                <w:rFonts w:ascii="標楷體" w:eastAsia="標楷體" w:hAnsi="標楷體" w:cs="新細明體" w:hint="eastAsia"/>
                <w:b/>
                <w:color w:val="000000" w:themeColor="text1"/>
                <w:sz w:val="28"/>
                <w:szCs w:val="28"/>
              </w:rPr>
              <w:t>，</w:t>
            </w:r>
            <w:r w:rsidR="00CB1B2B" w:rsidRPr="00354525">
              <w:rPr>
                <w:rFonts w:ascii="標楷體" w:eastAsia="標楷體" w:hAnsi="標楷體" w:cs="新細明體" w:hint="eastAsia"/>
                <w:b/>
                <w:color w:val="000000" w:themeColor="text1"/>
                <w:sz w:val="28"/>
                <w:szCs w:val="28"/>
              </w:rPr>
              <w:t>誤適用風險權數0%。</w:t>
            </w:r>
          </w:p>
          <w:p w:rsidR="00741FCB" w:rsidRPr="00354525" w:rsidRDefault="00CE073C" w:rsidP="00CE073C">
            <w:pPr>
              <w:adjustRightInd w:val="0"/>
              <w:spacing w:line="460" w:lineRule="exact"/>
              <w:ind w:leftChars="469" w:left="1409" w:hangingChars="101" w:hanging="283"/>
              <w:contextualSpacing/>
              <w:jc w:val="left"/>
              <w:rPr>
                <w:rFonts w:ascii="標楷體" w:eastAsia="標楷體" w:hAnsi="標楷體" w:cs="新細明體"/>
                <w:b/>
                <w:color w:val="000000" w:themeColor="text1"/>
                <w:sz w:val="28"/>
                <w:szCs w:val="28"/>
              </w:rPr>
            </w:pPr>
            <w:r>
              <w:rPr>
                <w:rFonts w:ascii="標楷體" w:eastAsia="標楷體" w:hAnsi="標楷體" w:cs="新細明體" w:hint="eastAsia"/>
                <w:b/>
                <w:color w:val="000000" w:themeColor="text1"/>
                <w:sz w:val="28"/>
                <w:szCs w:val="28"/>
              </w:rPr>
              <w:t>2</w:t>
            </w:r>
            <w:r w:rsidR="004F0307" w:rsidRPr="00354525">
              <w:rPr>
                <w:rFonts w:ascii="標楷體" w:eastAsia="標楷體" w:hAnsi="標楷體" w:cs="新細明體" w:hint="eastAsia"/>
                <w:b/>
                <w:color w:val="000000" w:themeColor="text1"/>
                <w:sz w:val="28"/>
                <w:szCs w:val="28"/>
              </w:rPr>
              <w:t>.</w:t>
            </w:r>
            <w:r w:rsidR="004F0307" w:rsidRPr="00D05F68">
              <w:rPr>
                <w:rFonts w:ascii="標楷體" w:eastAsia="標楷體" w:hAnsi="標楷體" w:cs="新細明體" w:hint="eastAsia"/>
                <w:b/>
                <w:color w:val="000000" w:themeColor="text1"/>
                <w:sz w:val="28"/>
                <w:szCs w:val="28"/>
              </w:rPr>
              <w:t>表外交易之信用風險加權風險性資產</w:t>
            </w:r>
            <w:r>
              <w:rPr>
                <w:rFonts w:ascii="標楷體" w:eastAsia="標楷體" w:hAnsi="標楷體" w:cs="新細明體" w:hint="eastAsia"/>
                <w:b/>
                <w:color w:val="000000" w:themeColor="text1"/>
                <w:sz w:val="28"/>
                <w:szCs w:val="28"/>
              </w:rPr>
              <w:t>，</w:t>
            </w:r>
            <w:r w:rsidR="004F0307" w:rsidRPr="00354525">
              <w:rPr>
                <w:rFonts w:ascii="標楷體" w:eastAsia="標楷體" w:hAnsi="標楷體" w:cs="新細明體" w:hint="eastAsia"/>
                <w:b/>
                <w:color w:val="000000" w:themeColor="text1"/>
                <w:sz w:val="28"/>
                <w:szCs w:val="28"/>
              </w:rPr>
              <w:t>有</w:t>
            </w:r>
            <w:r w:rsidR="00A8075C" w:rsidRPr="00354525">
              <w:rPr>
                <w:rFonts w:ascii="標楷體" w:eastAsia="標楷體" w:hAnsi="標楷體" w:cs="新細明體" w:hint="eastAsia"/>
                <w:b/>
                <w:color w:val="000000" w:themeColor="text1"/>
                <w:sz w:val="28"/>
                <w:szCs w:val="28"/>
              </w:rPr>
              <w:t>漏未</w:t>
            </w:r>
            <w:r w:rsidR="00A8075C">
              <w:rPr>
                <w:rFonts w:ascii="標楷體" w:eastAsia="標楷體" w:hAnsi="標楷體" w:cs="新細明體" w:hint="eastAsia"/>
                <w:b/>
                <w:color w:val="000000" w:themeColor="text1"/>
                <w:sz w:val="28"/>
                <w:szCs w:val="28"/>
              </w:rPr>
              <w:t>將契約原始期限1年以上之</w:t>
            </w:r>
            <w:r w:rsidR="00741FCB" w:rsidRPr="00354525">
              <w:rPr>
                <w:rFonts w:ascii="標楷體" w:eastAsia="標楷體" w:hAnsi="標楷體" w:cs="新細明體" w:hint="eastAsia"/>
                <w:b/>
                <w:color w:val="000000" w:themeColor="text1"/>
                <w:sz w:val="28"/>
                <w:szCs w:val="28"/>
              </w:rPr>
              <w:t>不可撤銷未用額度，以50%轉換係數計算其信用相當額及風險性資產額之情形。</w:t>
            </w:r>
          </w:p>
          <w:p w:rsidR="004F0307" w:rsidRPr="00354525" w:rsidRDefault="00CE073C" w:rsidP="00CE073C">
            <w:pPr>
              <w:adjustRightInd w:val="0"/>
              <w:spacing w:line="460" w:lineRule="exact"/>
              <w:ind w:left="1693"/>
              <w:jc w:val="left"/>
              <w:rPr>
                <w:rFonts w:ascii="標楷體" w:eastAsia="標楷體" w:hAnsi="標楷體" w:cs="新細明體"/>
                <w:b/>
                <w:color w:val="000000" w:themeColor="text1"/>
                <w:sz w:val="28"/>
                <w:szCs w:val="28"/>
              </w:rPr>
            </w:pPr>
            <w:r>
              <w:rPr>
                <w:rFonts w:ascii="標楷體" w:eastAsia="標楷體" w:hAnsi="標楷體" w:cs="新細明體" w:hint="eastAsia"/>
                <w:b/>
                <w:color w:val="000000" w:themeColor="text1"/>
                <w:sz w:val="28"/>
                <w:szCs w:val="28"/>
              </w:rPr>
              <w:t>3</w:t>
            </w:r>
            <w:r w:rsidR="004F0307" w:rsidRPr="00354525">
              <w:rPr>
                <w:rFonts w:ascii="標楷體" w:eastAsia="標楷體" w:hAnsi="標楷體" w:cs="新細明體" w:hint="eastAsia"/>
                <w:b/>
                <w:color w:val="000000" w:themeColor="text1"/>
                <w:sz w:val="28"/>
                <w:szCs w:val="28"/>
              </w:rPr>
              <w:t>.</w:t>
            </w:r>
            <w:r w:rsidR="004F0307" w:rsidRPr="00354525">
              <w:rPr>
                <w:rFonts w:ascii="標楷體" w:eastAsia="標楷體" w:hAnsi="標楷體" w:cs="新細明體"/>
                <w:b/>
                <w:color w:val="000000" w:themeColor="text1"/>
                <w:sz w:val="28"/>
                <w:szCs w:val="28"/>
              </w:rPr>
              <w:t>交易對手信用風險加權風險性資產額</w:t>
            </w:r>
            <w:r w:rsidR="004F0307" w:rsidRPr="00354525">
              <w:rPr>
                <w:rFonts w:ascii="標楷體" w:eastAsia="標楷體" w:hAnsi="標楷體" w:cs="新細明體" w:hint="eastAsia"/>
                <w:b/>
                <w:color w:val="000000" w:themeColor="text1"/>
                <w:sz w:val="28"/>
                <w:szCs w:val="28"/>
              </w:rPr>
              <w:t>申報數錯誤：</w:t>
            </w:r>
          </w:p>
          <w:p w:rsidR="004F0307" w:rsidRPr="00354525" w:rsidRDefault="004F0307" w:rsidP="00CE073C">
            <w:pPr>
              <w:pStyle w:val="a4"/>
              <w:tabs>
                <w:tab w:val="left" w:pos="10260"/>
              </w:tabs>
              <w:spacing w:line="460" w:lineRule="exact"/>
              <w:ind w:leftChars="587" w:left="1829" w:hangingChars="150" w:hanging="420"/>
              <w:jc w:val="both"/>
              <w:rPr>
                <w:rFonts w:ascii="標楷體" w:eastAsia="標楷體" w:hAnsi="標楷體" w:cs="新細明體"/>
                <w:b/>
                <w:color w:val="000000" w:themeColor="text1"/>
                <w:sz w:val="28"/>
                <w:szCs w:val="28"/>
              </w:rPr>
            </w:pPr>
            <w:r w:rsidRPr="00354525">
              <w:rPr>
                <w:rFonts w:ascii="標楷體" w:eastAsia="標楷體" w:hAnsi="標楷體" w:cs="新細明體" w:hint="eastAsia"/>
                <w:b/>
                <w:color w:val="000000" w:themeColor="text1"/>
                <w:sz w:val="28"/>
                <w:szCs w:val="28"/>
              </w:rPr>
              <w:t>(1)</w:t>
            </w:r>
            <w:r w:rsidRPr="00354525">
              <w:rPr>
                <w:rFonts w:ascii="標楷體" w:eastAsia="標楷體" w:hAnsi="標楷體" w:cs="新細明體"/>
                <w:b/>
                <w:color w:val="000000" w:themeColor="text1"/>
                <w:sz w:val="28"/>
                <w:szCs w:val="28"/>
              </w:rPr>
              <w:t>對店頭市場(OTC)衍生性商品交易對手信用風險，</w:t>
            </w:r>
            <w:r w:rsidRPr="00354525">
              <w:rPr>
                <w:rFonts w:ascii="標楷體" w:eastAsia="標楷體" w:hAnsi="標楷體" w:cs="新細明體" w:hint="eastAsia"/>
                <w:b/>
                <w:color w:val="000000" w:themeColor="text1"/>
                <w:sz w:val="28"/>
                <w:szCs w:val="28"/>
              </w:rPr>
              <w:t>有</w:t>
            </w:r>
            <w:r w:rsidR="00741FCB" w:rsidRPr="00354525">
              <w:rPr>
                <w:rFonts w:ascii="標楷體" w:eastAsia="標楷體" w:hAnsi="標楷體" w:cs="新細明體" w:hint="eastAsia"/>
                <w:b/>
                <w:color w:val="000000" w:themeColor="text1"/>
                <w:sz w:val="28"/>
                <w:szCs w:val="28"/>
              </w:rPr>
              <w:t>漏未將外匯保證金列入交易對手信用風險計算、或</w:t>
            </w:r>
            <w:r w:rsidR="00741FCB" w:rsidRPr="00354525">
              <w:rPr>
                <w:rFonts w:ascii="標楷體" w:eastAsia="標楷體" w:hAnsi="標楷體" w:cs="新細明體"/>
                <w:b/>
                <w:color w:val="000000" w:themeColor="text1"/>
                <w:sz w:val="28"/>
                <w:szCs w:val="28"/>
              </w:rPr>
              <w:t>漏未將利率區間</w:t>
            </w:r>
            <w:proofErr w:type="gramStart"/>
            <w:r w:rsidR="00741FCB" w:rsidRPr="00354525">
              <w:rPr>
                <w:rFonts w:ascii="標楷體" w:eastAsia="標楷體" w:hAnsi="標楷體" w:cs="新細明體"/>
                <w:b/>
                <w:color w:val="000000" w:themeColor="text1"/>
                <w:sz w:val="28"/>
                <w:szCs w:val="28"/>
              </w:rPr>
              <w:t>計息保本</w:t>
            </w:r>
            <w:proofErr w:type="gramEnd"/>
            <w:r w:rsidR="00741FCB" w:rsidRPr="00354525">
              <w:rPr>
                <w:rFonts w:ascii="標楷體" w:eastAsia="標楷體" w:hAnsi="標楷體" w:cs="新細明體"/>
                <w:b/>
                <w:color w:val="000000" w:themeColor="text1"/>
                <w:sz w:val="28"/>
                <w:szCs w:val="28"/>
              </w:rPr>
              <w:t>型結構型商品列入</w:t>
            </w:r>
            <w:r w:rsidR="00741FCB" w:rsidRPr="00354525">
              <w:rPr>
                <w:rFonts w:ascii="標楷體" w:eastAsia="標楷體" w:hAnsi="標楷體" w:cs="新細明體" w:hint="eastAsia"/>
                <w:b/>
                <w:color w:val="000000" w:themeColor="text1"/>
                <w:sz w:val="28"/>
                <w:szCs w:val="28"/>
              </w:rPr>
              <w:t>交易對手信用風險</w:t>
            </w:r>
            <w:r w:rsidR="00741FCB" w:rsidRPr="00354525">
              <w:rPr>
                <w:rFonts w:ascii="標楷體" w:eastAsia="標楷體" w:hAnsi="標楷體" w:cs="新細明體"/>
                <w:b/>
                <w:color w:val="000000" w:themeColor="text1"/>
                <w:sz w:val="28"/>
                <w:szCs w:val="28"/>
              </w:rPr>
              <w:t>計算。</w:t>
            </w:r>
            <w:r w:rsidR="00FB61DF" w:rsidRPr="00354525">
              <w:rPr>
                <w:rFonts w:ascii="標楷體" w:eastAsia="標楷體" w:hAnsi="標楷體" w:cs="新細明體" w:hint="eastAsia"/>
                <w:b/>
                <w:color w:val="000000" w:themeColor="text1"/>
                <w:sz w:val="28"/>
                <w:szCs w:val="28"/>
              </w:rPr>
              <w:t xml:space="preserve"> </w:t>
            </w:r>
          </w:p>
          <w:p w:rsidR="004F0307" w:rsidRPr="00354525" w:rsidRDefault="004F0307" w:rsidP="00CE073C">
            <w:pPr>
              <w:pStyle w:val="a4"/>
              <w:tabs>
                <w:tab w:val="left" w:pos="10260"/>
              </w:tabs>
              <w:spacing w:line="460" w:lineRule="exact"/>
              <w:ind w:leftChars="587" w:left="1829" w:hangingChars="150" w:hanging="420"/>
              <w:jc w:val="both"/>
              <w:rPr>
                <w:rFonts w:ascii="標楷體" w:eastAsia="標楷體" w:hAnsi="標楷體" w:cs="新細明體"/>
                <w:b/>
                <w:color w:val="000000" w:themeColor="text1"/>
                <w:sz w:val="28"/>
                <w:szCs w:val="28"/>
              </w:rPr>
            </w:pPr>
            <w:r w:rsidRPr="00354525">
              <w:rPr>
                <w:rFonts w:ascii="標楷體" w:eastAsia="標楷體" w:hAnsi="標楷體" w:cs="新細明體" w:hint="eastAsia"/>
                <w:b/>
                <w:color w:val="000000" w:themeColor="text1"/>
                <w:sz w:val="28"/>
                <w:szCs w:val="28"/>
              </w:rPr>
              <w:t>(</w:t>
            </w:r>
            <w:r w:rsidR="00CA3732" w:rsidRPr="00354525">
              <w:rPr>
                <w:rFonts w:ascii="標楷體" w:eastAsia="標楷體" w:hAnsi="標楷體" w:cs="新細明體" w:hint="eastAsia"/>
                <w:b/>
                <w:color w:val="000000" w:themeColor="text1"/>
                <w:sz w:val="28"/>
                <w:szCs w:val="28"/>
              </w:rPr>
              <w:t>2</w:t>
            </w:r>
            <w:r w:rsidRPr="00354525">
              <w:rPr>
                <w:rFonts w:ascii="標楷體" w:eastAsia="標楷體" w:hAnsi="標楷體" w:cs="新細明體" w:hint="eastAsia"/>
                <w:b/>
                <w:color w:val="000000" w:themeColor="text1"/>
                <w:sz w:val="28"/>
                <w:szCs w:val="28"/>
              </w:rPr>
              <w:t>)</w:t>
            </w:r>
            <w:r w:rsidR="00CA3732" w:rsidRPr="00354525">
              <w:rPr>
                <w:rFonts w:ascii="標楷體" w:eastAsia="標楷體" w:hAnsi="標楷體" w:cs="新細明體" w:hint="eastAsia"/>
                <w:b/>
                <w:color w:val="000000" w:themeColor="text1"/>
                <w:sz w:val="28"/>
                <w:szCs w:val="28"/>
              </w:rPr>
              <w:t>有價證券融資</w:t>
            </w:r>
            <w:r w:rsidR="00CA3732" w:rsidRPr="00354525">
              <w:rPr>
                <w:rFonts w:ascii="標楷體" w:eastAsia="標楷體" w:hAnsi="標楷體" w:cs="新細明體"/>
                <w:b/>
                <w:color w:val="000000" w:themeColor="text1"/>
                <w:sz w:val="28"/>
                <w:szCs w:val="28"/>
              </w:rPr>
              <w:t>交易</w:t>
            </w:r>
            <w:r w:rsidR="00CA3732" w:rsidRPr="00354525">
              <w:rPr>
                <w:rFonts w:ascii="標楷體" w:eastAsia="標楷體" w:hAnsi="標楷體" w:cs="新細明體" w:hint="eastAsia"/>
                <w:b/>
                <w:color w:val="000000" w:themeColor="text1"/>
                <w:sz w:val="28"/>
                <w:szCs w:val="28"/>
              </w:rPr>
              <w:t>之交易</w:t>
            </w:r>
            <w:r w:rsidR="00CA3732" w:rsidRPr="00354525">
              <w:rPr>
                <w:rFonts w:ascii="標楷體" w:eastAsia="標楷體" w:hAnsi="標楷體" w:cs="新細明體"/>
                <w:b/>
                <w:color w:val="000000" w:themeColor="text1"/>
                <w:sz w:val="28"/>
                <w:szCs w:val="28"/>
              </w:rPr>
              <w:t>對手信用風險</w:t>
            </w:r>
            <w:r w:rsidR="00CA3732" w:rsidRPr="00354525">
              <w:rPr>
                <w:rFonts w:ascii="標楷體" w:eastAsia="標楷體" w:hAnsi="標楷體" w:cs="新細明體" w:hint="eastAsia"/>
                <w:b/>
                <w:color w:val="000000" w:themeColor="text1"/>
                <w:sz w:val="28"/>
                <w:szCs w:val="28"/>
              </w:rPr>
              <w:t>表</w:t>
            </w:r>
            <w:r w:rsidR="00CA3732" w:rsidRPr="00354525">
              <w:rPr>
                <w:rFonts w:ascii="標楷體" w:eastAsia="標楷體" w:hAnsi="標楷體" w:cs="新細明體"/>
                <w:b/>
                <w:color w:val="000000" w:themeColor="text1"/>
                <w:sz w:val="28"/>
                <w:szCs w:val="28"/>
              </w:rPr>
              <w:t>(表2-E1)，</w:t>
            </w:r>
            <w:r w:rsidR="00CA3732" w:rsidRPr="00354525">
              <w:rPr>
                <w:rFonts w:ascii="標楷體" w:eastAsia="標楷體" w:hAnsi="標楷體" w:cs="新細明體" w:hint="eastAsia"/>
                <w:b/>
                <w:color w:val="000000" w:themeColor="text1"/>
                <w:sz w:val="28"/>
                <w:szCs w:val="28"/>
              </w:rPr>
              <w:t>有以中央政府公債或外國政府公債</w:t>
            </w:r>
            <w:proofErr w:type="gramStart"/>
            <w:r w:rsidR="00CA3732" w:rsidRPr="00354525">
              <w:rPr>
                <w:rFonts w:ascii="標楷體" w:eastAsia="標楷體" w:hAnsi="標楷體" w:cs="新細明體" w:hint="eastAsia"/>
                <w:b/>
                <w:color w:val="000000" w:themeColor="text1"/>
                <w:sz w:val="28"/>
                <w:szCs w:val="28"/>
              </w:rPr>
              <w:t>承作</w:t>
            </w:r>
            <w:proofErr w:type="gramEnd"/>
            <w:r w:rsidR="00CA3732" w:rsidRPr="00354525">
              <w:rPr>
                <w:rFonts w:ascii="標楷體" w:eastAsia="標楷體" w:hAnsi="標楷體" w:cs="新細明體" w:hint="eastAsia"/>
                <w:b/>
                <w:color w:val="000000" w:themeColor="text1"/>
                <w:sz w:val="28"/>
                <w:szCs w:val="28"/>
              </w:rPr>
              <w:t>之附買回交易或附賣回交易，於計算風險抵減後</w:t>
            </w:r>
            <w:proofErr w:type="gramStart"/>
            <w:r w:rsidR="00CA3732" w:rsidRPr="00354525">
              <w:rPr>
                <w:rFonts w:ascii="標楷體" w:eastAsia="標楷體" w:hAnsi="標楷體" w:cs="新細明體" w:hint="eastAsia"/>
                <w:b/>
                <w:color w:val="000000" w:themeColor="text1"/>
                <w:sz w:val="28"/>
                <w:szCs w:val="28"/>
              </w:rPr>
              <w:t>暴險額</w:t>
            </w:r>
            <w:proofErr w:type="gramEnd"/>
            <w:r w:rsidR="00CA3732" w:rsidRPr="00354525">
              <w:rPr>
                <w:rFonts w:ascii="標楷體" w:eastAsia="標楷體" w:hAnsi="標楷體" w:cs="新細明體" w:hint="eastAsia"/>
                <w:b/>
                <w:color w:val="000000" w:themeColor="text1"/>
                <w:sz w:val="28"/>
                <w:szCs w:val="28"/>
              </w:rPr>
              <w:t>之</w:t>
            </w:r>
            <w:r w:rsidR="00CA3732" w:rsidRPr="00354525">
              <w:rPr>
                <w:rFonts w:ascii="標楷體" w:eastAsia="標楷體" w:hAnsi="標楷體" w:cs="新細明體"/>
                <w:b/>
                <w:color w:val="000000" w:themeColor="text1"/>
                <w:sz w:val="28"/>
                <w:szCs w:val="28"/>
              </w:rPr>
              <w:t>法定折扣比率適用</w:t>
            </w:r>
            <w:r w:rsidR="00CA3732" w:rsidRPr="00354525">
              <w:rPr>
                <w:rFonts w:ascii="標楷體" w:eastAsia="標楷體" w:hAnsi="標楷體" w:cs="新細明體" w:hint="eastAsia"/>
                <w:b/>
                <w:color w:val="000000" w:themeColor="text1"/>
                <w:sz w:val="28"/>
                <w:szCs w:val="28"/>
              </w:rPr>
              <w:t>錯誤之情形。</w:t>
            </w:r>
            <w:r w:rsidR="00FB61DF" w:rsidRPr="00354525">
              <w:rPr>
                <w:rFonts w:ascii="標楷體" w:eastAsia="標楷體" w:hAnsi="標楷體" w:cs="新細明體" w:hint="eastAsia"/>
                <w:b/>
                <w:color w:val="000000" w:themeColor="text1"/>
                <w:sz w:val="28"/>
                <w:szCs w:val="28"/>
              </w:rPr>
              <w:t xml:space="preserve"> </w:t>
            </w:r>
          </w:p>
          <w:p w:rsidR="00741FCB" w:rsidRPr="00354525" w:rsidRDefault="00CE073C" w:rsidP="00CE073C">
            <w:pPr>
              <w:pStyle w:val="a4"/>
              <w:tabs>
                <w:tab w:val="clear" w:pos="4153"/>
                <w:tab w:val="clear" w:pos="8306"/>
              </w:tabs>
              <w:spacing w:line="460" w:lineRule="exact"/>
              <w:ind w:leftChars="467" w:left="1410" w:hangingChars="103" w:hanging="289"/>
              <w:jc w:val="both"/>
              <w:rPr>
                <w:rFonts w:ascii="標楷體" w:eastAsia="標楷體" w:hAnsi="標楷體" w:cs="新細明體"/>
                <w:b/>
                <w:color w:val="000000" w:themeColor="text1"/>
                <w:sz w:val="28"/>
                <w:szCs w:val="28"/>
              </w:rPr>
            </w:pPr>
            <w:r>
              <w:rPr>
                <w:rFonts w:ascii="標楷體" w:eastAsia="標楷體" w:hAnsi="標楷體" w:cs="新細明體" w:hint="eastAsia"/>
                <w:b/>
                <w:color w:val="000000" w:themeColor="text1"/>
                <w:sz w:val="28"/>
                <w:szCs w:val="28"/>
              </w:rPr>
              <w:t>4</w:t>
            </w:r>
            <w:r w:rsidR="00741FCB" w:rsidRPr="00354525">
              <w:rPr>
                <w:rFonts w:ascii="標楷體" w:eastAsia="標楷體" w:hAnsi="標楷體" w:cs="新細明體" w:hint="eastAsia"/>
                <w:b/>
                <w:color w:val="000000" w:themeColor="text1"/>
                <w:sz w:val="28"/>
                <w:szCs w:val="28"/>
              </w:rPr>
              <w:t>.店頭市場(OTC)衍生性商品信用評價調整風險(CVA)</w:t>
            </w:r>
            <w:r w:rsidR="00D94341" w:rsidRPr="00354525">
              <w:rPr>
                <w:rFonts w:ascii="標楷體" w:eastAsia="標楷體" w:hAnsi="標楷體" w:cs="新細明體" w:hint="eastAsia"/>
                <w:b/>
                <w:color w:val="000000" w:themeColor="text1"/>
                <w:sz w:val="28"/>
                <w:szCs w:val="28"/>
              </w:rPr>
              <w:t>計算</w:t>
            </w:r>
            <w:r w:rsidR="00014A4D" w:rsidRPr="00354525">
              <w:rPr>
                <w:rFonts w:ascii="標楷體" w:eastAsia="標楷體" w:hAnsi="標楷體" w:cs="新細明體" w:hint="eastAsia"/>
                <w:b/>
                <w:color w:val="000000" w:themeColor="text1"/>
                <w:sz w:val="28"/>
                <w:szCs w:val="28"/>
              </w:rPr>
              <w:t>有下列</w:t>
            </w:r>
            <w:r w:rsidR="00D94341" w:rsidRPr="00354525">
              <w:rPr>
                <w:rFonts w:ascii="標楷體" w:eastAsia="標楷體" w:hAnsi="標楷體" w:cs="新細明體" w:hint="eastAsia"/>
                <w:b/>
                <w:color w:val="000000" w:themeColor="text1"/>
                <w:sz w:val="28"/>
                <w:szCs w:val="28"/>
              </w:rPr>
              <w:t>錯誤</w:t>
            </w:r>
            <w:r w:rsidR="00741FCB" w:rsidRPr="00354525">
              <w:rPr>
                <w:rFonts w:ascii="標楷體" w:eastAsia="標楷體" w:hAnsi="標楷體" w:cs="新細明體"/>
                <w:b/>
                <w:color w:val="000000" w:themeColor="text1"/>
                <w:sz w:val="28"/>
                <w:szCs w:val="28"/>
              </w:rPr>
              <w:t>：</w:t>
            </w:r>
            <w:r w:rsidR="00FB61DF" w:rsidRPr="00354525">
              <w:rPr>
                <w:rFonts w:ascii="標楷體" w:eastAsia="標楷體" w:hAnsi="標楷體" w:cs="新細明體" w:hint="eastAsia"/>
                <w:b/>
                <w:color w:val="000000" w:themeColor="text1"/>
                <w:sz w:val="28"/>
                <w:szCs w:val="28"/>
              </w:rPr>
              <w:t xml:space="preserve"> </w:t>
            </w:r>
          </w:p>
          <w:p w:rsidR="00741FCB" w:rsidRPr="00354525" w:rsidRDefault="00D94341" w:rsidP="00CE073C">
            <w:pPr>
              <w:pStyle w:val="a4"/>
              <w:tabs>
                <w:tab w:val="left" w:pos="10260"/>
              </w:tabs>
              <w:spacing w:line="460" w:lineRule="exact"/>
              <w:ind w:leftChars="587" w:left="1832" w:hangingChars="151" w:hanging="423"/>
              <w:jc w:val="both"/>
              <w:rPr>
                <w:rFonts w:ascii="標楷體" w:eastAsia="標楷體" w:hAnsi="標楷體" w:cs="新細明體"/>
                <w:b/>
                <w:color w:val="000000" w:themeColor="text1"/>
                <w:sz w:val="28"/>
                <w:szCs w:val="28"/>
              </w:rPr>
            </w:pPr>
            <w:r w:rsidRPr="00354525">
              <w:rPr>
                <w:rFonts w:ascii="標楷體" w:eastAsia="標楷體" w:hAnsi="標楷體" w:cs="新細明體" w:hint="eastAsia"/>
                <w:b/>
                <w:color w:val="000000" w:themeColor="text1"/>
                <w:sz w:val="28"/>
                <w:szCs w:val="28"/>
              </w:rPr>
              <w:t>(1)</w:t>
            </w:r>
            <w:r w:rsidR="00741FCB" w:rsidRPr="00354525">
              <w:rPr>
                <w:rFonts w:ascii="標楷體" w:eastAsia="標楷體" w:hAnsi="標楷體" w:cs="新細明體" w:hint="eastAsia"/>
                <w:b/>
                <w:color w:val="000000" w:themeColor="text1"/>
                <w:sz w:val="28"/>
                <w:szCs w:val="28"/>
              </w:rPr>
              <w:t>因換</w:t>
            </w:r>
            <w:proofErr w:type="gramStart"/>
            <w:r w:rsidR="00741FCB" w:rsidRPr="00354525">
              <w:rPr>
                <w:rFonts w:ascii="標楷體" w:eastAsia="標楷體" w:hAnsi="標楷體" w:cs="新細明體" w:hint="eastAsia"/>
                <w:b/>
                <w:color w:val="000000" w:themeColor="text1"/>
                <w:sz w:val="28"/>
                <w:szCs w:val="28"/>
              </w:rPr>
              <w:t>匯</w:t>
            </w:r>
            <w:proofErr w:type="gramEnd"/>
            <w:r w:rsidR="00741FCB" w:rsidRPr="00354525">
              <w:rPr>
                <w:rFonts w:ascii="標楷體" w:eastAsia="標楷體" w:hAnsi="標楷體" w:cs="新細明體" w:hint="eastAsia"/>
                <w:b/>
                <w:color w:val="000000" w:themeColor="text1"/>
                <w:sz w:val="28"/>
                <w:szCs w:val="28"/>
              </w:rPr>
              <w:t>交易(FX SWAP)之信用相當額計算錯誤，致信用評價調整風險（CVA）金額錯誤</w:t>
            </w:r>
            <w:r w:rsidR="00741FCB" w:rsidRPr="00354525">
              <w:rPr>
                <w:rFonts w:ascii="標楷體" w:eastAsia="標楷體" w:hAnsi="標楷體" w:cs="新細明體"/>
                <w:b/>
                <w:color w:val="000000" w:themeColor="text1"/>
                <w:sz w:val="28"/>
                <w:szCs w:val="28"/>
              </w:rPr>
              <w:t>。</w:t>
            </w:r>
          </w:p>
          <w:p w:rsidR="00741FCB" w:rsidRPr="00354525" w:rsidRDefault="00D94341" w:rsidP="00CE073C">
            <w:pPr>
              <w:pStyle w:val="a4"/>
              <w:tabs>
                <w:tab w:val="left" w:pos="10260"/>
              </w:tabs>
              <w:spacing w:line="460" w:lineRule="exact"/>
              <w:ind w:leftChars="587" w:left="1832" w:hangingChars="151" w:hanging="423"/>
              <w:jc w:val="both"/>
              <w:rPr>
                <w:rFonts w:ascii="標楷體" w:eastAsia="標楷體" w:hAnsi="標楷體" w:cs="新細明體"/>
                <w:b/>
                <w:color w:val="000000" w:themeColor="text1"/>
                <w:sz w:val="28"/>
                <w:szCs w:val="28"/>
              </w:rPr>
            </w:pPr>
            <w:r w:rsidRPr="00354525">
              <w:rPr>
                <w:rFonts w:ascii="標楷體" w:eastAsia="標楷體" w:hAnsi="標楷體" w:cs="新細明體" w:hint="eastAsia"/>
                <w:b/>
                <w:color w:val="000000" w:themeColor="text1"/>
                <w:sz w:val="28"/>
                <w:szCs w:val="28"/>
              </w:rPr>
              <w:t>(2)</w:t>
            </w:r>
            <w:r w:rsidR="00741FCB" w:rsidRPr="00354525">
              <w:rPr>
                <w:rFonts w:ascii="標楷體" w:eastAsia="標楷體" w:hAnsi="標楷體" w:cs="新細明體" w:hint="eastAsia"/>
                <w:b/>
                <w:color w:val="000000" w:themeColor="text1"/>
                <w:sz w:val="28"/>
                <w:szCs w:val="28"/>
              </w:rPr>
              <w:t>漏未將外匯保證金（FX MARGIN）列入信用評價調整風險計算</w:t>
            </w:r>
            <w:r w:rsidR="00741FCB" w:rsidRPr="00354525">
              <w:rPr>
                <w:rFonts w:ascii="標楷體" w:eastAsia="標楷體" w:hAnsi="標楷體" w:cs="新細明體"/>
                <w:b/>
                <w:color w:val="000000" w:themeColor="text1"/>
                <w:sz w:val="28"/>
                <w:szCs w:val="28"/>
              </w:rPr>
              <w:t>。</w:t>
            </w:r>
          </w:p>
          <w:p w:rsidR="00741FCB" w:rsidRPr="00354525" w:rsidRDefault="00D94341" w:rsidP="00CE073C">
            <w:pPr>
              <w:pStyle w:val="a4"/>
              <w:tabs>
                <w:tab w:val="left" w:pos="10260"/>
              </w:tabs>
              <w:spacing w:line="460" w:lineRule="exact"/>
              <w:ind w:leftChars="587" w:left="1832" w:hangingChars="151" w:hanging="423"/>
              <w:jc w:val="both"/>
              <w:rPr>
                <w:rFonts w:ascii="標楷體" w:eastAsia="標楷體" w:hAnsi="標楷體" w:cs="新細明體"/>
                <w:b/>
                <w:color w:val="000000" w:themeColor="text1"/>
                <w:sz w:val="28"/>
                <w:szCs w:val="28"/>
              </w:rPr>
            </w:pPr>
            <w:r w:rsidRPr="00354525">
              <w:rPr>
                <w:rFonts w:ascii="標楷體" w:eastAsia="標楷體" w:hAnsi="標楷體" w:cs="新細明體" w:hint="eastAsia"/>
                <w:b/>
                <w:color w:val="000000" w:themeColor="text1"/>
                <w:sz w:val="28"/>
                <w:szCs w:val="28"/>
              </w:rPr>
              <w:lastRenderedPageBreak/>
              <w:t>(3)</w:t>
            </w:r>
            <w:r w:rsidR="00741FCB" w:rsidRPr="00354525">
              <w:rPr>
                <w:rFonts w:ascii="標楷體" w:eastAsia="標楷體" w:hAnsi="標楷體" w:cs="新細明體" w:hint="eastAsia"/>
                <w:b/>
                <w:color w:val="000000" w:themeColor="text1"/>
                <w:sz w:val="28"/>
                <w:szCs w:val="28"/>
              </w:rPr>
              <w:t>漏未將利率區間</w:t>
            </w:r>
            <w:proofErr w:type="gramStart"/>
            <w:r w:rsidR="00741FCB" w:rsidRPr="00354525">
              <w:rPr>
                <w:rFonts w:ascii="標楷體" w:eastAsia="標楷體" w:hAnsi="標楷體" w:cs="新細明體" w:hint="eastAsia"/>
                <w:b/>
                <w:color w:val="000000" w:themeColor="text1"/>
                <w:sz w:val="28"/>
                <w:szCs w:val="28"/>
              </w:rPr>
              <w:t>計息保本</w:t>
            </w:r>
            <w:proofErr w:type="gramEnd"/>
            <w:r w:rsidR="00741FCB" w:rsidRPr="00354525">
              <w:rPr>
                <w:rFonts w:ascii="標楷體" w:eastAsia="標楷體" w:hAnsi="標楷體" w:cs="新細明體" w:hint="eastAsia"/>
                <w:b/>
                <w:color w:val="000000" w:themeColor="text1"/>
                <w:sz w:val="28"/>
                <w:szCs w:val="28"/>
              </w:rPr>
              <w:t>型結構型商品，列入信用評價調整風險計算</w:t>
            </w:r>
            <w:r w:rsidR="00741FCB" w:rsidRPr="00354525">
              <w:rPr>
                <w:rFonts w:ascii="標楷體" w:eastAsia="標楷體" w:hAnsi="標楷體" w:cs="新細明體"/>
                <w:b/>
                <w:color w:val="000000" w:themeColor="text1"/>
                <w:sz w:val="28"/>
                <w:szCs w:val="28"/>
              </w:rPr>
              <w:t>。</w:t>
            </w:r>
          </w:p>
          <w:p w:rsidR="004F0307" w:rsidRPr="00354525" w:rsidRDefault="00CE073C" w:rsidP="00CE073C">
            <w:pPr>
              <w:adjustRightInd w:val="0"/>
              <w:spacing w:line="460" w:lineRule="exact"/>
              <w:ind w:left="1693"/>
              <w:jc w:val="left"/>
              <w:rPr>
                <w:rFonts w:ascii="標楷體" w:eastAsia="標楷體" w:hAnsi="標楷體" w:cs="新細明體"/>
                <w:b/>
                <w:color w:val="000000" w:themeColor="text1"/>
                <w:sz w:val="28"/>
                <w:szCs w:val="28"/>
              </w:rPr>
            </w:pPr>
            <w:r>
              <w:rPr>
                <w:rFonts w:ascii="標楷體" w:eastAsia="標楷體" w:hAnsi="標楷體" w:cs="新細明體" w:hint="eastAsia"/>
                <w:b/>
                <w:color w:val="000000" w:themeColor="text1"/>
                <w:sz w:val="28"/>
                <w:szCs w:val="28"/>
              </w:rPr>
              <w:t>5</w:t>
            </w:r>
            <w:r w:rsidR="00741FCB" w:rsidRPr="00354525">
              <w:rPr>
                <w:rFonts w:ascii="標楷體" w:eastAsia="標楷體" w:hAnsi="標楷體" w:cs="新細明體" w:hint="eastAsia"/>
                <w:b/>
                <w:color w:val="000000" w:themeColor="text1"/>
                <w:sz w:val="28"/>
                <w:szCs w:val="28"/>
              </w:rPr>
              <w:t>.</w:t>
            </w:r>
            <w:r w:rsidR="004F0307" w:rsidRPr="00354525">
              <w:rPr>
                <w:rFonts w:ascii="標楷體" w:eastAsia="標楷體" w:hAnsi="標楷體" w:cs="新細明體"/>
                <w:b/>
                <w:color w:val="000000" w:themeColor="text1"/>
                <w:sz w:val="28"/>
                <w:szCs w:val="28"/>
              </w:rPr>
              <w:t>申報市場風險應計提資本</w:t>
            </w:r>
            <w:r w:rsidR="004F0307" w:rsidRPr="00354525">
              <w:rPr>
                <w:rFonts w:ascii="標楷體" w:eastAsia="標楷體" w:hAnsi="標楷體" w:cs="新細明體" w:hint="eastAsia"/>
                <w:b/>
                <w:color w:val="000000" w:themeColor="text1"/>
                <w:sz w:val="28"/>
                <w:szCs w:val="28"/>
              </w:rPr>
              <w:t>時有下列</w:t>
            </w:r>
            <w:r w:rsidR="004F0307" w:rsidRPr="00354525">
              <w:rPr>
                <w:rFonts w:ascii="標楷體" w:eastAsia="標楷體" w:hAnsi="標楷體" w:cs="新細明體"/>
                <w:b/>
                <w:color w:val="000000" w:themeColor="text1"/>
                <w:sz w:val="28"/>
                <w:szCs w:val="28"/>
              </w:rPr>
              <w:t>缺失：</w:t>
            </w:r>
            <w:r w:rsidR="00FB61DF" w:rsidRPr="00354525">
              <w:rPr>
                <w:rFonts w:ascii="標楷體" w:eastAsia="標楷體" w:hAnsi="標楷體" w:cs="新細明體" w:hint="eastAsia"/>
                <w:b/>
                <w:color w:val="000000" w:themeColor="text1"/>
                <w:sz w:val="28"/>
                <w:szCs w:val="28"/>
              </w:rPr>
              <w:t xml:space="preserve"> </w:t>
            </w:r>
          </w:p>
          <w:p w:rsidR="00DB1B75" w:rsidRPr="00354525" w:rsidRDefault="004F0307" w:rsidP="00CE073C">
            <w:pPr>
              <w:adjustRightInd w:val="0"/>
              <w:spacing w:line="460" w:lineRule="exact"/>
              <w:ind w:left="1693" w:hanging="283"/>
              <w:jc w:val="left"/>
              <w:rPr>
                <w:rFonts w:ascii="標楷體" w:eastAsia="標楷體" w:hAnsi="標楷體" w:cs="新細明體"/>
                <w:b/>
                <w:color w:val="000000" w:themeColor="text1"/>
                <w:sz w:val="28"/>
                <w:szCs w:val="28"/>
              </w:rPr>
            </w:pPr>
            <w:r w:rsidRPr="00354525">
              <w:rPr>
                <w:rFonts w:ascii="標楷體" w:eastAsia="標楷體" w:hAnsi="標楷體" w:cs="新細明體" w:hint="eastAsia"/>
                <w:b/>
                <w:color w:val="000000" w:themeColor="text1"/>
                <w:sz w:val="28"/>
                <w:szCs w:val="28"/>
              </w:rPr>
              <w:t>(1)利率風險</w:t>
            </w:r>
            <w:r w:rsidR="00DB1B75" w:rsidRPr="00354525">
              <w:rPr>
                <w:rFonts w:ascii="標楷體" w:eastAsia="標楷體" w:hAnsi="標楷體" w:cs="新細明體"/>
                <w:b/>
                <w:color w:val="000000" w:themeColor="text1"/>
                <w:sz w:val="28"/>
                <w:szCs w:val="28"/>
              </w:rPr>
              <w:t>計提資本</w:t>
            </w:r>
            <w:r w:rsidR="00DB1B75" w:rsidRPr="00354525">
              <w:rPr>
                <w:rFonts w:ascii="標楷體" w:eastAsia="標楷體" w:hAnsi="標楷體" w:cs="新細明體" w:hint="eastAsia"/>
                <w:b/>
                <w:color w:val="000000" w:themeColor="text1"/>
                <w:sz w:val="28"/>
                <w:szCs w:val="28"/>
              </w:rPr>
              <w:t>時有下列錯誤：</w:t>
            </w:r>
          </w:p>
          <w:p w:rsidR="00DB1B75" w:rsidRPr="00354525" w:rsidRDefault="00DB1B75" w:rsidP="00CE073C">
            <w:pPr>
              <w:pStyle w:val="a4"/>
              <w:spacing w:line="460" w:lineRule="exact"/>
              <w:ind w:leftChars="764" w:left="2117" w:hangingChars="101" w:hanging="283"/>
              <w:jc w:val="left"/>
              <w:rPr>
                <w:rFonts w:ascii="標楷體" w:eastAsia="標楷體" w:hAnsi="標楷體" w:cs="新細明體"/>
                <w:b/>
                <w:color w:val="000000" w:themeColor="text1"/>
                <w:sz w:val="28"/>
                <w:szCs w:val="28"/>
              </w:rPr>
            </w:pPr>
            <w:r w:rsidRPr="00354525">
              <w:rPr>
                <w:rFonts w:ascii="標楷體" w:eastAsia="標楷體" w:hAnsi="標楷體" w:cs="新細明體"/>
                <w:b/>
                <w:color w:val="000000" w:themeColor="text1"/>
                <w:sz w:val="28"/>
                <w:szCs w:val="28"/>
              </w:rPr>
              <w:sym w:font="Wingdings" w:char="0081"/>
            </w:r>
            <w:r w:rsidRPr="00354525">
              <w:rPr>
                <w:rFonts w:ascii="標楷體" w:eastAsia="標楷體" w:hAnsi="標楷體" w:cs="新細明體" w:hint="eastAsia"/>
                <w:b/>
                <w:color w:val="000000" w:themeColor="text1"/>
                <w:sz w:val="28"/>
                <w:szCs w:val="28"/>
              </w:rPr>
              <w:t>投資我國政府債券未以資產市價計算個別風險及一般市場風險。</w:t>
            </w:r>
          </w:p>
          <w:p w:rsidR="00DB1B75" w:rsidRPr="00354525" w:rsidRDefault="00DB1B75" w:rsidP="00CE073C">
            <w:pPr>
              <w:pStyle w:val="a4"/>
              <w:spacing w:line="460" w:lineRule="exact"/>
              <w:ind w:leftChars="764" w:left="2117" w:hangingChars="101" w:hanging="283"/>
              <w:jc w:val="left"/>
              <w:rPr>
                <w:rFonts w:ascii="標楷體" w:eastAsia="標楷體" w:hAnsi="標楷體" w:cs="新細明體"/>
                <w:b/>
                <w:color w:val="000000" w:themeColor="text1"/>
                <w:sz w:val="28"/>
                <w:szCs w:val="28"/>
              </w:rPr>
            </w:pPr>
            <w:r w:rsidRPr="00354525">
              <w:rPr>
                <w:rFonts w:ascii="標楷體" w:eastAsia="標楷體" w:hAnsi="標楷體" w:cs="新細明體" w:hint="eastAsia"/>
                <w:b/>
                <w:color w:val="000000" w:themeColor="text1"/>
                <w:sz w:val="28"/>
                <w:szCs w:val="28"/>
              </w:rPr>
              <w:sym w:font="Wingdings" w:char="F082"/>
            </w:r>
            <w:r w:rsidRPr="00354525">
              <w:rPr>
                <w:rFonts w:ascii="標楷體" w:eastAsia="標楷體" w:hAnsi="標楷體" w:cs="新細明體" w:hint="eastAsia"/>
                <w:b/>
                <w:color w:val="000000" w:themeColor="text1"/>
                <w:sz w:val="28"/>
                <w:szCs w:val="28"/>
              </w:rPr>
              <w:t>漏未將自行保證之商業本票列入個別風險及一般市場風險計算。</w:t>
            </w:r>
          </w:p>
          <w:p w:rsidR="00DB1B75" w:rsidRPr="00354525" w:rsidRDefault="00DB1B75" w:rsidP="00CE073C">
            <w:pPr>
              <w:pStyle w:val="a4"/>
              <w:spacing w:line="460" w:lineRule="exact"/>
              <w:ind w:leftChars="764" w:left="2117" w:hangingChars="101" w:hanging="283"/>
              <w:jc w:val="left"/>
              <w:rPr>
                <w:rFonts w:ascii="標楷體" w:eastAsia="標楷體" w:hAnsi="標楷體" w:cs="新細明體"/>
                <w:b/>
                <w:color w:val="000000" w:themeColor="text1"/>
                <w:sz w:val="28"/>
                <w:szCs w:val="28"/>
              </w:rPr>
            </w:pPr>
            <w:r w:rsidRPr="00354525">
              <w:rPr>
                <w:rFonts w:ascii="標楷體" w:eastAsia="標楷體" w:hAnsi="標楷體" w:cs="新細明體" w:hint="eastAsia"/>
                <w:b/>
                <w:color w:val="000000" w:themeColor="text1"/>
                <w:sz w:val="28"/>
                <w:szCs w:val="28"/>
              </w:rPr>
              <w:sym w:font="Wingdings" w:char="F083"/>
            </w:r>
            <w:r w:rsidRPr="00354525">
              <w:rPr>
                <w:rFonts w:ascii="標楷體" w:eastAsia="標楷體" w:hAnsi="標楷體" w:cs="新細明體" w:hint="eastAsia"/>
                <w:b/>
                <w:color w:val="000000" w:themeColor="text1"/>
                <w:sz w:val="28"/>
                <w:szCs w:val="28"/>
              </w:rPr>
              <w:t>漏未將無本金交割之遠期外匯（NDF）及外匯保證金（FX  MARGIN）計算一般市場風險。</w:t>
            </w:r>
          </w:p>
          <w:p w:rsidR="00DB1B75" w:rsidRPr="00354525" w:rsidRDefault="00DB1B75" w:rsidP="00CE073C">
            <w:pPr>
              <w:pStyle w:val="a4"/>
              <w:spacing w:line="460" w:lineRule="exact"/>
              <w:ind w:leftChars="764" w:left="2117" w:hangingChars="101" w:hanging="283"/>
              <w:jc w:val="left"/>
              <w:rPr>
                <w:rFonts w:ascii="標楷體" w:eastAsia="標楷體" w:hAnsi="標楷體" w:cs="新細明體"/>
                <w:b/>
                <w:color w:val="000000" w:themeColor="text1"/>
                <w:sz w:val="28"/>
                <w:szCs w:val="28"/>
              </w:rPr>
            </w:pPr>
            <w:r w:rsidRPr="00354525">
              <w:rPr>
                <w:rFonts w:ascii="標楷體" w:eastAsia="標楷體" w:hAnsi="標楷體" w:cs="新細明體" w:hint="eastAsia"/>
                <w:b/>
                <w:color w:val="000000" w:themeColor="text1"/>
                <w:sz w:val="28"/>
                <w:szCs w:val="28"/>
              </w:rPr>
              <w:sym w:font="Wingdings" w:char="F084"/>
            </w:r>
            <w:r w:rsidRPr="00354525">
              <w:rPr>
                <w:rFonts w:ascii="標楷體" w:eastAsia="標楷體" w:hAnsi="標楷體" w:cs="新細明體" w:hint="eastAsia"/>
                <w:b/>
                <w:color w:val="000000" w:themeColor="text1"/>
                <w:sz w:val="28"/>
                <w:szCs w:val="28"/>
              </w:rPr>
              <w:t>計算一般市場風險時，有誤將所有幣別轉換為新臺幣後長短部位互抵計算應計提資本。</w:t>
            </w:r>
          </w:p>
          <w:p w:rsidR="00DB1B75" w:rsidRPr="00354525" w:rsidRDefault="004F0307" w:rsidP="00CE073C">
            <w:pPr>
              <w:pStyle w:val="a4"/>
              <w:tabs>
                <w:tab w:val="left" w:pos="10260"/>
              </w:tabs>
              <w:spacing w:line="460" w:lineRule="exact"/>
              <w:ind w:leftChars="582" w:left="1834" w:hangingChars="156" w:hanging="437"/>
              <w:jc w:val="both"/>
              <w:rPr>
                <w:rFonts w:ascii="標楷體" w:eastAsia="標楷體" w:hAnsi="標楷體" w:cs="新細明體"/>
                <w:b/>
                <w:color w:val="000000" w:themeColor="text1"/>
                <w:sz w:val="28"/>
                <w:szCs w:val="28"/>
              </w:rPr>
            </w:pPr>
            <w:r w:rsidRPr="00354525">
              <w:rPr>
                <w:rFonts w:ascii="標楷體" w:eastAsia="標楷體" w:hAnsi="標楷體" w:cs="新細明體" w:hint="eastAsia"/>
                <w:b/>
                <w:color w:val="000000" w:themeColor="text1"/>
                <w:sz w:val="28"/>
                <w:szCs w:val="28"/>
              </w:rPr>
              <w:t>(2)</w:t>
            </w:r>
            <w:r w:rsidR="00DB1B75" w:rsidRPr="00354525">
              <w:rPr>
                <w:rFonts w:ascii="標楷體" w:eastAsia="標楷體" w:hAnsi="標楷體" w:cs="新細明體" w:hint="eastAsia"/>
                <w:b/>
                <w:color w:val="000000" w:themeColor="text1"/>
                <w:sz w:val="28"/>
                <w:szCs w:val="28"/>
              </w:rPr>
              <w:t>計算權益證券風險應計提資本時基金之國別有誤歸國別</w:t>
            </w:r>
            <w:proofErr w:type="gramStart"/>
            <w:r w:rsidR="00757B9C" w:rsidRPr="00354525">
              <w:rPr>
                <w:rFonts w:ascii="標楷體" w:eastAsia="標楷體" w:hAnsi="標楷體" w:cs="新細明體" w:hint="eastAsia"/>
                <w:b/>
                <w:color w:val="000000" w:themeColor="text1"/>
                <w:sz w:val="28"/>
                <w:szCs w:val="28"/>
              </w:rPr>
              <w:t>之</w:t>
            </w:r>
            <w:proofErr w:type="gramEnd"/>
            <w:r w:rsidR="00DB1B75" w:rsidRPr="00354525">
              <w:rPr>
                <w:rFonts w:ascii="標楷體" w:eastAsia="標楷體" w:hAnsi="標楷體" w:cs="新細明體" w:hint="eastAsia"/>
                <w:b/>
                <w:color w:val="000000" w:themeColor="text1"/>
                <w:sz w:val="28"/>
                <w:szCs w:val="28"/>
              </w:rPr>
              <w:t>情</w:t>
            </w:r>
            <w:r w:rsidR="00757B9C" w:rsidRPr="00354525">
              <w:rPr>
                <w:rFonts w:ascii="標楷體" w:eastAsia="標楷體" w:hAnsi="標楷體" w:cs="新細明體" w:hint="eastAsia"/>
                <w:b/>
                <w:color w:val="000000" w:themeColor="text1"/>
                <w:sz w:val="28"/>
                <w:szCs w:val="28"/>
              </w:rPr>
              <w:t>形</w:t>
            </w:r>
            <w:r w:rsidR="00DB1B75" w:rsidRPr="00354525">
              <w:rPr>
                <w:rFonts w:ascii="標楷體" w:eastAsia="標楷體" w:hAnsi="標楷體" w:cs="新細明體" w:hint="eastAsia"/>
                <w:b/>
                <w:color w:val="000000" w:themeColor="text1"/>
                <w:sz w:val="28"/>
                <w:szCs w:val="28"/>
              </w:rPr>
              <w:t>。</w:t>
            </w:r>
            <w:r w:rsidR="00DB1B75" w:rsidRPr="00354525">
              <w:rPr>
                <w:rFonts w:ascii="標楷體" w:eastAsia="標楷體" w:hAnsi="標楷體" w:cs="新細明體"/>
                <w:b/>
                <w:color w:val="000000" w:themeColor="text1"/>
                <w:sz w:val="28"/>
                <w:szCs w:val="28"/>
              </w:rPr>
              <w:t xml:space="preserve"> </w:t>
            </w:r>
          </w:p>
          <w:p w:rsidR="00DB1B75" w:rsidRPr="00354525" w:rsidRDefault="00DB1B75" w:rsidP="00CE073C">
            <w:pPr>
              <w:pStyle w:val="a4"/>
              <w:tabs>
                <w:tab w:val="left" w:pos="10260"/>
              </w:tabs>
              <w:spacing w:line="460" w:lineRule="exact"/>
              <w:ind w:leftChars="582" w:left="1834" w:hangingChars="156" w:hanging="437"/>
              <w:jc w:val="both"/>
              <w:rPr>
                <w:rFonts w:ascii="標楷體" w:eastAsia="標楷體" w:hAnsi="標楷體" w:cs="新細明體"/>
                <w:b/>
                <w:color w:val="000000" w:themeColor="text1"/>
                <w:sz w:val="28"/>
                <w:szCs w:val="28"/>
              </w:rPr>
            </w:pPr>
            <w:r w:rsidRPr="00354525">
              <w:rPr>
                <w:rFonts w:ascii="標楷體" w:eastAsia="標楷體" w:hAnsi="標楷體" w:cs="新細明體" w:hint="eastAsia"/>
                <w:b/>
                <w:color w:val="000000" w:themeColor="text1"/>
                <w:sz w:val="28"/>
                <w:szCs w:val="28"/>
              </w:rPr>
              <w:t>(3)計算市場風險資本計提時，</w:t>
            </w:r>
            <w:r w:rsidR="00757B9C" w:rsidRPr="00354525">
              <w:rPr>
                <w:rFonts w:ascii="標楷體" w:eastAsia="標楷體" w:hAnsi="標楷體" w:cs="新細明體" w:hint="eastAsia"/>
                <w:b/>
                <w:color w:val="000000" w:themeColor="text1"/>
                <w:sz w:val="28"/>
                <w:szCs w:val="28"/>
              </w:rPr>
              <w:t>有</w:t>
            </w:r>
            <w:r w:rsidRPr="00354525">
              <w:rPr>
                <w:rFonts w:ascii="標楷體" w:eastAsia="標楷體" w:hAnsi="標楷體" w:cs="新細明體" w:hint="eastAsia"/>
                <w:b/>
                <w:color w:val="000000" w:themeColor="text1"/>
                <w:sz w:val="28"/>
                <w:szCs w:val="28"/>
              </w:rPr>
              <w:t>未</w:t>
            </w:r>
            <w:proofErr w:type="gramStart"/>
            <w:r w:rsidRPr="00354525">
              <w:rPr>
                <w:rFonts w:ascii="標楷體" w:eastAsia="標楷體" w:hAnsi="標楷體" w:cs="新細明體" w:hint="eastAsia"/>
                <w:b/>
                <w:color w:val="000000" w:themeColor="text1"/>
                <w:sz w:val="28"/>
                <w:szCs w:val="28"/>
              </w:rPr>
              <w:t>建立跨表檢核</w:t>
            </w:r>
            <w:proofErr w:type="gramEnd"/>
            <w:r w:rsidRPr="00354525">
              <w:rPr>
                <w:rFonts w:ascii="標楷體" w:eastAsia="標楷體" w:hAnsi="標楷體" w:cs="新細明體" w:hint="eastAsia"/>
                <w:b/>
                <w:color w:val="000000" w:themeColor="text1"/>
                <w:sz w:val="28"/>
                <w:szCs w:val="28"/>
              </w:rPr>
              <w:t>及覆核機制，以維各項資料之正確性。</w:t>
            </w:r>
          </w:p>
          <w:p w:rsidR="00DB1B75" w:rsidRPr="00354525" w:rsidRDefault="00DB1B75" w:rsidP="00CE073C">
            <w:pPr>
              <w:pStyle w:val="a4"/>
              <w:tabs>
                <w:tab w:val="left" w:pos="10260"/>
              </w:tabs>
              <w:spacing w:line="460" w:lineRule="exact"/>
              <w:ind w:leftChars="582" w:left="1834" w:hangingChars="156" w:hanging="437"/>
              <w:jc w:val="both"/>
              <w:rPr>
                <w:rFonts w:ascii="標楷體" w:eastAsia="標楷體" w:hAnsi="標楷體" w:cs="新細明體"/>
                <w:b/>
                <w:color w:val="000000" w:themeColor="text1"/>
                <w:sz w:val="28"/>
                <w:szCs w:val="28"/>
              </w:rPr>
            </w:pPr>
            <w:r w:rsidRPr="00354525">
              <w:rPr>
                <w:rFonts w:ascii="標楷體" w:eastAsia="標楷體" w:hAnsi="標楷體" w:cs="新細明體" w:hint="eastAsia"/>
                <w:b/>
                <w:color w:val="000000" w:themeColor="text1"/>
                <w:sz w:val="28"/>
                <w:szCs w:val="28"/>
              </w:rPr>
              <w:t>(4)內部規範</w:t>
            </w:r>
            <w:r w:rsidR="00757B9C" w:rsidRPr="00354525">
              <w:rPr>
                <w:rFonts w:ascii="標楷體" w:eastAsia="標楷體" w:hAnsi="標楷體" w:cs="新細明體" w:hint="eastAsia"/>
                <w:b/>
                <w:color w:val="000000" w:themeColor="text1"/>
                <w:sz w:val="28"/>
                <w:szCs w:val="28"/>
              </w:rPr>
              <w:t>之</w:t>
            </w:r>
            <w:r w:rsidRPr="00354525">
              <w:rPr>
                <w:rFonts w:ascii="標楷體" w:eastAsia="標楷體" w:hAnsi="標楷體" w:cs="新細明體" w:hint="eastAsia"/>
                <w:b/>
                <w:color w:val="000000" w:themeColor="text1"/>
                <w:sz w:val="28"/>
                <w:szCs w:val="28"/>
              </w:rPr>
              <w:t>內容尚未全部包括「銀行自有資本與風險性資產之計算方法說明及表格」規定至少應涵蓋之事項，</w:t>
            </w:r>
            <w:r w:rsidR="00757B9C" w:rsidRPr="00354525">
              <w:rPr>
                <w:rFonts w:ascii="標楷體" w:eastAsia="標楷體" w:hAnsi="標楷體" w:cs="新細明體" w:hint="eastAsia"/>
                <w:b/>
                <w:color w:val="000000" w:themeColor="text1"/>
                <w:sz w:val="28"/>
                <w:szCs w:val="28"/>
              </w:rPr>
              <w:t>其</w:t>
            </w:r>
            <w:r w:rsidRPr="00354525">
              <w:rPr>
                <w:rFonts w:ascii="標楷體" w:eastAsia="標楷體" w:hAnsi="標楷體" w:cs="新細明體" w:hint="eastAsia"/>
                <w:b/>
                <w:color w:val="000000" w:themeColor="text1"/>
                <w:sz w:val="28"/>
                <w:szCs w:val="28"/>
              </w:rPr>
              <w:t>內部稽核亦尚未對遵循該政策與程序執行情形進行定期查核。</w:t>
            </w:r>
          </w:p>
          <w:p w:rsidR="00757B9C" w:rsidRPr="00354525" w:rsidRDefault="00CE073C" w:rsidP="00CE073C">
            <w:pPr>
              <w:pStyle w:val="a4"/>
              <w:tabs>
                <w:tab w:val="clear" w:pos="4153"/>
                <w:tab w:val="clear" w:pos="8306"/>
              </w:tabs>
              <w:spacing w:line="460" w:lineRule="exact"/>
              <w:ind w:leftChars="469" w:left="1409" w:hangingChars="101" w:hanging="283"/>
              <w:jc w:val="both"/>
              <w:rPr>
                <w:rFonts w:ascii="標楷體" w:eastAsia="標楷體" w:hAnsi="標楷體" w:cs="新細明體"/>
                <w:b/>
                <w:color w:val="000000" w:themeColor="text1"/>
                <w:sz w:val="28"/>
                <w:szCs w:val="28"/>
              </w:rPr>
            </w:pPr>
            <w:r>
              <w:rPr>
                <w:rFonts w:ascii="標楷體" w:eastAsia="標楷體" w:hAnsi="標楷體" w:cs="新細明體" w:hint="eastAsia"/>
                <w:b/>
                <w:color w:val="000000" w:themeColor="text1"/>
                <w:sz w:val="28"/>
                <w:szCs w:val="28"/>
              </w:rPr>
              <w:t>6</w:t>
            </w:r>
            <w:r w:rsidR="00757B9C" w:rsidRPr="00354525">
              <w:rPr>
                <w:rFonts w:ascii="標楷體" w:eastAsia="標楷體" w:hAnsi="標楷體" w:cs="新細明體" w:hint="eastAsia"/>
                <w:b/>
                <w:color w:val="000000" w:themeColor="text1"/>
                <w:sz w:val="28"/>
                <w:szCs w:val="28"/>
              </w:rPr>
              <w:t>.作業風險應計提資本時，有將103~</w:t>
            </w:r>
            <w:proofErr w:type="gramStart"/>
            <w:r w:rsidR="00757B9C" w:rsidRPr="00354525">
              <w:rPr>
                <w:rFonts w:ascii="標楷體" w:eastAsia="標楷體" w:hAnsi="標楷體" w:cs="新細明體" w:hint="eastAsia"/>
                <w:b/>
                <w:color w:val="000000" w:themeColor="text1"/>
                <w:sz w:val="28"/>
                <w:szCs w:val="28"/>
              </w:rPr>
              <w:t>105</w:t>
            </w:r>
            <w:proofErr w:type="gramEnd"/>
            <w:r w:rsidR="00757B9C" w:rsidRPr="00354525">
              <w:rPr>
                <w:rFonts w:ascii="標楷體" w:eastAsia="標楷體" w:hAnsi="標楷體" w:cs="新細明體" w:hint="eastAsia"/>
                <w:b/>
                <w:color w:val="000000" w:themeColor="text1"/>
                <w:sz w:val="28"/>
                <w:szCs w:val="28"/>
              </w:rPr>
              <w:t>年度營業毛利之</w:t>
            </w:r>
            <w:proofErr w:type="gramStart"/>
            <w:r w:rsidR="00757B9C" w:rsidRPr="00354525">
              <w:rPr>
                <w:rFonts w:ascii="標楷體" w:eastAsia="標楷體" w:hAnsi="標楷體" w:cs="新細明體" w:hint="eastAsia"/>
                <w:b/>
                <w:color w:val="000000" w:themeColor="text1"/>
                <w:sz w:val="28"/>
                <w:szCs w:val="28"/>
              </w:rPr>
              <w:t>其他什</w:t>
            </w:r>
            <w:proofErr w:type="gramEnd"/>
            <w:r w:rsidR="00757B9C" w:rsidRPr="00354525">
              <w:rPr>
                <w:rFonts w:ascii="標楷體" w:eastAsia="標楷體" w:hAnsi="標楷體" w:cs="新細明體" w:hint="eastAsia"/>
                <w:b/>
                <w:color w:val="000000" w:themeColor="text1"/>
                <w:sz w:val="28"/>
                <w:szCs w:val="28"/>
              </w:rPr>
              <w:t>項收入少列，及</w:t>
            </w:r>
            <w:proofErr w:type="gramStart"/>
            <w:r w:rsidR="00757B9C" w:rsidRPr="00354525">
              <w:rPr>
                <w:rFonts w:ascii="標楷體" w:eastAsia="標楷體" w:hAnsi="標楷體" w:cs="新細明體" w:hint="eastAsia"/>
                <w:b/>
                <w:color w:val="000000" w:themeColor="text1"/>
                <w:sz w:val="28"/>
                <w:szCs w:val="28"/>
              </w:rPr>
              <w:t>105</w:t>
            </w:r>
            <w:proofErr w:type="gramEnd"/>
            <w:r w:rsidR="00757B9C" w:rsidRPr="00354525">
              <w:rPr>
                <w:rFonts w:ascii="標楷體" w:eastAsia="標楷體" w:hAnsi="標楷體" w:cs="新細明體" w:hint="eastAsia"/>
                <w:b/>
                <w:color w:val="000000" w:themeColor="text1"/>
                <w:sz w:val="28"/>
                <w:szCs w:val="28"/>
              </w:rPr>
              <w:t>年度裁罰費用多列等情形，致風險性資產少申報</w:t>
            </w:r>
            <w:r w:rsidR="00757B9C" w:rsidRPr="00354525">
              <w:rPr>
                <w:rFonts w:ascii="標楷體" w:eastAsia="標楷體" w:hAnsi="標楷體" w:cs="新細明體"/>
                <w:b/>
                <w:color w:val="000000" w:themeColor="text1"/>
                <w:sz w:val="28"/>
                <w:szCs w:val="28"/>
              </w:rPr>
              <w:t>。</w:t>
            </w:r>
            <w:r w:rsidR="00FB61DF" w:rsidRPr="00354525">
              <w:rPr>
                <w:rFonts w:ascii="標楷體" w:eastAsia="標楷體" w:hAnsi="標楷體" w:cs="新細明體" w:hint="eastAsia"/>
                <w:b/>
                <w:color w:val="000000" w:themeColor="text1"/>
                <w:sz w:val="28"/>
                <w:szCs w:val="28"/>
              </w:rPr>
              <w:t xml:space="preserve"> </w:t>
            </w:r>
          </w:p>
          <w:p w:rsidR="005C6214" w:rsidRPr="00354525" w:rsidRDefault="005C6214" w:rsidP="00CE073C">
            <w:pPr>
              <w:adjustRightInd w:val="0"/>
              <w:spacing w:line="460" w:lineRule="exact"/>
              <w:ind w:left="224" w:hangingChars="80" w:hanging="224"/>
              <w:rPr>
                <w:rFonts w:ascii="標楷體" w:eastAsia="標楷體" w:hAnsi="標楷體" w:cs="新細明體"/>
                <w:b/>
                <w:color w:val="000000" w:themeColor="text1"/>
                <w:sz w:val="28"/>
                <w:szCs w:val="28"/>
              </w:rPr>
            </w:pPr>
          </w:p>
        </w:tc>
      </w:tr>
    </w:tbl>
    <w:p w:rsidR="00431CC5" w:rsidRPr="00D05F68" w:rsidRDefault="00431CC5" w:rsidP="00BB27D6">
      <w:pPr>
        <w:spacing w:line="460" w:lineRule="exact"/>
        <w:ind w:left="1276" w:hanging="1134"/>
        <w:rPr>
          <w:rFonts w:ascii="標楷體" w:eastAsia="標楷體" w:hAnsi="標楷體" w:cs="Times New Roman"/>
          <w:color w:val="000000" w:themeColor="text1"/>
          <w:spacing w:val="-14"/>
          <w:sz w:val="28"/>
          <w:szCs w:val="28"/>
        </w:rPr>
      </w:pPr>
      <w:r w:rsidRPr="00D05F68">
        <w:rPr>
          <w:rFonts w:ascii="標楷體" w:eastAsia="標楷體" w:hAnsi="標楷體" w:cs="Times New Roman" w:hint="eastAsia"/>
          <w:b/>
          <w:color w:val="000000" w:themeColor="text1"/>
          <w:spacing w:val="-14"/>
          <w:sz w:val="28"/>
          <w:szCs w:val="28"/>
        </w:rPr>
        <w:lastRenderedPageBreak/>
        <w:t>改善作法：</w:t>
      </w:r>
    </w:p>
    <w:p w:rsidR="004E67EB" w:rsidRPr="00D05F68" w:rsidRDefault="004E67EB" w:rsidP="00BB27D6">
      <w:pPr>
        <w:spacing w:line="460" w:lineRule="exact"/>
        <w:ind w:left="284" w:hanging="142"/>
        <w:jc w:val="both"/>
        <w:rPr>
          <w:rFonts w:ascii="標楷體" w:eastAsia="標楷體" w:hAnsi="標楷體" w:cs="Times New Roman"/>
          <w:color w:val="000000" w:themeColor="text1"/>
          <w:spacing w:val="-14"/>
          <w:sz w:val="28"/>
          <w:szCs w:val="28"/>
        </w:rPr>
      </w:pPr>
      <w:r w:rsidRPr="00D05F68">
        <w:rPr>
          <w:rFonts w:ascii="標楷體" w:eastAsia="標楷體" w:hAnsi="標楷體" w:cs="Times New Roman" w:hint="eastAsia"/>
          <w:color w:val="000000" w:themeColor="text1"/>
          <w:spacing w:val="-14"/>
          <w:sz w:val="28"/>
          <w:szCs w:val="28"/>
        </w:rPr>
        <w:t>1.參考法規：</w:t>
      </w:r>
    </w:p>
    <w:p w:rsidR="004E67EB" w:rsidRPr="004A2C83" w:rsidRDefault="004E67EB" w:rsidP="00BB27D6">
      <w:pPr>
        <w:spacing w:line="460" w:lineRule="exact"/>
        <w:ind w:left="993" w:hanging="567"/>
        <w:jc w:val="both"/>
        <w:rPr>
          <w:rFonts w:ascii="標楷體" w:eastAsia="標楷體" w:hAnsi="標楷體" w:cs="Times New Roman"/>
          <w:color w:val="000000" w:themeColor="text1"/>
          <w:spacing w:val="-14"/>
          <w:sz w:val="28"/>
          <w:szCs w:val="28"/>
        </w:rPr>
      </w:pPr>
      <w:r w:rsidRPr="004A2C83">
        <w:rPr>
          <w:rFonts w:ascii="標楷體" w:eastAsia="標楷體" w:hAnsi="標楷體" w:cs="Times New Roman"/>
          <w:color w:val="000000" w:themeColor="text1"/>
          <w:spacing w:val="-14"/>
          <w:sz w:val="28"/>
          <w:szCs w:val="28"/>
        </w:rPr>
        <w:t>（</w:t>
      </w:r>
      <w:r w:rsidRPr="004A2C83">
        <w:rPr>
          <w:rFonts w:ascii="標楷體" w:eastAsia="標楷體" w:hAnsi="標楷體" w:cs="Times New Roman" w:hint="eastAsia"/>
          <w:color w:val="000000" w:themeColor="text1"/>
          <w:spacing w:val="-14"/>
          <w:sz w:val="28"/>
          <w:szCs w:val="28"/>
        </w:rPr>
        <w:t>1</w:t>
      </w:r>
      <w:r w:rsidRPr="004A2C83">
        <w:rPr>
          <w:rFonts w:ascii="標楷體" w:eastAsia="標楷體" w:hAnsi="標楷體" w:cs="Times New Roman"/>
          <w:color w:val="000000" w:themeColor="text1"/>
          <w:spacing w:val="-14"/>
          <w:sz w:val="28"/>
          <w:szCs w:val="28"/>
        </w:rPr>
        <w:t>）銀行自有資本與風險性資產之計算方法說明及表格</w:t>
      </w:r>
      <w:r w:rsidRPr="004A2C83">
        <w:rPr>
          <w:rFonts w:ascii="標楷體" w:eastAsia="標楷體" w:hAnsi="標楷體" w:cs="Times New Roman" w:hint="eastAsia"/>
          <w:color w:val="000000" w:themeColor="text1"/>
          <w:spacing w:val="-14"/>
          <w:sz w:val="28"/>
          <w:szCs w:val="28"/>
        </w:rPr>
        <w:t>。</w:t>
      </w:r>
    </w:p>
    <w:p w:rsidR="00EA14FE" w:rsidRPr="004A2C83" w:rsidRDefault="00E96286" w:rsidP="00E96286">
      <w:pPr>
        <w:pStyle w:val="Default"/>
        <w:spacing w:line="460" w:lineRule="exact"/>
        <w:ind w:leftChars="236" w:left="989" w:hangingChars="168" w:hanging="423"/>
        <w:rPr>
          <w:rFonts w:hAnsi="標楷體" w:cs="Times New Roman"/>
          <w:color w:val="000000" w:themeColor="text1"/>
          <w:spacing w:val="-14"/>
          <w:sz w:val="28"/>
          <w:szCs w:val="28"/>
        </w:rPr>
      </w:pPr>
      <w:r w:rsidRPr="004A2C83">
        <w:rPr>
          <w:rFonts w:hAnsi="標楷體" w:cs="Times New Roman" w:hint="eastAsia"/>
          <w:color w:val="000000" w:themeColor="text1"/>
          <w:spacing w:val="-14"/>
          <w:sz w:val="28"/>
          <w:szCs w:val="28"/>
        </w:rPr>
        <w:t>(</w:t>
      </w:r>
      <w:r w:rsidR="004E67EB" w:rsidRPr="004A2C83">
        <w:rPr>
          <w:rFonts w:hAnsi="標楷體" w:cs="Times New Roman" w:hint="eastAsia"/>
          <w:color w:val="000000" w:themeColor="text1"/>
          <w:spacing w:val="-14"/>
          <w:sz w:val="28"/>
          <w:szCs w:val="28"/>
        </w:rPr>
        <w:t>2</w:t>
      </w:r>
      <w:r w:rsidRPr="004A2C83">
        <w:rPr>
          <w:rFonts w:hAnsi="標楷體" w:cs="Times New Roman" w:hint="eastAsia"/>
          <w:color w:val="000000" w:themeColor="text1"/>
          <w:spacing w:val="-14"/>
          <w:sz w:val="28"/>
          <w:szCs w:val="28"/>
        </w:rPr>
        <w:t>)</w:t>
      </w:r>
      <w:r w:rsidR="0046084B" w:rsidRPr="004A2C83">
        <w:rPr>
          <w:rFonts w:hAnsi="標楷體" w:cs="Times New Roman" w:hint="eastAsia"/>
          <w:color w:val="000000" w:themeColor="text1"/>
          <w:spacing w:val="-14"/>
          <w:sz w:val="28"/>
          <w:szCs w:val="28"/>
        </w:rPr>
        <w:t>有關自</w:t>
      </w:r>
      <w:r w:rsidR="0046084B" w:rsidRPr="004A2C83">
        <w:rPr>
          <w:rFonts w:hAnsi="標楷體" w:cs="Times New Roman"/>
          <w:color w:val="000000" w:themeColor="text1"/>
          <w:spacing w:val="-14"/>
          <w:sz w:val="28"/>
          <w:szCs w:val="28"/>
        </w:rPr>
        <w:t>用住宅貸款適用</w:t>
      </w:r>
      <w:r w:rsidR="00AB01C3">
        <w:rPr>
          <w:rFonts w:hAnsi="標楷體" w:cs="Times New Roman" w:hint="eastAsia"/>
          <w:color w:val="000000" w:themeColor="text1"/>
          <w:spacing w:val="-14"/>
          <w:sz w:val="28"/>
          <w:szCs w:val="28"/>
        </w:rPr>
        <w:t>範圍</w:t>
      </w:r>
      <w:r w:rsidR="0046084B" w:rsidRPr="004A2C83">
        <w:rPr>
          <w:rFonts w:hAnsi="標楷體" w:cs="Times New Roman" w:hint="eastAsia"/>
          <w:color w:val="000000" w:themeColor="text1"/>
          <w:spacing w:val="-14"/>
          <w:sz w:val="28"/>
          <w:szCs w:val="28"/>
        </w:rPr>
        <w:t>，請</w:t>
      </w:r>
      <w:r w:rsidR="00FB4DF7" w:rsidRPr="004A2C83">
        <w:rPr>
          <w:rFonts w:hAnsi="標楷體" w:cs="Times New Roman" w:hint="eastAsia"/>
          <w:color w:val="000000" w:themeColor="text1"/>
          <w:spacing w:val="-14"/>
          <w:sz w:val="28"/>
          <w:szCs w:val="28"/>
        </w:rPr>
        <w:t>依</w:t>
      </w:r>
      <w:r w:rsidR="0046084B" w:rsidRPr="004A2C83">
        <w:rPr>
          <w:rFonts w:hAnsi="標楷體" w:cs="Times New Roman"/>
          <w:color w:val="000000" w:themeColor="text1"/>
          <w:spacing w:val="-14"/>
          <w:sz w:val="28"/>
          <w:szCs w:val="28"/>
        </w:rPr>
        <w:t>金融監督管理委員會103.9.22金管銀法字第10310004912號函</w:t>
      </w:r>
      <w:r w:rsidR="0046084B" w:rsidRPr="004A2C83">
        <w:rPr>
          <w:rFonts w:hAnsi="標楷體" w:cs="Times New Roman" w:hint="eastAsia"/>
          <w:color w:val="000000" w:themeColor="text1"/>
          <w:spacing w:val="-14"/>
          <w:sz w:val="28"/>
          <w:szCs w:val="28"/>
        </w:rPr>
        <w:t>修正</w:t>
      </w:r>
      <w:r w:rsidR="0046084B" w:rsidRPr="004A2C83">
        <w:rPr>
          <w:rFonts w:hAnsi="標楷體" w:cs="Times New Roman"/>
          <w:color w:val="000000" w:themeColor="text1"/>
          <w:spacing w:val="-14"/>
          <w:sz w:val="28"/>
          <w:szCs w:val="28"/>
        </w:rPr>
        <w:t>「</w:t>
      </w:r>
      <w:r w:rsidR="0046084B" w:rsidRPr="004A2C83">
        <w:rPr>
          <w:rFonts w:hAnsi="標楷體" w:cs="Times New Roman" w:hint="eastAsia"/>
          <w:color w:val="000000" w:themeColor="text1"/>
          <w:spacing w:val="-14"/>
          <w:sz w:val="28"/>
          <w:szCs w:val="28"/>
        </w:rPr>
        <w:t>金管會為控管銀行承作不動產貸</w:t>
      </w:r>
      <w:r w:rsidR="0046084B" w:rsidRPr="004A2C83">
        <w:rPr>
          <w:rFonts w:hAnsi="標楷體" w:cs="Times New Roman" w:hint="eastAsia"/>
          <w:color w:val="000000" w:themeColor="text1"/>
          <w:spacing w:val="-14"/>
          <w:sz w:val="28"/>
          <w:szCs w:val="28"/>
        </w:rPr>
        <w:lastRenderedPageBreak/>
        <w:t>款風險所採行措施之問與答</w:t>
      </w:r>
      <w:r w:rsidR="0046084B" w:rsidRPr="004A2C83">
        <w:rPr>
          <w:rFonts w:hAnsi="標楷體" w:cs="Times New Roman"/>
          <w:color w:val="000000" w:themeColor="text1"/>
          <w:spacing w:val="-14"/>
          <w:sz w:val="28"/>
          <w:szCs w:val="28"/>
        </w:rPr>
        <w:t>」</w:t>
      </w:r>
      <w:r w:rsidR="0046084B" w:rsidRPr="004A2C83">
        <w:rPr>
          <w:rFonts w:hAnsi="標楷體" w:cs="Times New Roman" w:hint="eastAsia"/>
          <w:color w:val="000000" w:themeColor="text1"/>
          <w:spacing w:val="-14"/>
          <w:sz w:val="28"/>
          <w:szCs w:val="28"/>
        </w:rPr>
        <w:t>之規定</w:t>
      </w:r>
      <w:r w:rsidR="00FB4DF7" w:rsidRPr="004A2C83">
        <w:rPr>
          <w:rFonts w:hAnsi="標楷體" w:cs="Times New Roman" w:hint="eastAsia"/>
          <w:color w:val="000000" w:themeColor="text1"/>
          <w:spacing w:val="-14"/>
          <w:sz w:val="28"/>
          <w:szCs w:val="28"/>
        </w:rPr>
        <w:t>辦理</w:t>
      </w:r>
      <w:r w:rsidR="0046084B" w:rsidRPr="004A2C83">
        <w:rPr>
          <w:rFonts w:hAnsi="標楷體" w:cs="Times New Roman" w:hint="eastAsia"/>
          <w:color w:val="000000" w:themeColor="text1"/>
          <w:spacing w:val="-14"/>
          <w:sz w:val="28"/>
          <w:szCs w:val="28"/>
        </w:rPr>
        <w:t>。</w:t>
      </w:r>
    </w:p>
    <w:p w:rsidR="004A2C83" w:rsidRPr="004A2C83" w:rsidRDefault="004A2C83" w:rsidP="00E96286">
      <w:pPr>
        <w:pStyle w:val="Default"/>
        <w:spacing w:line="460" w:lineRule="exact"/>
        <w:ind w:leftChars="236" w:left="989" w:hangingChars="168" w:hanging="423"/>
        <w:rPr>
          <w:rFonts w:hAnsi="標楷體" w:cs="Times New Roman"/>
          <w:color w:val="000000" w:themeColor="text1"/>
          <w:spacing w:val="-14"/>
          <w:sz w:val="28"/>
          <w:szCs w:val="28"/>
        </w:rPr>
      </w:pPr>
      <w:r w:rsidRPr="004A2C83">
        <w:rPr>
          <w:rFonts w:hAnsi="標楷體" w:cs="Times New Roman" w:hint="eastAsia"/>
          <w:color w:val="000000" w:themeColor="text1"/>
          <w:spacing w:val="-14"/>
          <w:sz w:val="28"/>
          <w:szCs w:val="28"/>
        </w:rPr>
        <w:t>(3)</w:t>
      </w:r>
      <w:proofErr w:type="gramStart"/>
      <w:r w:rsidRPr="004A2C83">
        <w:rPr>
          <w:rFonts w:hAnsi="標楷體" w:cs="Times New Roman" w:hint="eastAsia"/>
          <w:color w:val="000000" w:themeColor="text1"/>
          <w:spacing w:val="-14"/>
          <w:sz w:val="28"/>
          <w:szCs w:val="28"/>
        </w:rPr>
        <w:t>依金管</w:t>
      </w:r>
      <w:proofErr w:type="gramEnd"/>
      <w:r w:rsidRPr="004A2C83">
        <w:rPr>
          <w:rFonts w:hAnsi="標楷體" w:cs="Times New Roman" w:hint="eastAsia"/>
          <w:color w:val="000000" w:themeColor="text1"/>
          <w:spacing w:val="-14"/>
          <w:sz w:val="28"/>
          <w:szCs w:val="28"/>
        </w:rPr>
        <w:t>會1061116金</w:t>
      </w:r>
      <w:proofErr w:type="gramStart"/>
      <w:r w:rsidRPr="004A2C83">
        <w:rPr>
          <w:rFonts w:hAnsi="標楷體" w:cs="Times New Roman" w:hint="eastAsia"/>
          <w:color w:val="000000" w:themeColor="text1"/>
          <w:spacing w:val="-14"/>
          <w:sz w:val="28"/>
          <w:szCs w:val="28"/>
        </w:rPr>
        <w:t>管銀法字</w:t>
      </w:r>
      <w:proofErr w:type="gramEnd"/>
      <w:r w:rsidRPr="004A2C83">
        <w:rPr>
          <w:rFonts w:hAnsi="標楷體" w:cs="Times New Roman" w:hint="eastAsia"/>
          <w:color w:val="000000" w:themeColor="text1"/>
          <w:spacing w:val="-14"/>
          <w:sz w:val="28"/>
          <w:szCs w:val="28"/>
        </w:rPr>
        <w:t>第10610005770號令，</w:t>
      </w:r>
      <w:r w:rsidRPr="004A2C83">
        <w:rPr>
          <w:rFonts w:hAnsi="Times New Roman" w:hint="eastAsia"/>
          <w:color w:val="000000" w:themeColor="text1"/>
          <w:spacing w:val="-14"/>
          <w:sz w:val="28"/>
          <w:szCs w:val="28"/>
        </w:rPr>
        <w:t>有關標準法所定「以住宅不動產為擔保之債權」適用之風險權數，將符合自用住宅定義者所適用之風險權數由45％下調為35％，未符合自用住宅定義者所適用之風險權數由100％下調為75％。</w:t>
      </w:r>
    </w:p>
    <w:p w:rsidR="006F7003" w:rsidRPr="00D05F68" w:rsidRDefault="004E67EB" w:rsidP="00E96286">
      <w:pPr>
        <w:spacing w:line="460" w:lineRule="exact"/>
        <w:ind w:left="284" w:hanging="142"/>
        <w:jc w:val="both"/>
        <w:rPr>
          <w:rFonts w:ascii="標楷體" w:eastAsia="標楷體" w:hAnsi="標楷體" w:cs="Times New Roman"/>
          <w:color w:val="000000" w:themeColor="text1"/>
          <w:spacing w:val="-14"/>
          <w:sz w:val="28"/>
          <w:szCs w:val="28"/>
        </w:rPr>
      </w:pPr>
      <w:r w:rsidRPr="00D05F68">
        <w:rPr>
          <w:rFonts w:ascii="標楷體" w:eastAsia="標楷體" w:hAnsi="標楷體" w:cs="Times New Roman" w:hint="eastAsia"/>
          <w:color w:val="000000" w:themeColor="text1"/>
          <w:spacing w:val="-14"/>
          <w:sz w:val="28"/>
          <w:szCs w:val="28"/>
        </w:rPr>
        <w:t>2.</w:t>
      </w:r>
      <w:r w:rsidR="006F7003" w:rsidRPr="00D05F68">
        <w:rPr>
          <w:rFonts w:ascii="標楷體" w:eastAsia="標楷體" w:hAnsi="標楷體" w:hint="eastAsia"/>
          <w:color w:val="000000" w:themeColor="text1"/>
          <w:sz w:val="28"/>
          <w:szCs w:val="28"/>
        </w:rPr>
        <w:t>訂定計算資本適足率作業程序。</w:t>
      </w:r>
    </w:p>
    <w:p w:rsidR="006F7003" w:rsidRPr="00D05F68" w:rsidRDefault="006F7003" w:rsidP="00E96286">
      <w:pPr>
        <w:spacing w:line="460" w:lineRule="exact"/>
        <w:ind w:left="284" w:hanging="142"/>
        <w:jc w:val="both"/>
        <w:rPr>
          <w:rFonts w:ascii="標楷體" w:eastAsia="標楷體" w:hAnsi="標楷體" w:cs="Times New Roman"/>
          <w:color w:val="000000" w:themeColor="text1"/>
          <w:spacing w:val="-14"/>
          <w:sz w:val="28"/>
          <w:szCs w:val="28"/>
        </w:rPr>
      </w:pPr>
      <w:r w:rsidRPr="00D05F68">
        <w:rPr>
          <w:rFonts w:ascii="標楷體" w:eastAsia="標楷體" w:hAnsi="標楷體" w:cs="Times New Roman" w:hint="eastAsia"/>
          <w:color w:val="000000" w:themeColor="text1"/>
          <w:spacing w:val="-14"/>
          <w:sz w:val="28"/>
          <w:szCs w:val="28"/>
        </w:rPr>
        <w:t>3.正確建檔並依規定填報及落實複核機制。</w:t>
      </w:r>
    </w:p>
    <w:p w:rsidR="004E67EB" w:rsidRPr="00D05F68" w:rsidRDefault="006F7003" w:rsidP="00E96286">
      <w:pPr>
        <w:spacing w:line="460" w:lineRule="exact"/>
        <w:ind w:left="284" w:hanging="142"/>
        <w:jc w:val="both"/>
        <w:rPr>
          <w:rFonts w:ascii="標楷體" w:eastAsia="標楷體" w:hAnsi="標楷體" w:cs="Times New Roman"/>
          <w:color w:val="000000" w:themeColor="text1"/>
          <w:spacing w:val="-14"/>
          <w:sz w:val="28"/>
          <w:szCs w:val="28"/>
        </w:rPr>
      </w:pPr>
      <w:r w:rsidRPr="00D05F68">
        <w:rPr>
          <w:rFonts w:ascii="標楷體" w:eastAsia="標楷體" w:hAnsi="標楷體" w:cs="Times New Roman" w:hint="eastAsia"/>
          <w:color w:val="000000" w:themeColor="text1"/>
          <w:spacing w:val="-14"/>
          <w:sz w:val="28"/>
          <w:szCs w:val="28"/>
        </w:rPr>
        <w:t>4</w:t>
      </w:r>
      <w:r w:rsidR="004E67EB" w:rsidRPr="00D05F68">
        <w:rPr>
          <w:rFonts w:ascii="標楷體" w:eastAsia="標楷體" w:hAnsi="標楷體" w:cs="Times New Roman" w:hint="eastAsia"/>
          <w:color w:val="000000" w:themeColor="text1"/>
          <w:spacing w:val="-14"/>
          <w:sz w:val="28"/>
          <w:szCs w:val="28"/>
        </w:rPr>
        <w:t>.內部稽核將申報資料正確性列為查核重點。</w:t>
      </w:r>
    </w:p>
    <w:p w:rsidR="00CF0D72" w:rsidRPr="00D05F68" w:rsidRDefault="00CF0D72" w:rsidP="003A3DE9">
      <w:pPr>
        <w:spacing w:line="460" w:lineRule="exact"/>
        <w:ind w:left="1276" w:hanging="1276"/>
        <w:jc w:val="both"/>
        <w:rPr>
          <w:rFonts w:ascii="標楷體" w:eastAsia="標楷體" w:hAnsi="標楷體" w:cs="Times New Roman"/>
          <w:color w:val="000000" w:themeColor="text1"/>
          <w:spacing w:val="-14"/>
          <w:sz w:val="28"/>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4F47F3" w:rsidRPr="00D05F68" w:rsidTr="00CE073C">
        <w:trPr>
          <w:trHeight w:val="447"/>
        </w:trPr>
        <w:tc>
          <w:tcPr>
            <w:tcW w:w="8372" w:type="dxa"/>
          </w:tcPr>
          <w:p w:rsidR="004F47F3" w:rsidRPr="00D05F68" w:rsidRDefault="004F47F3" w:rsidP="00CE073C">
            <w:pPr>
              <w:adjustRightInd w:val="0"/>
              <w:spacing w:line="460" w:lineRule="exact"/>
              <w:ind w:left="1693" w:hanging="1693"/>
              <w:jc w:val="left"/>
              <w:rPr>
                <w:rFonts w:ascii="標楷體" w:eastAsia="標楷體" w:hAnsi="標楷體"/>
                <w:b/>
                <w:color w:val="000000" w:themeColor="text1"/>
                <w:sz w:val="28"/>
                <w:szCs w:val="28"/>
              </w:rPr>
            </w:pPr>
            <w:r w:rsidRPr="00D05F68">
              <w:rPr>
                <w:rFonts w:ascii="標楷體" w:eastAsia="標楷體" w:hAnsi="標楷體" w:hint="eastAsia"/>
                <w:b/>
                <w:color w:val="000000" w:themeColor="text1"/>
                <w:sz w:val="28"/>
                <w:szCs w:val="28"/>
              </w:rPr>
              <w:t>態樣四：流動性覆蓋比率申報有誤差：</w:t>
            </w:r>
          </w:p>
          <w:p w:rsidR="004F47F3" w:rsidRPr="00D05F68" w:rsidRDefault="004F47F3" w:rsidP="00CE073C">
            <w:pPr>
              <w:adjustRightInd w:val="0"/>
              <w:spacing w:line="460" w:lineRule="exact"/>
              <w:ind w:leftChars="469" w:left="1126" w:firstLine="0"/>
              <w:jc w:val="left"/>
              <w:rPr>
                <w:rFonts w:ascii="標楷體" w:eastAsia="標楷體" w:hAnsi="標楷體"/>
                <w:b/>
                <w:color w:val="000000" w:themeColor="text1"/>
                <w:sz w:val="28"/>
                <w:szCs w:val="28"/>
              </w:rPr>
            </w:pPr>
            <w:r w:rsidRPr="00D05F68">
              <w:rPr>
                <w:rFonts w:ascii="標楷體" w:eastAsia="標楷體" w:hAnsi="標楷體" w:hint="eastAsia"/>
                <w:b/>
                <w:color w:val="000000" w:themeColor="text1"/>
                <w:sz w:val="28"/>
                <w:szCs w:val="28"/>
              </w:rPr>
              <w:t>1.合格高品質流動性資產申報錯誤：</w:t>
            </w:r>
          </w:p>
          <w:p w:rsidR="004F47F3" w:rsidRPr="00D05F68" w:rsidRDefault="004F47F3" w:rsidP="00CE073C">
            <w:pPr>
              <w:adjustRightInd w:val="0"/>
              <w:spacing w:line="460" w:lineRule="exact"/>
              <w:ind w:leftChars="587" w:left="1835" w:hangingChars="152" w:hanging="426"/>
              <w:jc w:val="left"/>
              <w:rPr>
                <w:rFonts w:ascii="標楷體" w:eastAsia="標楷體" w:hAnsi="標楷體"/>
                <w:b/>
                <w:color w:val="000000" w:themeColor="text1"/>
                <w:sz w:val="28"/>
                <w:szCs w:val="28"/>
              </w:rPr>
            </w:pPr>
            <w:r w:rsidRPr="00D05F68">
              <w:rPr>
                <w:rFonts w:ascii="標楷體" w:eastAsia="標楷體" w:hAnsi="標楷體" w:hint="eastAsia"/>
                <w:b/>
                <w:color w:val="000000" w:themeColor="text1"/>
                <w:sz w:val="28"/>
                <w:szCs w:val="28"/>
              </w:rPr>
              <w:t>(1)計算合格高品質流動性資產，</w:t>
            </w:r>
            <w:r>
              <w:rPr>
                <w:rFonts w:ascii="標楷體" w:eastAsia="標楷體" w:hAnsi="標楷體" w:hint="eastAsia"/>
                <w:b/>
                <w:color w:val="000000" w:themeColor="text1"/>
                <w:sz w:val="28"/>
                <w:szCs w:val="28"/>
              </w:rPr>
              <w:t>如</w:t>
            </w:r>
            <w:r w:rsidRPr="00D05F68">
              <w:rPr>
                <w:rFonts w:ascii="標楷體" w:eastAsia="標楷體" w:hAnsi="標楷體" w:hint="eastAsia"/>
                <w:b/>
                <w:color w:val="000000" w:themeColor="text1"/>
                <w:sz w:val="28"/>
                <w:szCs w:val="28"/>
              </w:rPr>
              <w:t>：</w:t>
            </w:r>
            <w:r w:rsidRPr="00426FEA">
              <w:rPr>
                <w:rFonts w:ascii="標楷體" w:eastAsia="標楷體" w:hAnsi="標楷體" w:hint="eastAsia"/>
                <w:b/>
                <w:color w:val="000000" w:themeColor="text1"/>
                <w:sz w:val="28"/>
                <w:szCs w:val="28"/>
              </w:rPr>
              <w:t>附賣回債券(</w:t>
            </w:r>
            <w:r w:rsidRPr="00426FEA">
              <w:rPr>
                <w:rFonts w:ascii="標楷體" w:eastAsia="標楷體" w:hAnsi="標楷體"/>
                <w:b/>
                <w:color w:val="000000" w:themeColor="text1"/>
                <w:sz w:val="28"/>
                <w:szCs w:val="28"/>
              </w:rPr>
              <w:t>RS</w:t>
            </w:r>
            <w:r w:rsidRPr="00426FEA">
              <w:rPr>
                <w:rFonts w:ascii="標楷體" w:eastAsia="標楷體" w:hAnsi="標楷體" w:hint="eastAsia"/>
                <w:b/>
                <w:color w:val="000000" w:themeColor="text1"/>
                <w:sz w:val="28"/>
                <w:szCs w:val="28"/>
              </w:rPr>
              <w:t>)、央行</w:t>
            </w:r>
            <w:r w:rsidRPr="00426FEA">
              <w:rPr>
                <w:rFonts w:ascii="標楷體" w:eastAsia="標楷體" w:hAnsi="標楷體"/>
                <w:b/>
                <w:color w:val="000000" w:themeColor="text1"/>
                <w:sz w:val="28"/>
                <w:szCs w:val="28"/>
              </w:rPr>
              <w:t>可轉讓定期存單</w:t>
            </w:r>
            <w:r w:rsidRPr="00426FEA">
              <w:rPr>
                <w:rFonts w:ascii="標楷體" w:eastAsia="標楷體" w:hAnsi="標楷體" w:hint="eastAsia"/>
                <w:b/>
                <w:color w:val="000000" w:themeColor="text1"/>
                <w:sz w:val="28"/>
                <w:szCs w:val="28"/>
              </w:rPr>
              <w:t>(NCD)及帳列「持</w:t>
            </w:r>
            <w:r w:rsidRPr="00426FEA">
              <w:rPr>
                <w:rFonts w:ascii="標楷體" w:eastAsia="標楷體" w:hAnsi="標楷體"/>
                <w:b/>
                <w:color w:val="000000" w:themeColor="text1"/>
                <w:sz w:val="28"/>
                <w:szCs w:val="28"/>
              </w:rPr>
              <w:t>有至到期日金融資產」</w:t>
            </w:r>
            <w:r w:rsidRPr="00426FEA">
              <w:rPr>
                <w:rFonts w:ascii="標楷體" w:eastAsia="標楷體" w:hAnsi="標楷體" w:hint="eastAsia"/>
                <w:b/>
                <w:color w:val="000000" w:themeColor="text1"/>
                <w:sz w:val="28"/>
                <w:szCs w:val="28"/>
              </w:rPr>
              <w:t>(含公債及公司債)</w:t>
            </w:r>
            <w:r w:rsidRPr="00D05F68">
              <w:rPr>
                <w:rFonts w:ascii="標楷體" w:eastAsia="標楷體" w:hAnsi="標楷體" w:hint="eastAsia"/>
                <w:b/>
                <w:color w:val="000000" w:themeColor="text1"/>
                <w:sz w:val="28"/>
                <w:szCs w:val="28"/>
              </w:rPr>
              <w:t>，未以公允價值(市價)計算，</w:t>
            </w:r>
            <w:proofErr w:type="gramStart"/>
            <w:r w:rsidRPr="00D05F68">
              <w:rPr>
                <w:rFonts w:ascii="標楷體" w:eastAsia="標楷體" w:hAnsi="標楷體" w:hint="eastAsia"/>
                <w:b/>
                <w:color w:val="000000" w:themeColor="text1"/>
                <w:sz w:val="28"/>
                <w:szCs w:val="28"/>
              </w:rPr>
              <w:t>誤以帳列</w:t>
            </w:r>
            <w:proofErr w:type="gramEnd"/>
            <w:r w:rsidRPr="00D05F68">
              <w:rPr>
                <w:rFonts w:ascii="標楷體" w:eastAsia="標楷體" w:hAnsi="標楷體" w:hint="eastAsia"/>
                <w:b/>
                <w:color w:val="000000" w:themeColor="text1"/>
                <w:sz w:val="28"/>
                <w:szCs w:val="28"/>
              </w:rPr>
              <w:t>金額或面額計算</w:t>
            </w:r>
            <w:r w:rsidRPr="00D05F68">
              <w:rPr>
                <w:rFonts w:ascii="標楷體" w:eastAsia="標楷體" w:hAnsi="標楷體"/>
                <w:b/>
                <w:color w:val="000000" w:themeColor="text1"/>
                <w:sz w:val="28"/>
                <w:szCs w:val="28"/>
              </w:rPr>
              <w:t>。</w:t>
            </w:r>
          </w:p>
          <w:p w:rsidR="004F47F3" w:rsidRPr="00D05F68" w:rsidRDefault="004F47F3" w:rsidP="00CE073C">
            <w:pPr>
              <w:adjustRightInd w:val="0"/>
              <w:spacing w:line="460" w:lineRule="exact"/>
              <w:ind w:leftChars="587" w:left="1835" w:hangingChars="152" w:hanging="426"/>
              <w:jc w:val="left"/>
              <w:rPr>
                <w:rFonts w:ascii="標楷體" w:eastAsia="標楷體" w:hAnsi="標楷體"/>
                <w:b/>
                <w:color w:val="000000" w:themeColor="text1"/>
                <w:sz w:val="28"/>
                <w:szCs w:val="28"/>
              </w:rPr>
            </w:pPr>
            <w:r w:rsidRPr="00D05F68">
              <w:rPr>
                <w:rFonts w:ascii="標楷體" w:eastAsia="標楷體" w:hAnsi="標楷體" w:hint="eastAsia"/>
                <w:b/>
                <w:color w:val="000000" w:themeColor="text1"/>
                <w:sz w:val="28"/>
                <w:szCs w:val="28"/>
              </w:rPr>
              <w:t>(2)非屬合格高品質流動性資產者</w:t>
            </w:r>
            <w:r w:rsidR="005B6027">
              <w:rPr>
                <w:rFonts w:ascii="標楷體" w:eastAsia="標楷體" w:hAnsi="標楷體" w:hint="eastAsia"/>
                <w:b/>
                <w:color w:val="000000" w:themeColor="text1"/>
                <w:sz w:val="28"/>
                <w:szCs w:val="28"/>
              </w:rPr>
              <w:t>列入計算</w:t>
            </w:r>
            <w:r w:rsidRPr="00D05F68">
              <w:rPr>
                <w:rFonts w:ascii="標楷體" w:eastAsia="標楷體" w:hAnsi="標楷體" w:hint="eastAsia"/>
                <w:b/>
                <w:color w:val="000000" w:themeColor="text1"/>
                <w:sz w:val="28"/>
                <w:szCs w:val="28"/>
              </w:rPr>
              <w:t>：</w:t>
            </w:r>
          </w:p>
          <w:p w:rsidR="004F47F3" w:rsidRPr="00D05F68" w:rsidRDefault="002C0B17" w:rsidP="00CE073C">
            <w:pPr>
              <w:adjustRightInd w:val="0"/>
              <w:spacing w:line="460" w:lineRule="exact"/>
              <w:ind w:leftChars="824" w:left="2261" w:hangingChars="101" w:hanging="283"/>
              <w:jc w:val="left"/>
              <w:rPr>
                <w:rFonts w:ascii="標楷體" w:eastAsia="標楷體" w:hAnsi="標楷體"/>
                <w:b/>
                <w:color w:val="000000" w:themeColor="text1"/>
                <w:sz w:val="28"/>
                <w:szCs w:val="28"/>
              </w:rPr>
            </w:pPr>
            <w:r>
              <w:rPr>
                <w:rFonts w:ascii="標楷體" w:eastAsia="標楷體" w:hAnsi="標楷體"/>
                <w:b/>
                <w:color w:val="000000" w:themeColor="text1"/>
                <w:sz w:val="28"/>
                <w:szCs w:val="28"/>
              </w:rPr>
              <w:fldChar w:fldCharType="begin"/>
            </w:r>
            <w:r w:rsidR="004F47F3">
              <w:rPr>
                <w:rFonts w:ascii="標楷體" w:eastAsia="SimSun" w:hAnsi="標楷體"/>
                <w:b/>
                <w:color w:val="000000" w:themeColor="text1"/>
                <w:sz w:val="28"/>
                <w:szCs w:val="28"/>
              </w:rPr>
              <w:instrText xml:space="preserve"> </w:instrText>
            </w:r>
            <w:r w:rsidR="004F47F3">
              <w:rPr>
                <w:rFonts w:ascii="標楷體" w:eastAsia="SimSun" w:hAnsi="標楷體" w:hint="eastAsia"/>
                <w:b/>
                <w:color w:val="000000" w:themeColor="text1"/>
                <w:sz w:val="28"/>
                <w:szCs w:val="28"/>
              </w:rPr>
              <w:instrText>= 1 \* GB3</w:instrText>
            </w:r>
            <w:r w:rsidR="004F47F3">
              <w:rPr>
                <w:rFonts w:ascii="標楷體" w:eastAsia="SimSun" w:hAnsi="標楷體"/>
                <w:b/>
                <w:color w:val="000000" w:themeColor="text1"/>
                <w:sz w:val="28"/>
                <w:szCs w:val="28"/>
              </w:rPr>
              <w:instrText xml:space="preserve"> </w:instrText>
            </w:r>
            <w:r>
              <w:rPr>
                <w:rFonts w:ascii="標楷體" w:eastAsia="標楷體" w:hAnsi="標楷體"/>
                <w:b/>
                <w:color w:val="000000" w:themeColor="text1"/>
                <w:sz w:val="28"/>
                <w:szCs w:val="28"/>
              </w:rPr>
              <w:fldChar w:fldCharType="separate"/>
            </w:r>
            <w:r w:rsidR="004F47F3">
              <w:rPr>
                <w:rFonts w:ascii="標楷體" w:eastAsia="SimSun" w:hAnsi="標楷體" w:hint="eastAsia"/>
                <w:b/>
                <w:noProof/>
                <w:color w:val="000000" w:themeColor="text1"/>
                <w:sz w:val="28"/>
                <w:szCs w:val="28"/>
              </w:rPr>
              <w:t>①</w:t>
            </w:r>
            <w:r>
              <w:rPr>
                <w:rFonts w:ascii="標楷體" w:eastAsia="標楷體" w:hAnsi="標楷體"/>
                <w:b/>
                <w:color w:val="000000" w:themeColor="text1"/>
                <w:sz w:val="28"/>
                <w:szCs w:val="28"/>
              </w:rPr>
              <w:fldChar w:fldCharType="end"/>
            </w:r>
            <w:r w:rsidR="004F47F3" w:rsidRPr="00D05F68">
              <w:rPr>
                <w:rFonts w:ascii="標楷體" w:eastAsia="標楷體" w:hAnsi="標楷體" w:hint="eastAsia"/>
                <w:b/>
                <w:color w:val="000000" w:themeColor="text1"/>
                <w:sz w:val="28"/>
                <w:szCs w:val="28"/>
              </w:rPr>
              <w:t>承做附賣回交易（RS），擔保品僅取得保管條未取得實券之部分，無法快速作為轉讓、設質標的及再融資，不符合合格高品質流動性資產作業要求，未予排除。</w:t>
            </w:r>
          </w:p>
          <w:p w:rsidR="004F47F3" w:rsidRPr="00D05F68" w:rsidRDefault="002C0B17" w:rsidP="00CE073C">
            <w:pPr>
              <w:adjustRightInd w:val="0"/>
              <w:spacing w:line="460" w:lineRule="exact"/>
              <w:ind w:leftChars="824" w:left="2261" w:hangingChars="101" w:hanging="283"/>
              <w:jc w:val="left"/>
              <w:rPr>
                <w:rFonts w:ascii="標楷體" w:eastAsia="標楷體" w:hAnsi="標楷體"/>
                <w:b/>
                <w:color w:val="000000" w:themeColor="text1"/>
                <w:sz w:val="28"/>
                <w:szCs w:val="28"/>
              </w:rPr>
            </w:pPr>
            <w:r w:rsidRPr="00426FEA">
              <w:rPr>
                <w:rFonts w:ascii="標楷體" w:eastAsia="標楷體" w:hAnsi="標楷體"/>
                <w:b/>
                <w:color w:val="000000" w:themeColor="text1"/>
                <w:sz w:val="28"/>
                <w:szCs w:val="28"/>
              </w:rPr>
              <w:fldChar w:fldCharType="begin"/>
            </w:r>
            <w:r w:rsidR="004F47F3" w:rsidRPr="00426FEA">
              <w:rPr>
                <w:rFonts w:ascii="標楷體" w:eastAsia="SimSun" w:hAnsi="標楷體"/>
                <w:b/>
                <w:color w:val="000000" w:themeColor="text1"/>
                <w:sz w:val="28"/>
                <w:szCs w:val="28"/>
              </w:rPr>
              <w:instrText xml:space="preserve"> </w:instrText>
            </w:r>
            <w:r w:rsidR="004F47F3" w:rsidRPr="00426FEA">
              <w:rPr>
                <w:rFonts w:ascii="標楷體" w:eastAsia="SimSun" w:hAnsi="標楷體" w:hint="eastAsia"/>
                <w:b/>
                <w:color w:val="000000" w:themeColor="text1"/>
                <w:sz w:val="28"/>
                <w:szCs w:val="28"/>
              </w:rPr>
              <w:instrText>= 2 \* GB3</w:instrText>
            </w:r>
            <w:r w:rsidR="004F47F3" w:rsidRPr="00426FEA">
              <w:rPr>
                <w:rFonts w:ascii="標楷體" w:eastAsia="SimSun" w:hAnsi="標楷體"/>
                <w:b/>
                <w:color w:val="000000" w:themeColor="text1"/>
                <w:sz w:val="28"/>
                <w:szCs w:val="28"/>
              </w:rPr>
              <w:instrText xml:space="preserve"> </w:instrText>
            </w:r>
            <w:r w:rsidRPr="00426FEA">
              <w:rPr>
                <w:rFonts w:ascii="標楷體" w:eastAsia="標楷體" w:hAnsi="標楷體"/>
                <w:b/>
                <w:color w:val="000000" w:themeColor="text1"/>
                <w:sz w:val="28"/>
                <w:szCs w:val="28"/>
              </w:rPr>
              <w:fldChar w:fldCharType="separate"/>
            </w:r>
            <w:r w:rsidR="004F47F3" w:rsidRPr="00426FEA">
              <w:rPr>
                <w:rFonts w:ascii="標楷體" w:eastAsia="SimSun" w:hAnsi="標楷體" w:hint="eastAsia"/>
                <w:b/>
                <w:noProof/>
                <w:color w:val="000000" w:themeColor="text1"/>
                <w:sz w:val="28"/>
                <w:szCs w:val="28"/>
              </w:rPr>
              <w:t>②</w:t>
            </w:r>
            <w:r w:rsidRPr="00426FEA">
              <w:rPr>
                <w:rFonts w:ascii="標楷體" w:eastAsia="標楷體" w:hAnsi="標楷體"/>
                <w:b/>
                <w:color w:val="000000" w:themeColor="text1"/>
                <w:sz w:val="28"/>
                <w:szCs w:val="28"/>
              </w:rPr>
              <w:fldChar w:fldCharType="end"/>
            </w:r>
            <w:r w:rsidR="004F47F3" w:rsidRPr="00D05F68">
              <w:rPr>
                <w:rFonts w:ascii="標楷體" w:eastAsia="標楷體" w:hAnsi="標楷體" w:hint="eastAsia"/>
                <w:b/>
                <w:color w:val="000000" w:themeColor="text1"/>
                <w:sz w:val="28"/>
                <w:szCs w:val="28"/>
              </w:rPr>
              <w:t>屬金融機構發行之債券，誤列合格高品質流動性資產。</w:t>
            </w:r>
          </w:p>
          <w:p w:rsidR="004F47F3" w:rsidRDefault="004F47F3" w:rsidP="00CE073C">
            <w:pPr>
              <w:spacing w:line="460" w:lineRule="exact"/>
              <w:ind w:leftChars="587" w:left="1835" w:hangingChars="152" w:hanging="426"/>
              <w:jc w:val="both"/>
              <w:rPr>
                <w:rFonts w:ascii="標楷體" w:eastAsia="標楷體" w:hAnsi="標楷體"/>
                <w:b/>
                <w:color w:val="000000" w:themeColor="text1"/>
                <w:sz w:val="28"/>
                <w:szCs w:val="28"/>
              </w:rPr>
            </w:pPr>
            <w:r w:rsidRPr="00D05F68">
              <w:rPr>
                <w:rFonts w:ascii="標楷體" w:eastAsia="標楷體" w:hAnsi="標楷體" w:hint="eastAsia"/>
                <w:b/>
                <w:color w:val="000000" w:themeColor="text1"/>
                <w:sz w:val="28"/>
                <w:szCs w:val="28"/>
              </w:rPr>
              <w:t>(3)合格高品質流動資產中，屬債券質借或承做附買回交易（RP）時，應扣除債券之公允價值有計算錯誤</w:t>
            </w:r>
            <w:r w:rsidR="005B6027">
              <w:rPr>
                <w:rFonts w:ascii="標楷體" w:eastAsia="標楷體" w:hAnsi="標楷體" w:hint="eastAsia"/>
                <w:b/>
                <w:color w:val="000000" w:themeColor="text1"/>
                <w:sz w:val="28"/>
                <w:szCs w:val="28"/>
              </w:rPr>
              <w:t>情形</w:t>
            </w:r>
            <w:r w:rsidRPr="00D05F68">
              <w:rPr>
                <w:rFonts w:ascii="標楷體" w:eastAsia="標楷體" w:hAnsi="標楷體" w:hint="eastAsia"/>
                <w:b/>
                <w:color w:val="000000" w:themeColor="text1"/>
                <w:sz w:val="28"/>
                <w:szCs w:val="28"/>
              </w:rPr>
              <w:t>。</w:t>
            </w:r>
          </w:p>
          <w:p w:rsidR="004F47F3" w:rsidRPr="00D05F68" w:rsidRDefault="004F47F3" w:rsidP="004F47F3">
            <w:pPr>
              <w:spacing w:line="460" w:lineRule="exact"/>
              <w:ind w:leftChars="469" w:left="1126" w:firstLine="0"/>
              <w:jc w:val="both"/>
              <w:rPr>
                <w:rFonts w:ascii="標楷體" w:eastAsia="標楷體" w:hAnsi="標楷體"/>
                <w:b/>
                <w:color w:val="000000" w:themeColor="text1"/>
                <w:sz w:val="28"/>
                <w:szCs w:val="28"/>
              </w:rPr>
            </w:pPr>
            <w:r w:rsidRPr="00666C66">
              <w:rPr>
                <w:rFonts w:ascii="標楷體" w:eastAsia="標楷體" w:hAnsi="標楷體"/>
                <w:b/>
                <w:color w:val="C00000"/>
                <w:sz w:val="28"/>
                <w:szCs w:val="28"/>
              </w:rPr>
              <w:t xml:space="preserve"> </w:t>
            </w:r>
            <w:r w:rsidRPr="00D05F68">
              <w:rPr>
                <w:rFonts w:ascii="標楷體" w:eastAsia="標楷體" w:hAnsi="標楷體" w:cs="新細明體" w:hint="eastAsia"/>
                <w:b/>
                <w:color w:val="000000" w:themeColor="text1"/>
                <w:sz w:val="28"/>
                <w:szCs w:val="28"/>
              </w:rPr>
              <w:t>2.現金流出申報錯</w:t>
            </w:r>
            <w:r w:rsidRPr="00D05F68">
              <w:rPr>
                <w:rFonts w:ascii="標楷體" w:eastAsia="標楷體" w:hAnsi="標楷體" w:hint="eastAsia"/>
                <w:b/>
                <w:color w:val="000000" w:themeColor="text1"/>
                <w:sz w:val="28"/>
                <w:szCs w:val="28"/>
              </w:rPr>
              <w:t>誤：</w:t>
            </w:r>
          </w:p>
          <w:p w:rsidR="004F47F3" w:rsidRPr="00D05F68" w:rsidRDefault="004F47F3" w:rsidP="00CE073C">
            <w:pPr>
              <w:adjustRightInd w:val="0"/>
              <w:spacing w:line="460" w:lineRule="exact"/>
              <w:ind w:leftChars="587" w:left="1832" w:hangingChars="151" w:hanging="423"/>
              <w:contextualSpacing/>
              <w:jc w:val="left"/>
              <w:rPr>
                <w:rFonts w:ascii="標楷體" w:eastAsia="標楷體" w:hAnsi="標楷體"/>
                <w:b/>
                <w:color w:val="000000" w:themeColor="text1"/>
                <w:sz w:val="28"/>
                <w:szCs w:val="28"/>
              </w:rPr>
            </w:pPr>
            <w:r w:rsidRPr="00D05F68">
              <w:rPr>
                <w:rFonts w:ascii="標楷體" w:eastAsia="標楷體" w:hAnsi="標楷體" w:cs="新細明體" w:hint="eastAsia"/>
                <w:b/>
                <w:color w:val="000000" w:themeColor="text1"/>
                <w:sz w:val="28"/>
                <w:szCs w:val="28"/>
              </w:rPr>
              <w:t>(1)</w:t>
            </w:r>
            <w:r w:rsidRPr="00D05F68">
              <w:rPr>
                <w:rFonts w:ascii="標楷體" w:eastAsia="標楷體" w:hAnsi="標楷體" w:hint="eastAsia"/>
                <w:b/>
                <w:color w:val="000000" w:themeColor="text1"/>
                <w:sz w:val="28"/>
                <w:szCs w:val="28"/>
              </w:rPr>
              <w:t>零售存款屬「保額內且不易流失之新臺幣零售存款」（係數3％），有以自然人為代表之獨資行號或非法人團體之管理委員會開立活期性或定期性存款計入者。</w:t>
            </w:r>
          </w:p>
          <w:p w:rsidR="004F47F3" w:rsidRPr="00D05F68" w:rsidRDefault="004F47F3" w:rsidP="00CE073C">
            <w:pPr>
              <w:adjustRightInd w:val="0"/>
              <w:spacing w:line="460" w:lineRule="exact"/>
              <w:ind w:leftChars="587" w:left="1832" w:hangingChars="151" w:hanging="423"/>
              <w:contextualSpacing/>
              <w:jc w:val="left"/>
              <w:rPr>
                <w:rFonts w:ascii="標楷體" w:eastAsia="標楷體" w:hAnsi="標楷體"/>
                <w:b/>
                <w:color w:val="000000" w:themeColor="text1"/>
                <w:sz w:val="28"/>
                <w:szCs w:val="28"/>
              </w:rPr>
            </w:pPr>
            <w:r w:rsidRPr="00D05F68">
              <w:rPr>
                <w:rFonts w:ascii="標楷體" w:eastAsia="標楷體" w:hAnsi="標楷體" w:cs="新細明體" w:hint="eastAsia"/>
                <w:b/>
                <w:color w:val="000000" w:themeColor="text1"/>
                <w:sz w:val="28"/>
                <w:szCs w:val="28"/>
              </w:rPr>
              <w:lastRenderedPageBreak/>
              <w:t>(2)</w:t>
            </w:r>
            <w:r w:rsidRPr="00D05F68">
              <w:rPr>
                <w:rFonts w:ascii="標楷體" w:eastAsia="標楷體" w:hAnsi="標楷體" w:hint="eastAsia"/>
                <w:b/>
                <w:color w:val="000000" w:themeColor="text1"/>
                <w:sz w:val="28"/>
                <w:szCs w:val="28"/>
              </w:rPr>
              <w:t>小型企業存款金額，未與其總、分公司合併歸戶計算，</w:t>
            </w:r>
            <w:proofErr w:type="gramStart"/>
            <w:r>
              <w:rPr>
                <w:rFonts w:ascii="標楷體" w:eastAsia="標楷體" w:hAnsi="標楷體" w:hint="eastAsia"/>
                <w:b/>
                <w:color w:val="000000" w:themeColor="text1"/>
                <w:sz w:val="28"/>
                <w:szCs w:val="28"/>
              </w:rPr>
              <w:t>致</w:t>
            </w:r>
            <w:r w:rsidRPr="00D05F68">
              <w:rPr>
                <w:rFonts w:ascii="標楷體" w:eastAsia="標楷體" w:hAnsi="標楷體" w:hint="eastAsia"/>
                <w:b/>
                <w:color w:val="000000" w:themeColor="text1"/>
                <w:sz w:val="28"/>
                <w:szCs w:val="28"/>
              </w:rPr>
              <w:t>歸戶後</w:t>
            </w:r>
            <w:proofErr w:type="gramEnd"/>
            <w:r w:rsidRPr="00D05F68">
              <w:rPr>
                <w:rFonts w:ascii="標楷體" w:eastAsia="標楷體" w:hAnsi="標楷體" w:hint="eastAsia"/>
                <w:b/>
                <w:color w:val="000000" w:themeColor="text1"/>
                <w:sz w:val="28"/>
                <w:szCs w:val="28"/>
              </w:rPr>
              <w:t>金額不符小型企業存款。</w:t>
            </w:r>
          </w:p>
          <w:p w:rsidR="004F47F3" w:rsidRPr="00D05F68" w:rsidRDefault="004F47F3" w:rsidP="00CE073C">
            <w:pPr>
              <w:adjustRightInd w:val="0"/>
              <w:spacing w:line="460" w:lineRule="exact"/>
              <w:ind w:leftChars="587" w:left="1832" w:hangingChars="151" w:hanging="423"/>
              <w:contextualSpacing/>
              <w:jc w:val="left"/>
              <w:rPr>
                <w:rFonts w:ascii="標楷體" w:eastAsia="標楷體" w:hAnsi="標楷體" w:cs="新細明體"/>
                <w:b/>
                <w:color w:val="000000" w:themeColor="text1"/>
                <w:sz w:val="28"/>
                <w:szCs w:val="28"/>
              </w:rPr>
            </w:pPr>
            <w:r w:rsidRPr="00D05F68">
              <w:rPr>
                <w:rFonts w:ascii="標楷體" w:eastAsia="標楷體" w:hAnsi="標楷體" w:cs="新細明體" w:hint="eastAsia"/>
                <w:b/>
                <w:color w:val="000000" w:themeColor="text1"/>
                <w:sz w:val="28"/>
                <w:szCs w:val="28"/>
              </w:rPr>
              <w:t>(3)</w:t>
            </w:r>
            <w:r w:rsidRPr="00D05F68">
              <w:rPr>
                <w:rFonts w:ascii="標楷體" w:eastAsia="標楷體" w:hAnsi="標楷體" w:hint="eastAsia"/>
                <w:b/>
                <w:color w:val="000000" w:themeColor="text1"/>
                <w:sz w:val="28"/>
                <w:szCs w:val="28"/>
              </w:rPr>
              <w:t>小型企業存款中，屬銀行自身關聯企業存款，應改適用其他存款（負債）</w:t>
            </w:r>
            <w:r w:rsidRPr="00D05F68">
              <w:rPr>
                <w:rFonts w:ascii="標楷體" w:eastAsia="標楷體" w:hAnsi="標楷體" w:cs="新細明體" w:hint="eastAsia"/>
                <w:b/>
                <w:color w:val="000000" w:themeColor="text1"/>
                <w:sz w:val="28"/>
                <w:szCs w:val="28"/>
              </w:rPr>
              <w:t>。</w:t>
            </w:r>
          </w:p>
          <w:p w:rsidR="004F47F3" w:rsidRPr="00D05F68" w:rsidRDefault="004F47F3" w:rsidP="00CE073C">
            <w:pPr>
              <w:adjustRightInd w:val="0"/>
              <w:spacing w:line="460" w:lineRule="exact"/>
              <w:ind w:leftChars="587" w:left="1832" w:hangingChars="151" w:hanging="423"/>
              <w:contextualSpacing/>
              <w:jc w:val="left"/>
              <w:rPr>
                <w:rFonts w:ascii="標楷體" w:eastAsia="標楷體" w:hAnsi="標楷體"/>
                <w:b/>
                <w:color w:val="000000" w:themeColor="text1"/>
                <w:sz w:val="28"/>
                <w:szCs w:val="28"/>
              </w:rPr>
            </w:pPr>
            <w:r w:rsidRPr="00D05F68">
              <w:rPr>
                <w:rFonts w:ascii="標楷體" w:eastAsia="標楷體" w:hAnsi="標楷體" w:cs="新細明體" w:hint="eastAsia"/>
                <w:b/>
                <w:color w:val="000000" w:themeColor="text1"/>
                <w:sz w:val="28"/>
                <w:szCs w:val="28"/>
              </w:rPr>
              <w:t>(4)</w:t>
            </w:r>
            <w:r w:rsidRPr="00D05F68">
              <w:rPr>
                <w:rFonts w:ascii="標楷體" w:eastAsia="標楷體" w:hAnsi="標楷體" w:hint="eastAsia"/>
                <w:b/>
                <w:color w:val="000000" w:themeColor="text1"/>
                <w:sz w:val="28"/>
                <w:szCs w:val="28"/>
              </w:rPr>
              <w:t>小型企業存款「較不穩定新臺幣存款」（係數10％），有同一人以不同客戶識別碼開立多個存款帳戶未合併歸戶，</w:t>
            </w:r>
            <w:proofErr w:type="gramStart"/>
            <w:r w:rsidRPr="00D05F68">
              <w:rPr>
                <w:rFonts w:ascii="標楷體" w:eastAsia="標楷體" w:hAnsi="標楷體" w:hint="eastAsia"/>
                <w:b/>
                <w:color w:val="000000" w:themeColor="text1"/>
                <w:sz w:val="28"/>
                <w:szCs w:val="28"/>
              </w:rPr>
              <w:t>歸戶後金額</w:t>
            </w:r>
            <w:proofErr w:type="gramEnd"/>
            <w:r w:rsidRPr="00D05F68">
              <w:rPr>
                <w:rFonts w:ascii="標楷體" w:eastAsia="標楷體" w:hAnsi="標楷體" w:hint="eastAsia"/>
                <w:b/>
                <w:color w:val="000000" w:themeColor="text1"/>
                <w:sz w:val="28"/>
                <w:szCs w:val="28"/>
              </w:rPr>
              <w:t>不符小型企業存款。</w:t>
            </w:r>
          </w:p>
          <w:p w:rsidR="004F47F3" w:rsidRPr="00426FEA" w:rsidRDefault="004F47F3" w:rsidP="00CE073C">
            <w:pPr>
              <w:adjustRightInd w:val="0"/>
              <w:spacing w:line="460" w:lineRule="exact"/>
              <w:ind w:leftChars="587" w:left="1832" w:hangingChars="151" w:hanging="423"/>
              <w:contextualSpacing/>
              <w:jc w:val="left"/>
              <w:rPr>
                <w:rFonts w:ascii="標楷體" w:eastAsia="標楷體" w:hAnsi="標楷體"/>
                <w:b/>
                <w:color w:val="000000" w:themeColor="text1"/>
                <w:sz w:val="28"/>
                <w:szCs w:val="28"/>
              </w:rPr>
            </w:pPr>
            <w:r w:rsidRPr="00D05F68">
              <w:rPr>
                <w:rFonts w:ascii="標楷體" w:eastAsia="標楷體" w:hAnsi="標楷體" w:hint="eastAsia"/>
                <w:b/>
                <w:color w:val="000000" w:themeColor="text1"/>
                <w:sz w:val="28"/>
              </w:rPr>
              <w:t>(5)</w:t>
            </w:r>
            <w:r w:rsidRPr="00426FEA">
              <w:rPr>
                <w:rFonts w:ascii="標楷體" w:eastAsia="標楷體" w:hAnsi="標楷體" w:hint="eastAsia"/>
                <w:b/>
                <w:color w:val="000000" w:themeColor="text1"/>
                <w:sz w:val="28"/>
                <w:szCs w:val="28"/>
              </w:rPr>
              <w:t>將金融機構、以自然人名義開戶之活期性及定期性存款、</w:t>
            </w:r>
            <w:proofErr w:type="gramStart"/>
            <w:r w:rsidRPr="00426FEA">
              <w:rPr>
                <w:rFonts w:ascii="標楷體" w:eastAsia="標楷體" w:hAnsi="標楷體" w:hint="eastAsia"/>
                <w:b/>
                <w:color w:val="000000" w:themeColor="text1"/>
                <w:sz w:val="28"/>
                <w:szCs w:val="28"/>
              </w:rPr>
              <w:t>歸戶後存款</w:t>
            </w:r>
            <w:proofErr w:type="gramEnd"/>
            <w:r w:rsidRPr="00426FEA">
              <w:rPr>
                <w:rFonts w:ascii="標楷體" w:eastAsia="標楷體" w:hAnsi="標楷體" w:hint="eastAsia"/>
                <w:b/>
                <w:color w:val="000000" w:themeColor="text1"/>
                <w:sz w:val="28"/>
                <w:szCs w:val="28"/>
              </w:rPr>
              <w:t>餘額小於新臺幣40,000千元之小型企業存款計入非營運存款。</w:t>
            </w:r>
          </w:p>
          <w:p w:rsidR="004F47F3" w:rsidRPr="00D05F68" w:rsidRDefault="004F47F3" w:rsidP="00CE073C">
            <w:pPr>
              <w:adjustRightInd w:val="0"/>
              <w:spacing w:line="460" w:lineRule="exact"/>
              <w:ind w:leftChars="587" w:left="1832" w:hangingChars="151" w:hanging="423"/>
              <w:contextualSpacing/>
              <w:jc w:val="left"/>
              <w:rPr>
                <w:rFonts w:ascii="標楷體" w:eastAsia="標楷體" w:hAnsi="標楷體"/>
                <w:b/>
                <w:color w:val="000000" w:themeColor="text1"/>
                <w:sz w:val="28"/>
                <w:szCs w:val="28"/>
              </w:rPr>
            </w:pPr>
            <w:r w:rsidRPr="00D05F68">
              <w:rPr>
                <w:rFonts w:ascii="標楷體" w:eastAsia="標楷體" w:hAnsi="標楷體" w:hint="eastAsia"/>
                <w:b/>
                <w:color w:val="000000" w:themeColor="text1"/>
                <w:sz w:val="28"/>
              </w:rPr>
              <w:t>(6)</w:t>
            </w:r>
            <w:r w:rsidRPr="00D05F68">
              <w:rPr>
                <w:rFonts w:ascii="標楷體" w:eastAsia="標楷體" w:hAnsi="標楷體" w:hint="eastAsia"/>
                <w:b/>
                <w:color w:val="000000" w:themeColor="text1"/>
                <w:sz w:val="28"/>
                <w:szCs w:val="28"/>
              </w:rPr>
              <w:t>非營運存款「未全額受存款保險保障」（係數40％），</w:t>
            </w:r>
            <w:proofErr w:type="gramStart"/>
            <w:r w:rsidRPr="00D05F68">
              <w:rPr>
                <w:rFonts w:ascii="標楷體" w:eastAsia="標楷體" w:hAnsi="標楷體" w:hint="eastAsia"/>
                <w:b/>
                <w:color w:val="000000" w:themeColor="text1"/>
                <w:sz w:val="28"/>
                <w:szCs w:val="28"/>
              </w:rPr>
              <w:t>有誤列金融機構</w:t>
            </w:r>
            <w:proofErr w:type="gramEnd"/>
            <w:r w:rsidRPr="00D05F68">
              <w:rPr>
                <w:rFonts w:ascii="標楷體" w:eastAsia="標楷體" w:hAnsi="標楷體" w:hint="eastAsia"/>
                <w:b/>
                <w:color w:val="000000" w:themeColor="text1"/>
                <w:sz w:val="28"/>
                <w:szCs w:val="28"/>
              </w:rPr>
              <w:t>存款者。</w:t>
            </w:r>
          </w:p>
          <w:p w:rsidR="004F47F3" w:rsidRPr="00D05F68" w:rsidRDefault="004F47F3" w:rsidP="00CE073C">
            <w:pPr>
              <w:adjustRightInd w:val="0"/>
              <w:spacing w:line="460" w:lineRule="exact"/>
              <w:ind w:leftChars="587" w:left="1832" w:hangingChars="151" w:hanging="423"/>
              <w:contextualSpacing/>
              <w:jc w:val="left"/>
              <w:rPr>
                <w:rFonts w:ascii="標楷體" w:eastAsia="標楷體" w:hAnsi="標楷體"/>
                <w:b/>
                <w:color w:val="000000" w:themeColor="text1"/>
                <w:sz w:val="28"/>
                <w:szCs w:val="28"/>
              </w:rPr>
            </w:pPr>
            <w:r w:rsidRPr="00D05F68">
              <w:rPr>
                <w:rFonts w:ascii="標楷體" w:eastAsia="標楷體" w:hAnsi="標楷體" w:hint="eastAsia"/>
                <w:b/>
                <w:color w:val="000000" w:themeColor="text1"/>
                <w:sz w:val="28"/>
              </w:rPr>
              <w:t>(7)</w:t>
            </w:r>
            <w:r w:rsidRPr="00D05F68">
              <w:rPr>
                <w:rFonts w:ascii="標楷體" w:eastAsia="標楷體" w:hAnsi="標楷體" w:hint="eastAsia"/>
                <w:b/>
                <w:color w:val="000000" w:themeColor="text1"/>
                <w:sz w:val="28"/>
                <w:szCs w:val="28"/>
              </w:rPr>
              <w:t>非營運存款中「全額受存款保險保障」或「未全額受存款保險保障」，其存款歸戶金額，誤以扣除設質存款金額後之淨額歸類。</w:t>
            </w:r>
          </w:p>
          <w:p w:rsidR="004F47F3" w:rsidRDefault="004F47F3" w:rsidP="00CE073C">
            <w:pPr>
              <w:adjustRightInd w:val="0"/>
              <w:spacing w:line="460" w:lineRule="exact"/>
              <w:ind w:leftChars="587" w:left="1832" w:hangingChars="151" w:hanging="423"/>
              <w:contextualSpacing/>
              <w:jc w:val="left"/>
              <w:rPr>
                <w:rFonts w:ascii="標楷體" w:eastAsia="標楷體" w:hAnsi="標楷體"/>
                <w:b/>
                <w:color w:val="000000" w:themeColor="text1"/>
                <w:sz w:val="28"/>
                <w:szCs w:val="28"/>
              </w:rPr>
            </w:pPr>
            <w:r w:rsidRPr="00D05F68">
              <w:rPr>
                <w:rFonts w:ascii="標楷體" w:eastAsia="標楷體" w:hAnsi="標楷體" w:hint="eastAsia"/>
                <w:b/>
                <w:color w:val="000000" w:themeColor="text1"/>
                <w:sz w:val="28"/>
              </w:rPr>
              <w:t>(8)</w:t>
            </w:r>
            <w:r w:rsidRPr="00BD24E9">
              <w:rPr>
                <w:rFonts w:ascii="標楷體" w:eastAsia="標楷體" w:hAnsi="標楷體" w:hint="eastAsia"/>
                <w:b/>
                <w:color w:val="000000" w:themeColor="text1"/>
                <w:sz w:val="28"/>
                <w:szCs w:val="28"/>
              </w:rPr>
              <w:t>將無擔保批發性存款(含小型企業存款及非營運存款)計入其他存款(負債)</w:t>
            </w:r>
            <w:r w:rsidRPr="00D05F68">
              <w:rPr>
                <w:rFonts w:ascii="標楷體" w:eastAsia="標楷體" w:hAnsi="標楷體" w:hint="eastAsia"/>
                <w:b/>
                <w:color w:val="000000" w:themeColor="text1"/>
                <w:sz w:val="28"/>
                <w:szCs w:val="28"/>
              </w:rPr>
              <w:t xml:space="preserve"> ，</w:t>
            </w:r>
            <w:r>
              <w:rPr>
                <w:rFonts w:ascii="標楷體" w:eastAsia="標楷體" w:hAnsi="標楷體" w:hint="eastAsia"/>
                <w:b/>
                <w:color w:val="000000" w:themeColor="text1"/>
                <w:sz w:val="28"/>
                <w:szCs w:val="28"/>
              </w:rPr>
              <w:t>或有</w:t>
            </w:r>
            <w:r w:rsidRPr="00BD24E9">
              <w:rPr>
                <w:rFonts w:ascii="標楷體" w:eastAsia="標楷體" w:hAnsi="標楷體" w:hint="eastAsia"/>
                <w:b/>
                <w:color w:val="000000" w:themeColor="text1"/>
                <w:sz w:val="28"/>
                <w:szCs w:val="28"/>
              </w:rPr>
              <w:t>未將客戶之存款餘額為負數者，調整其餘額為零。</w:t>
            </w:r>
          </w:p>
          <w:p w:rsidR="004F47F3" w:rsidRPr="00BD24E9" w:rsidRDefault="004F47F3" w:rsidP="00CE073C">
            <w:pPr>
              <w:adjustRightInd w:val="0"/>
              <w:spacing w:line="460" w:lineRule="exact"/>
              <w:ind w:leftChars="587" w:left="1832" w:hangingChars="151" w:hanging="423"/>
              <w:contextualSpacing/>
              <w:jc w:val="left"/>
              <w:rPr>
                <w:rFonts w:ascii="標楷體" w:eastAsia="標楷體" w:hAnsi="標楷體"/>
                <w:b/>
                <w:color w:val="000000" w:themeColor="text1"/>
                <w:sz w:val="28"/>
              </w:rPr>
            </w:pPr>
            <w:r w:rsidRPr="00D05F68">
              <w:rPr>
                <w:rFonts w:ascii="標楷體" w:eastAsia="標楷體" w:hAnsi="標楷體" w:hint="eastAsia"/>
                <w:b/>
                <w:color w:val="000000" w:themeColor="text1"/>
                <w:sz w:val="28"/>
              </w:rPr>
              <w:t>(9)</w:t>
            </w:r>
            <w:r w:rsidRPr="00BD24E9">
              <w:rPr>
                <w:rFonts w:ascii="標楷體" w:eastAsia="標楷體" w:hAnsi="標楷體" w:hint="eastAsia"/>
                <w:b/>
                <w:color w:val="000000" w:themeColor="text1"/>
                <w:sz w:val="28"/>
              </w:rPr>
              <w:t>其他存款(負債)之現金流出，漏列國外分行-金融機構存款已到期部分(適用係數100%)。</w:t>
            </w:r>
          </w:p>
          <w:p w:rsidR="004F47F3" w:rsidRDefault="004F47F3" w:rsidP="004F47F3">
            <w:pPr>
              <w:adjustRightInd w:val="0"/>
              <w:spacing w:line="460" w:lineRule="exact"/>
              <w:ind w:leftChars="587" w:left="1975" w:hangingChars="202" w:hanging="566"/>
              <w:contextualSpacing/>
              <w:jc w:val="left"/>
              <w:rPr>
                <w:rFonts w:ascii="標楷體" w:eastAsia="標楷體" w:hAnsi="標楷體"/>
                <w:b/>
                <w:color w:val="000000" w:themeColor="text1"/>
                <w:sz w:val="28"/>
                <w:szCs w:val="28"/>
              </w:rPr>
            </w:pPr>
            <w:r w:rsidRPr="00D05F68">
              <w:rPr>
                <w:rFonts w:ascii="標楷體" w:eastAsia="標楷體" w:hAnsi="標楷體" w:hint="eastAsia"/>
                <w:b/>
                <w:color w:val="000000" w:themeColor="text1"/>
                <w:sz w:val="28"/>
              </w:rPr>
              <w:t>(</w:t>
            </w:r>
            <w:r>
              <w:rPr>
                <w:rFonts w:ascii="標楷體" w:eastAsia="標楷體" w:hAnsi="標楷體" w:hint="eastAsia"/>
                <w:b/>
                <w:color w:val="000000" w:themeColor="text1"/>
                <w:sz w:val="28"/>
              </w:rPr>
              <w:t>11</w:t>
            </w:r>
            <w:r w:rsidRPr="00D05F68">
              <w:rPr>
                <w:rFonts w:ascii="標楷體" w:eastAsia="標楷體" w:hAnsi="標楷體" w:hint="eastAsia"/>
                <w:b/>
                <w:color w:val="000000" w:themeColor="text1"/>
                <w:sz w:val="28"/>
              </w:rPr>
              <w:t>)</w:t>
            </w:r>
            <w:r w:rsidRPr="00D05F68">
              <w:rPr>
                <w:rFonts w:ascii="標楷體" w:eastAsia="標楷體" w:hAnsi="標楷體" w:cs="新細明體" w:hint="eastAsia"/>
                <w:b/>
                <w:color w:val="000000" w:themeColor="text1"/>
                <w:sz w:val="28"/>
                <w:szCs w:val="28"/>
              </w:rPr>
              <w:t>其他要求-「</w:t>
            </w:r>
            <w:r w:rsidRPr="00D05F68">
              <w:rPr>
                <w:rFonts w:ascii="標楷體" w:eastAsia="標楷體" w:hAnsi="標楷體" w:hint="eastAsia"/>
                <w:b/>
                <w:color w:val="000000" w:themeColor="text1"/>
                <w:sz w:val="28"/>
                <w:szCs w:val="28"/>
              </w:rPr>
              <w:t>衍生性商品淨現金流出</w:t>
            </w:r>
            <w:r w:rsidRPr="00D05F68">
              <w:rPr>
                <w:rFonts w:ascii="標楷體" w:eastAsia="標楷體" w:hAnsi="標楷體" w:cs="新細明體" w:hint="eastAsia"/>
                <w:b/>
                <w:color w:val="000000" w:themeColor="text1"/>
                <w:sz w:val="28"/>
                <w:szCs w:val="28"/>
              </w:rPr>
              <w:t>」</w:t>
            </w:r>
            <w:r w:rsidRPr="00D05F68">
              <w:rPr>
                <w:rFonts w:ascii="標楷體" w:eastAsia="標楷體" w:hAnsi="標楷體" w:hint="eastAsia"/>
                <w:b/>
                <w:color w:val="000000" w:themeColor="text1"/>
                <w:sz w:val="28"/>
                <w:szCs w:val="28"/>
              </w:rPr>
              <w:t>，</w:t>
            </w:r>
            <w:r>
              <w:rPr>
                <w:rFonts w:ascii="標楷體" w:eastAsia="標楷體" w:hAnsi="標楷體" w:hint="eastAsia"/>
                <w:b/>
                <w:color w:val="000000" w:themeColor="text1"/>
                <w:sz w:val="28"/>
                <w:szCs w:val="28"/>
              </w:rPr>
              <w:t>對</w:t>
            </w:r>
            <w:r w:rsidRPr="00D05F68">
              <w:rPr>
                <w:rFonts w:ascii="標楷體" w:eastAsia="標楷體" w:hAnsi="標楷體" w:hint="eastAsia"/>
                <w:b/>
                <w:color w:val="000000" w:themeColor="text1"/>
                <w:sz w:val="28"/>
                <w:szCs w:val="28"/>
              </w:rPr>
              <w:t>簽訂有效之淨額結算協議，</w:t>
            </w:r>
            <w:r>
              <w:rPr>
                <w:rFonts w:ascii="標楷體" w:eastAsia="標楷體" w:hAnsi="標楷體" w:hint="eastAsia"/>
                <w:b/>
                <w:color w:val="000000" w:themeColor="text1"/>
                <w:sz w:val="28"/>
                <w:szCs w:val="28"/>
              </w:rPr>
              <w:t>未依</w:t>
            </w:r>
            <w:r w:rsidRPr="00D05F68">
              <w:rPr>
                <w:rFonts w:ascii="標楷體" w:eastAsia="標楷體" w:hAnsi="標楷體" w:hint="eastAsia"/>
                <w:b/>
                <w:color w:val="000000" w:themeColor="text1"/>
                <w:sz w:val="28"/>
                <w:szCs w:val="28"/>
              </w:rPr>
              <w:t>個別交易對手之淨額結算後加總，誤以現金流出金額加總後</w:t>
            </w:r>
            <w:r>
              <w:rPr>
                <w:rFonts w:ascii="標楷體" w:eastAsia="標楷體" w:hAnsi="標楷體" w:hint="eastAsia"/>
                <w:b/>
                <w:color w:val="000000" w:themeColor="text1"/>
                <w:sz w:val="28"/>
                <w:szCs w:val="28"/>
              </w:rPr>
              <w:t>再以</w:t>
            </w:r>
            <w:r w:rsidRPr="00D05F68">
              <w:rPr>
                <w:rFonts w:ascii="標楷體" w:eastAsia="標楷體" w:hAnsi="標楷體" w:hint="eastAsia"/>
                <w:b/>
                <w:color w:val="000000" w:themeColor="text1"/>
                <w:sz w:val="28"/>
                <w:szCs w:val="28"/>
              </w:rPr>
              <w:t>淨額列計</w:t>
            </w:r>
            <w:r w:rsidRPr="00BD24E9">
              <w:rPr>
                <w:rFonts w:ascii="標楷體" w:eastAsia="標楷體" w:hAnsi="標楷體" w:hint="eastAsia"/>
                <w:b/>
                <w:color w:val="000000" w:themeColor="text1"/>
                <w:sz w:val="28"/>
                <w:szCs w:val="28"/>
              </w:rPr>
              <w:t>。</w:t>
            </w:r>
          </w:p>
          <w:p w:rsidR="004F47F3" w:rsidRPr="00D05F68" w:rsidRDefault="004F47F3" w:rsidP="004F47F3">
            <w:pPr>
              <w:adjustRightInd w:val="0"/>
              <w:spacing w:line="460" w:lineRule="exact"/>
              <w:ind w:leftChars="587" w:left="1975" w:hangingChars="202" w:hanging="566"/>
              <w:contextualSpacing/>
              <w:jc w:val="left"/>
              <w:rPr>
                <w:rFonts w:ascii="標楷體" w:eastAsia="標楷體" w:hAnsi="標楷體"/>
                <w:b/>
                <w:color w:val="000000" w:themeColor="text1"/>
                <w:sz w:val="28"/>
                <w:szCs w:val="28"/>
              </w:rPr>
            </w:pPr>
            <w:r w:rsidRPr="00D05F68">
              <w:rPr>
                <w:rFonts w:ascii="標楷體" w:eastAsia="標楷體" w:hAnsi="標楷體" w:hint="eastAsia"/>
                <w:b/>
                <w:color w:val="000000" w:themeColor="text1"/>
                <w:sz w:val="28"/>
              </w:rPr>
              <w:t>(</w:t>
            </w:r>
            <w:r>
              <w:rPr>
                <w:rFonts w:ascii="標楷體" w:eastAsia="標楷體" w:hAnsi="標楷體" w:hint="eastAsia"/>
                <w:b/>
                <w:color w:val="000000" w:themeColor="text1"/>
                <w:sz w:val="28"/>
              </w:rPr>
              <w:t>12</w:t>
            </w:r>
            <w:r w:rsidRPr="00D05F68">
              <w:rPr>
                <w:rFonts w:ascii="標楷體" w:eastAsia="標楷體" w:hAnsi="標楷體" w:hint="eastAsia"/>
                <w:b/>
                <w:color w:val="000000" w:themeColor="text1"/>
                <w:sz w:val="28"/>
              </w:rPr>
              <w:t>)</w:t>
            </w:r>
            <w:r>
              <w:rPr>
                <w:rFonts w:ascii="標楷體" w:eastAsia="標楷體" w:hAnsi="標楷體" w:hint="eastAsia"/>
                <w:b/>
                <w:color w:val="000000" w:themeColor="text1"/>
                <w:sz w:val="28"/>
              </w:rPr>
              <w:t>有</w:t>
            </w:r>
            <w:r w:rsidRPr="00D05F68">
              <w:rPr>
                <w:rFonts w:ascii="標楷體" w:eastAsia="標楷體" w:hAnsi="標楷體" w:hint="eastAsia"/>
                <w:b/>
                <w:color w:val="000000" w:themeColor="text1"/>
                <w:sz w:val="28"/>
                <w:szCs w:val="28"/>
              </w:rPr>
              <w:t>將基準日之交易</w:t>
            </w:r>
            <w:r>
              <w:rPr>
                <w:rFonts w:ascii="標楷體" w:eastAsia="標楷體" w:hAnsi="標楷體" w:hint="eastAsia"/>
                <w:b/>
                <w:color w:val="000000" w:themeColor="text1"/>
                <w:sz w:val="28"/>
                <w:szCs w:val="28"/>
              </w:rPr>
              <w:t>再</w:t>
            </w:r>
            <w:r w:rsidRPr="00D05F68">
              <w:rPr>
                <w:rFonts w:ascii="標楷體" w:eastAsia="標楷體" w:hAnsi="標楷體" w:hint="eastAsia"/>
                <w:b/>
                <w:color w:val="000000" w:themeColor="text1"/>
                <w:sz w:val="28"/>
                <w:szCs w:val="28"/>
              </w:rPr>
              <w:t>計入將於30天內到期之衍生性商品交易，致衍生性商品淨現金流出計算錯誤。</w:t>
            </w:r>
          </w:p>
          <w:p w:rsidR="004F47F3" w:rsidRDefault="004F47F3" w:rsidP="004F47F3">
            <w:pPr>
              <w:adjustRightInd w:val="0"/>
              <w:spacing w:line="460" w:lineRule="exact"/>
              <w:ind w:leftChars="587" w:left="1975" w:hangingChars="202" w:hanging="566"/>
              <w:contextualSpacing/>
              <w:jc w:val="left"/>
              <w:rPr>
                <w:rFonts w:ascii="標楷體" w:eastAsia="標楷體"/>
                <w:b/>
                <w:color w:val="000000" w:themeColor="text1"/>
                <w:sz w:val="28"/>
              </w:rPr>
            </w:pPr>
            <w:r w:rsidRPr="00D05F68">
              <w:rPr>
                <w:rFonts w:ascii="標楷體" w:eastAsia="標楷體" w:hAnsi="標楷體" w:hint="eastAsia"/>
                <w:b/>
                <w:color w:val="000000" w:themeColor="text1"/>
                <w:sz w:val="28"/>
              </w:rPr>
              <w:t>(</w:t>
            </w:r>
            <w:r>
              <w:rPr>
                <w:rFonts w:ascii="標楷體" w:eastAsia="標楷體" w:hAnsi="標楷體" w:hint="eastAsia"/>
                <w:b/>
                <w:color w:val="000000" w:themeColor="text1"/>
                <w:sz w:val="28"/>
              </w:rPr>
              <w:t>13</w:t>
            </w:r>
            <w:r w:rsidRPr="00D05F68">
              <w:rPr>
                <w:rFonts w:ascii="標楷體" w:eastAsia="標楷體" w:hAnsi="標楷體" w:hint="eastAsia"/>
                <w:b/>
                <w:color w:val="000000" w:themeColor="text1"/>
                <w:sz w:val="28"/>
              </w:rPr>
              <w:t>)</w:t>
            </w:r>
            <w:r w:rsidRPr="00D05F68">
              <w:rPr>
                <w:rFonts w:ascii="標楷體" w:eastAsia="標楷體" w:hAnsi="標楷體" w:cs="新細明體" w:hint="eastAsia"/>
                <w:b/>
                <w:color w:val="000000" w:themeColor="text1"/>
                <w:sz w:val="28"/>
                <w:szCs w:val="28"/>
              </w:rPr>
              <w:t>其他要求-「</w:t>
            </w:r>
            <w:r w:rsidRPr="00D05F68">
              <w:rPr>
                <w:rFonts w:ascii="標楷體" w:eastAsia="標楷體" w:hint="eastAsia"/>
                <w:b/>
                <w:color w:val="000000" w:themeColor="text1"/>
                <w:sz w:val="28"/>
              </w:rPr>
              <w:t>融資交易、衍生性商品及其他契約之流動性需求</w:t>
            </w:r>
            <w:r w:rsidRPr="00D05F68">
              <w:rPr>
                <w:rFonts w:ascii="標楷體" w:eastAsia="標楷體"/>
                <w:b/>
                <w:color w:val="000000" w:themeColor="text1"/>
                <w:sz w:val="28"/>
              </w:rPr>
              <w:t>(</w:t>
            </w:r>
            <w:r w:rsidRPr="00D05F68">
              <w:rPr>
                <w:rFonts w:ascii="標楷體" w:eastAsia="標楷體" w:hint="eastAsia"/>
                <w:b/>
                <w:color w:val="000000" w:themeColor="text1"/>
                <w:sz w:val="28"/>
              </w:rPr>
              <w:t>信用評等遭調降達</w:t>
            </w:r>
            <w:r w:rsidRPr="00D05F68">
              <w:rPr>
                <w:rFonts w:ascii="標楷體" w:eastAsia="標楷體"/>
                <w:b/>
                <w:color w:val="000000" w:themeColor="text1"/>
                <w:sz w:val="28"/>
              </w:rPr>
              <w:t>3</w:t>
            </w:r>
            <w:r w:rsidRPr="00D05F68">
              <w:rPr>
                <w:rFonts w:ascii="標楷體" w:eastAsia="標楷體" w:hint="eastAsia"/>
                <w:b/>
                <w:color w:val="000000" w:themeColor="text1"/>
                <w:sz w:val="28"/>
              </w:rPr>
              <w:t>個等級所產生之擔保品追繳</w:t>
            </w:r>
            <w:r w:rsidRPr="00D05F68">
              <w:rPr>
                <w:rFonts w:ascii="標楷體" w:eastAsia="標楷體"/>
                <w:b/>
                <w:color w:val="000000" w:themeColor="text1"/>
                <w:sz w:val="28"/>
              </w:rPr>
              <w:t>)</w:t>
            </w:r>
            <w:r w:rsidRPr="00D05F68">
              <w:rPr>
                <w:rFonts w:ascii="標楷體" w:eastAsia="標楷體" w:hAnsi="標楷體" w:cs="新細明體" w:hint="eastAsia"/>
                <w:b/>
                <w:color w:val="000000" w:themeColor="text1"/>
                <w:sz w:val="28"/>
                <w:szCs w:val="28"/>
              </w:rPr>
              <w:t xml:space="preserve"> 」</w:t>
            </w:r>
            <w:r w:rsidRPr="00D05F68">
              <w:rPr>
                <w:rFonts w:ascii="標楷體" w:eastAsia="標楷體" w:hint="eastAsia"/>
                <w:b/>
                <w:color w:val="000000" w:themeColor="text1"/>
                <w:sz w:val="28"/>
              </w:rPr>
              <w:t>，現金</w:t>
            </w:r>
            <w:proofErr w:type="gramStart"/>
            <w:r w:rsidRPr="00D05F68">
              <w:rPr>
                <w:rFonts w:ascii="標楷體" w:eastAsia="標楷體" w:hint="eastAsia"/>
                <w:b/>
                <w:color w:val="000000" w:themeColor="text1"/>
                <w:sz w:val="28"/>
              </w:rPr>
              <w:t>流出誤列計</w:t>
            </w:r>
            <w:proofErr w:type="gramEnd"/>
            <w:r w:rsidRPr="00D05F68">
              <w:rPr>
                <w:rFonts w:ascii="標楷體" w:eastAsia="標楷體" w:hint="eastAsia"/>
                <w:b/>
                <w:color w:val="000000" w:themeColor="text1"/>
                <w:sz w:val="28"/>
              </w:rPr>
              <w:t>入應交付金額低於最低轉讓金額</w:t>
            </w:r>
            <w:r w:rsidRPr="00D05F68">
              <w:rPr>
                <w:rFonts w:ascii="標楷體" w:eastAsia="標楷體" w:hAnsi="標楷體" w:hint="eastAsia"/>
                <w:b/>
                <w:color w:val="000000" w:themeColor="text1"/>
                <w:sz w:val="28"/>
              </w:rPr>
              <w:t>(</w:t>
            </w:r>
            <w:r>
              <w:rPr>
                <w:rFonts w:ascii="標楷體" w:eastAsia="標楷體" w:hAnsi="標楷體" w:hint="eastAsia"/>
                <w:b/>
                <w:color w:val="000000" w:themeColor="text1"/>
                <w:sz w:val="28"/>
              </w:rPr>
              <w:t>Minimum Transfer Amount</w:t>
            </w:r>
            <w:r w:rsidRPr="00D05F68">
              <w:rPr>
                <w:rFonts w:ascii="標楷體" w:eastAsia="標楷體" w:hAnsi="標楷體" w:hint="eastAsia"/>
                <w:b/>
                <w:color w:val="000000" w:themeColor="text1"/>
                <w:sz w:val="28"/>
              </w:rPr>
              <w:t>)</w:t>
            </w:r>
            <w:r w:rsidRPr="00D05F68">
              <w:rPr>
                <w:rFonts w:ascii="標楷體" w:eastAsia="標楷體" w:hint="eastAsia"/>
                <w:b/>
                <w:color w:val="000000" w:themeColor="text1"/>
                <w:sz w:val="28"/>
              </w:rPr>
              <w:t>之交易。</w:t>
            </w:r>
          </w:p>
          <w:p w:rsidR="004F47F3" w:rsidRPr="00DD79F1" w:rsidRDefault="004F47F3" w:rsidP="004F47F3">
            <w:pPr>
              <w:spacing w:line="460" w:lineRule="exact"/>
              <w:ind w:leftChars="587" w:left="1975" w:hangingChars="202" w:hanging="566"/>
              <w:jc w:val="both"/>
              <w:rPr>
                <w:rFonts w:ascii="標楷體" w:eastAsia="標楷體" w:hAnsi="標楷體"/>
                <w:b/>
                <w:color w:val="000000" w:themeColor="text1"/>
                <w:sz w:val="28"/>
                <w:szCs w:val="28"/>
              </w:rPr>
            </w:pPr>
            <w:r w:rsidRPr="00D05F68">
              <w:rPr>
                <w:rFonts w:ascii="標楷體" w:eastAsia="標楷體" w:hAnsi="標楷體" w:hint="eastAsia"/>
                <w:b/>
                <w:color w:val="000000" w:themeColor="text1"/>
                <w:sz w:val="28"/>
              </w:rPr>
              <w:lastRenderedPageBreak/>
              <w:t>(</w:t>
            </w:r>
            <w:r>
              <w:rPr>
                <w:rFonts w:ascii="標楷體" w:eastAsia="標楷體" w:hAnsi="標楷體" w:hint="eastAsia"/>
                <w:b/>
                <w:color w:val="000000" w:themeColor="text1"/>
                <w:sz w:val="28"/>
              </w:rPr>
              <w:t>14</w:t>
            </w:r>
            <w:r w:rsidRPr="00D05F68">
              <w:rPr>
                <w:rFonts w:ascii="標楷體" w:eastAsia="標楷體" w:hAnsi="標楷體" w:hint="eastAsia"/>
                <w:b/>
                <w:color w:val="000000" w:themeColor="text1"/>
                <w:sz w:val="28"/>
              </w:rPr>
              <w:t>)</w:t>
            </w:r>
            <w:r>
              <w:rPr>
                <w:rFonts w:ascii="標楷體" w:eastAsia="標楷體" w:hAnsi="標楷體" w:hint="eastAsia"/>
                <w:b/>
                <w:color w:val="000000" w:themeColor="text1"/>
                <w:sz w:val="28"/>
              </w:rPr>
              <w:t>經</w:t>
            </w:r>
            <w:r w:rsidRPr="00DD79F1">
              <w:rPr>
                <w:rFonts w:ascii="標楷體" w:eastAsia="標楷體" w:hAnsi="標楷體" w:hint="eastAsia"/>
                <w:b/>
                <w:color w:val="000000" w:themeColor="text1"/>
                <w:sz w:val="28"/>
                <w:szCs w:val="28"/>
              </w:rPr>
              <w:t>承諾信用融資額度未動用餘額歸類錯誤，致適用係數錯誤：</w:t>
            </w:r>
          </w:p>
          <w:p w:rsidR="004F47F3" w:rsidRPr="001058B1" w:rsidRDefault="002C0B17" w:rsidP="00CE073C">
            <w:pPr>
              <w:adjustRightInd w:val="0"/>
              <w:spacing w:line="460" w:lineRule="exact"/>
              <w:ind w:leftChars="765" w:left="2116" w:hangingChars="100" w:hanging="280"/>
              <w:jc w:val="left"/>
              <w:rPr>
                <w:rFonts w:ascii="標楷體" w:eastAsia="標楷體" w:hAnsi="標楷體"/>
                <w:b/>
                <w:color w:val="000000" w:themeColor="text1"/>
                <w:sz w:val="28"/>
                <w:szCs w:val="28"/>
              </w:rPr>
            </w:pPr>
            <w:r>
              <w:rPr>
                <w:rFonts w:ascii="標楷體" w:eastAsia="標楷體" w:hAnsi="標楷體"/>
                <w:b/>
                <w:color w:val="000000" w:themeColor="text1"/>
                <w:sz w:val="28"/>
                <w:szCs w:val="28"/>
              </w:rPr>
              <w:fldChar w:fldCharType="begin"/>
            </w:r>
            <w:r w:rsidR="004F47F3">
              <w:rPr>
                <w:rFonts w:ascii="標楷體" w:eastAsia="SimSun" w:hAnsi="標楷體"/>
                <w:b/>
                <w:color w:val="000000" w:themeColor="text1"/>
                <w:sz w:val="28"/>
                <w:szCs w:val="28"/>
              </w:rPr>
              <w:instrText xml:space="preserve"> </w:instrText>
            </w:r>
            <w:r w:rsidR="004F47F3">
              <w:rPr>
                <w:rFonts w:ascii="標楷體" w:eastAsia="SimSun" w:hAnsi="標楷體" w:hint="eastAsia"/>
                <w:b/>
                <w:color w:val="000000" w:themeColor="text1"/>
                <w:sz w:val="28"/>
                <w:szCs w:val="28"/>
              </w:rPr>
              <w:instrText>= 1 \* GB3</w:instrText>
            </w:r>
            <w:r w:rsidR="004F47F3">
              <w:rPr>
                <w:rFonts w:ascii="標楷體" w:eastAsia="SimSun" w:hAnsi="標楷體"/>
                <w:b/>
                <w:color w:val="000000" w:themeColor="text1"/>
                <w:sz w:val="28"/>
                <w:szCs w:val="28"/>
              </w:rPr>
              <w:instrText xml:space="preserve"> </w:instrText>
            </w:r>
            <w:r>
              <w:rPr>
                <w:rFonts w:ascii="標楷體" w:eastAsia="標楷體" w:hAnsi="標楷體"/>
                <w:b/>
                <w:color w:val="000000" w:themeColor="text1"/>
                <w:sz w:val="28"/>
                <w:szCs w:val="28"/>
              </w:rPr>
              <w:fldChar w:fldCharType="separate"/>
            </w:r>
            <w:r w:rsidR="004F47F3">
              <w:rPr>
                <w:rFonts w:ascii="標楷體" w:eastAsia="SimSun" w:hAnsi="標楷體" w:hint="eastAsia"/>
                <w:b/>
                <w:noProof/>
                <w:color w:val="000000" w:themeColor="text1"/>
                <w:sz w:val="28"/>
                <w:szCs w:val="28"/>
              </w:rPr>
              <w:t>①</w:t>
            </w:r>
            <w:r>
              <w:rPr>
                <w:rFonts w:ascii="標楷體" w:eastAsia="標楷體" w:hAnsi="標楷體"/>
                <w:b/>
                <w:color w:val="000000" w:themeColor="text1"/>
                <w:sz w:val="28"/>
                <w:szCs w:val="28"/>
              </w:rPr>
              <w:fldChar w:fldCharType="end"/>
            </w:r>
            <w:r w:rsidR="004F47F3" w:rsidRPr="001058B1">
              <w:rPr>
                <w:rFonts w:ascii="標楷體" w:eastAsia="標楷體" w:hAnsi="標楷體" w:hint="eastAsia"/>
                <w:b/>
                <w:color w:val="000000" w:themeColor="text1"/>
                <w:sz w:val="28"/>
                <w:szCs w:val="28"/>
              </w:rPr>
              <w:t>將非金融機構企業戶之信用融資額度(適用係數10%），列入小型企業戶(適用係數5%）。</w:t>
            </w:r>
          </w:p>
          <w:p w:rsidR="004F47F3" w:rsidRPr="001058B1" w:rsidRDefault="002C0B17" w:rsidP="00CE073C">
            <w:pPr>
              <w:adjustRightInd w:val="0"/>
              <w:spacing w:line="460" w:lineRule="exact"/>
              <w:ind w:leftChars="765" w:left="2116" w:hangingChars="100" w:hanging="280"/>
              <w:jc w:val="left"/>
              <w:rPr>
                <w:rFonts w:ascii="標楷體" w:eastAsia="標楷體" w:hAnsi="標楷體"/>
                <w:b/>
                <w:color w:val="000000" w:themeColor="text1"/>
                <w:sz w:val="28"/>
                <w:szCs w:val="28"/>
              </w:rPr>
            </w:pPr>
            <w:r w:rsidRPr="00DD79F1">
              <w:rPr>
                <w:rFonts w:ascii="標楷體" w:eastAsia="標楷體" w:hAnsi="標楷體"/>
                <w:b/>
                <w:color w:val="000000" w:themeColor="text1"/>
                <w:sz w:val="28"/>
                <w:szCs w:val="28"/>
              </w:rPr>
              <w:fldChar w:fldCharType="begin"/>
            </w:r>
            <w:r w:rsidR="004F47F3" w:rsidRPr="00DD79F1">
              <w:rPr>
                <w:rFonts w:ascii="標楷體" w:eastAsia="SimSun" w:hAnsi="標楷體"/>
                <w:b/>
                <w:color w:val="000000" w:themeColor="text1"/>
                <w:sz w:val="28"/>
                <w:szCs w:val="28"/>
              </w:rPr>
              <w:instrText xml:space="preserve"> </w:instrText>
            </w:r>
            <w:r w:rsidR="004F47F3" w:rsidRPr="00DD79F1">
              <w:rPr>
                <w:rFonts w:ascii="標楷體" w:eastAsia="SimSun" w:hAnsi="標楷體" w:hint="eastAsia"/>
                <w:b/>
                <w:color w:val="000000" w:themeColor="text1"/>
                <w:sz w:val="28"/>
                <w:szCs w:val="28"/>
              </w:rPr>
              <w:instrText>= 2 \* GB3</w:instrText>
            </w:r>
            <w:r w:rsidR="004F47F3" w:rsidRPr="00DD79F1">
              <w:rPr>
                <w:rFonts w:ascii="標楷體" w:eastAsia="SimSun" w:hAnsi="標楷體"/>
                <w:b/>
                <w:color w:val="000000" w:themeColor="text1"/>
                <w:sz w:val="28"/>
                <w:szCs w:val="28"/>
              </w:rPr>
              <w:instrText xml:space="preserve"> </w:instrText>
            </w:r>
            <w:r w:rsidRPr="00DD79F1">
              <w:rPr>
                <w:rFonts w:ascii="標楷體" w:eastAsia="標楷體" w:hAnsi="標楷體"/>
                <w:b/>
                <w:color w:val="000000" w:themeColor="text1"/>
                <w:sz w:val="28"/>
                <w:szCs w:val="28"/>
              </w:rPr>
              <w:fldChar w:fldCharType="separate"/>
            </w:r>
            <w:r w:rsidR="004F47F3" w:rsidRPr="00DD79F1">
              <w:rPr>
                <w:rFonts w:ascii="標楷體" w:eastAsia="SimSun" w:hAnsi="標楷體" w:hint="eastAsia"/>
                <w:b/>
                <w:noProof/>
                <w:color w:val="000000" w:themeColor="text1"/>
                <w:sz w:val="28"/>
                <w:szCs w:val="28"/>
              </w:rPr>
              <w:t>②</w:t>
            </w:r>
            <w:r w:rsidRPr="00DD79F1">
              <w:rPr>
                <w:rFonts w:ascii="標楷體" w:eastAsia="標楷體" w:hAnsi="標楷體"/>
                <w:b/>
                <w:color w:val="000000" w:themeColor="text1"/>
                <w:sz w:val="28"/>
                <w:szCs w:val="28"/>
              </w:rPr>
              <w:fldChar w:fldCharType="end"/>
            </w:r>
            <w:r w:rsidR="004F47F3" w:rsidRPr="001058B1">
              <w:rPr>
                <w:rFonts w:ascii="標楷體" w:eastAsia="標楷體" w:hAnsi="標楷體" w:hint="eastAsia"/>
                <w:b/>
                <w:color w:val="000000" w:themeColor="text1"/>
                <w:sz w:val="28"/>
                <w:szCs w:val="28"/>
              </w:rPr>
              <w:t>將銀行以外其他金融機構之信用融資額度(適用係數40%），列入小型企業戶(適用係數5%）或非金融機構企業戶</w:t>
            </w:r>
            <w:r w:rsidR="004F47F3" w:rsidRPr="001058B1">
              <w:rPr>
                <w:rFonts w:ascii="標楷體" w:eastAsia="標楷體" w:hAnsi="標楷體"/>
                <w:b/>
                <w:color w:val="000000" w:themeColor="text1"/>
                <w:sz w:val="28"/>
                <w:szCs w:val="28"/>
              </w:rPr>
              <w:t>(</w:t>
            </w:r>
            <w:r w:rsidR="004F47F3" w:rsidRPr="001058B1">
              <w:rPr>
                <w:rFonts w:ascii="標楷體" w:eastAsia="標楷體" w:hAnsi="標楷體" w:hint="eastAsia"/>
                <w:b/>
                <w:color w:val="000000" w:themeColor="text1"/>
                <w:sz w:val="28"/>
                <w:szCs w:val="28"/>
              </w:rPr>
              <w:t>適用係數</w:t>
            </w:r>
            <w:r w:rsidR="004F47F3" w:rsidRPr="001058B1">
              <w:rPr>
                <w:rFonts w:ascii="標楷體" w:eastAsia="標楷體" w:hAnsi="標楷體"/>
                <w:b/>
                <w:color w:val="000000" w:themeColor="text1"/>
                <w:sz w:val="28"/>
                <w:szCs w:val="28"/>
              </w:rPr>
              <w:t>10%</w:t>
            </w:r>
            <w:r w:rsidR="004F47F3" w:rsidRPr="001058B1">
              <w:rPr>
                <w:rFonts w:ascii="標楷體" w:eastAsia="標楷體" w:hAnsi="標楷體" w:hint="eastAsia"/>
                <w:b/>
                <w:color w:val="000000" w:themeColor="text1"/>
                <w:sz w:val="28"/>
                <w:szCs w:val="28"/>
              </w:rPr>
              <w:t>）之信用融資額度。</w:t>
            </w:r>
          </w:p>
          <w:p w:rsidR="004F47F3" w:rsidRPr="00D05F68" w:rsidRDefault="002C0B17" w:rsidP="00CE073C">
            <w:pPr>
              <w:adjustRightInd w:val="0"/>
              <w:spacing w:line="460" w:lineRule="exact"/>
              <w:ind w:leftChars="765" w:left="2116" w:hangingChars="100" w:hanging="280"/>
              <w:jc w:val="left"/>
              <w:rPr>
                <w:rFonts w:ascii="標楷體" w:eastAsia="標楷體" w:hAnsi="標楷體"/>
                <w:b/>
                <w:color w:val="000000" w:themeColor="text1"/>
                <w:sz w:val="28"/>
                <w:szCs w:val="28"/>
              </w:rPr>
            </w:pPr>
            <w:r w:rsidRPr="00DD79F1">
              <w:rPr>
                <w:rFonts w:ascii="標楷體" w:eastAsia="標楷體" w:hAnsi="標楷體"/>
                <w:b/>
                <w:color w:val="000000" w:themeColor="text1"/>
                <w:sz w:val="28"/>
                <w:szCs w:val="28"/>
              </w:rPr>
              <w:fldChar w:fldCharType="begin"/>
            </w:r>
            <w:r w:rsidR="004F47F3" w:rsidRPr="00DD79F1">
              <w:rPr>
                <w:rFonts w:ascii="標楷體" w:eastAsia="標楷體" w:hAnsi="標楷體"/>
                <w:b/>
                <w:color w:val="000000" w:themeColor="text1"/>
                <w:sz w:val="28"/>
                <w:szCs w:val="28"/>
              </w:rPr>
              <w:instrText xml:space="preserve"> </w:instrText>
            </w:r>
            <w:r w:rsidR="004F47F3" w:rsidRPr="00DD79F1">
              <w:rPr>
                <w:rFonts w:ascii="標楷體" w:eastAsia="標楷體" w:hAnsi="標楷體" w:hint="eastAsia"/>
                <w:b/>
                <w:color w:val="000000" w:themeColor="text1"/>
                <w:sz w:val="28"/>
                <w:szCs w:val="28"/>
              </w:rPr>
              <w:instrText>= 3 \* GB3</w:instrText>
            </w:r>
            <w:r w:rsidR="004F47F3" w:rsidRPr="00DD79F1">
              <w:rPr>
                <w:rFonts w:ascii="標楷體" w:eastAsia="標楷體" w:hAnsi="標楷體"/>
                <w:b/>
                <w:color w:val="000000" w:themeColor="text1"/>
                <w:sz w:val="28"/>
                <w:szCs w:val="28"/>
              </w:rPr>
              <w:instrText xml:space="preserve"> </w:instrText>
            </w:r>
            <w:r w:rsidRPr="00DD79F1">
              <w:rPr>
                <w:rFonts w:ascii="標楷體" w:eastAsia="標楷體" w:hAnsi="標楷體"/>
                <w:b/>
                <w:color w:val="000000" w:themeColor="text1"/>
                <w:sz w:val="28"/>
                <w:szCs w:val="28"/>
              </w:rPr>
              <w:fldChar w:fldCharType="separate"/>
            </w:r>
            <w:r w:rsidR="004F47F3" w:rsidRPr="00DD79F1">
              <w:rPr>
                <w:rFonts w:ascii="標楷體" w:eastAsia="SimSun" w:hAnsi="標楷體" w:hint="eastAsia"/>
                <w:b/>
                <w:noProof/>
                <w:color w:val="000000" w:themeColor="text1"/>
                <w:sz w:val="28"/>
                <w:szCs w:val="28"/>
              </w:rPr>
              <w:t>③</w:t>
            </w:r>
            <w:r w:rsidRPr="00DD79F1">
              <w:rPr>
                <w:rFonts w:ascii="標楷體" w:eastAsia="標楷體" w:hAnsi="標楷體"/>
                <w:b/>
                <w:color w:val="000000" w:themeColor="text1"/>
                <w:sz w:val="28"/>
                <w:szCs w:val="28"/>
              </w:rPr>
              <w:fldChar w:fldCharType="end"/>
            </w:r>
            <w:r w:rsidR="004F47F3">
              <w:rPr>
                <w:rFonts w:ascii="標楷體" w:eastAsia="標楷體" w:hAnsi="標楷體" w:hint="eastAsia"/>
                <w:b/>
                <w:color w:val="000000" w:themeColor="text1"/>
                <w:sz w:val="28"/>
                <w:szCs w:val="28"/>
              </w:rPr>
              <w:t>對</w:t>
            </w:r>
            <w:r w:rsidR="004F47F3" w:rsidRPr="00DD79F1">
              <w:rPr>
                <w:rFonts w:ascii="標楷體" w:eastAsia="標楷體" w:hAnsi="標楷體" w:hint="eastAsia"/>
                <w:b/>
                <w:color w:val="000000" w:themeColor="text1"/>
                <w:sz w:val="28"/>
                <w:szCs w:val="28"/>
              </w:rPr>
              <w:t>信用融資額度</w:t>
            </w:r>
            <w:r w:rsidR="004F47F3" w:rsidRPr="00D05F68">
              <w:rPr>
                <w:rFonts w:ascii="標楷體" w:eastAsia="標楷體" w:hAnsi="標楷體" w:hint="eastAsia"/>
                <w:b/>
                <w:color w:val="000000" w:themeColor="text1"/>
                <w:sz w:val="28"/>
                <w:szCs w:val="28"/>
              </w:rPr>
              <w:t>相互流用者，或與「其他或有融資負債」項</w:t>
            </w:r>
            <w:r w:rsidR="004F47F3">
              <w:rPr>
                <w:rFonts w:ascii="標楷體" w:eastAsia="標楷體" w:hAnsi="標楷體" w:hint="eastAsia"/>
                <w:b/>
                <w:color w:val="000000" w:themeColor="text1"/>
                <w:sz w:val="28"/>
                <w:szCs w:val="28"/>
              </w:rPr>
              <w:t>目</w:t>
            </w:r>
            <w:r w:rsidR="004F47F3" w:rsidRPr="00D05F68">
              <w:rPr>
                <w:rFonts w:ascii="標楷體" w:eastAsia="標楷體" w:hAnsi="標楷體" w:hint="eastAsia"/>
                <w:b/>
                <w:color w:val="000000" w:themeColor="text1"/>
                <w:sz w:val="28"/>
                <w:szCs w:val="28"/>
              </w:rPr>
              <w:t>間相互流用者，未動用餘額應分別適用不同係數，誤</w:t>
            </w:r>
            <w:r w:rsidR="004F47F3">
              <w:rPr>
                <w:rFonts w:ascii="標楷體" w:eastAsia="標楷體" w:hAnsi="標楷體" w:hint="eastAsia"/>
                <w:b/>
                <w:color w:val="000000" w:themeColor="text1"/>
                <w:sz w:val="28"/>
                <w:szCs w:val="28"/>
              </w:rPr>
              <w:t>採</w:t>
            </w:r>
            <w:r w:rsidR="004F47F3" w:rsidRPr="00D05F68">
              <w:rPr>
                <w:rFonts w:ascii="標楷體" w:eastAsia="標楷體" w:hAnsi="標楷體" w:hint="eastAsia"/>
                <w:b/>
                <w:color w:val="000000" w:themeColor="text1"/>
                <w:sz w:val="28"/>
                <w:szCs w:val="28"/>
              </w:rPr>
              <w:t>「與貿易融資有關之或有融資義務」及其他</w:t>
            </w:r>
            <w:r w:rsidR="004F47F3">
              <w:rPr>
                <w:rFonts w:ascii="標楷體" w:eastAsia="標楷體" w:hAnsi="標楷體" w:hint="eastAsia"/>
                <w:b/>
                <w:color w:val="000000" w:themeColor="text1"/>
                <w:sz w:val="28"/>
                <w:szCs w:val="28"/>
              </w:rPr>
              <w:t>較低係數</w:t>
            </w:r>
            <w:r w:rsidR="004F47F3" w:rsidRPr="00D05F68">
              <w:rPr>
                <w:rFonts w:ascii="標楷體" w:eastAsia="標楷體" w:hAnsi="標楷體" w:hint="eastAsia"/>
                <w:b/>
                <w:color w:val="000000" w:themeColor="text1"/>
                <w:sz w:val="28"/>
                <w:szCs w:val="28"/>
              </w:rPr>
              <w:t>項</w:t>
            </w:r>
            <w:r w:rsidR="004F47F3">
              <w:rPr>
                <w:rFonts w:ascii="標楷體" w:eastAsia="標楷體" w:hAnsi="標楷體" w:hint="eastAsia"/>
                <w:b/>
                <w:color w:val="000000" w:themeColor="text1"/>
                <w:sz w:val="28"/>
                <w:szCs w:val="28"/>
              </w:rPr>
              <w:t>目</w:t>
            </w:r>
            <w:r w:rsidR="004F47F3" w:rsidRPr="00D05F68">
              <w:rPr>
                <w:rFonts w:ascii="標楷體" w:eastAsia="標楷體" w:hAnsi="標楷體" w:hint="eastAsia"/>
                <w:b/>
                <w:color w:val="000000" w:themeColor="text1"/>
                <w:sz w:val="28"/>
                <w:szCs w:val="28"/>
              </w:rPr>
              <w:t>。</w:t>
            </w:r>
          </w:p>
          <w:p w:rsidR="004F47F3" w:rsidRPr="002E7026" w:rsidRDefault="004F47F3" w:rsidP="00CE073C">
            <w:pPr>
              <w:spacing w:line="460" w:lineRule="exact"/>
              <w:ind w:leftChars="586" w:left="1972" w:hangingChars="202" w:hanging="566"/>
              <w:jc w:val="both"/>
              <w:rPr>
                <w:rFonts w:ascii="標楷體" w:eastAsia="標楷體" w:hAnsi="標楷體"/>
                <w:b/>
                <w:color w:val="000000" w:themeColor="text1"/>
                <w:sz w:val="28"/>
                <w:szCs w:val="28"/>
              </w:rPr>
            </w:pPr>
            <w:r w:rsidRPr="002E7026">
              <w:rPr>
                <w:rFonts w:ascii="標楷體" w:eastAsia="標楷體" w:hAnsi="標楷體" w:hint="eastAsia"/>
                <w:b/>
                <w:color w:val="000000" w:themeColor="text1"/>
                <w:sz w:val="28"/>
                <w:szCs w:val="28"/>
              </w:rPr>
              <w:t>(1</w:t>
            </w:r>
            <w:r>
              <w:rPr>
                <w:rFonts w:ascii="標楷體" w:eastAsia="標楷體" w:hAnsi="標楷體" w:hint="eastAsia"/>
                <w:b/>
                <w:color w:val="000000" w:themeColor="text1"/>
                <w:sz w:val="28"/>
                <w:szCs w:val="28"/>
              </w:rPr>
              <w:t>5</w:t>
            </w:r>
            <w:r w:rsidRPr="002E7026">
              <w:rPr>
                <w:rFonts w:ascii="標楷體" w:eastAsia="標楷體" w:hAnsi="標楷體" w:hint="eastAsia"/>
                <w:b/>
                <w:color w:val="000000" w:themeColor="text1"/>
                <w:sz w:val="28"/>
                <w:szCs w:val="28"/>
              </w:rPr>
              <w:t>)將辦理有價證券融資融券業務，客戶融券存入保證價款及應付融券擔保價款，統一除以各筆融通契約期限(18個月)後之金額列入「擔保融資交易」計算，應列入「其他約定現金流出」項目，並計入將於30日內到期之金額。</w:t>
            </w:r>
          </w:p>
          <w:p w:rsidR="004F47F3" w:rsidRPr="002E7026" w:rsidRDefault="004F47F3" w:rsidP="00CE073C">
            <w:pPr>
              <w:spacing w:line="460" w:lineRule="exact"/>
              <w:ind w:leftChars="586" w:left="1972" w:hangingChars="202" w:hanging="566"/>
              <w:jc w:val="both"/>
              <w:rPr>
                <w:rFonts w:ascii="標楷體" w:eastAsia="標楷體" w:hAnsi="標楷體"/>
                <w:b/>
                <w:color w:val="000000" w:themeColor="text1"/>
                <w:sz w:val="28"/>
                <w:szCs w:val="28"/>
              </w:rPr>
            </w:pPr>
            <w:r w:rsidRPr="002E7026">
              <w:rPr>
                <w:rFonts w:ascii="標楷體" w:eastAsia="標楷體" w:hAnsi="標楷體" w:hint="eastAsia"/>
                <w:b/>
                <w:color w:val="000000" w:themeColor="text1"/>
                <w:sz w:val="28"/>
                <w:szCs w:val="28"/>
              </w:rPr>
              <w:t>(1</w:t>
            </w:r>
            <w:r>
              <w:rPr>
                <w:rFonts w:ascii="標楷體" w:eastAsia="標楷體" w:hAnsi="標楷體" w:hint="eastAsia"/>
                <w:b/>
                <w:color w:val="000000" w:themeColor="text1"/>
                <w:sz w:val="28"/>
                <w:szCs w:val="28"/>
              </w:rPr>
              <w:t>6</w:t>
            </w:r>
            <w:r w:rsidRPr="002E7026">
              <w:rPr>
                <w:rFonts w:ascii="標楷體" w:eastAsia="標楷體" w:hAnsi="標楷體" w:hint="eastAsia"/>
                <w:b/>
                <w:color w:val="000000" w:themeColor="text1"/>
                <w:sz w:val="28"/>
                <w:szCs w:val="28"/>
              </w:rPr>
              <w:t>)申報「其他約定現金流出」(適用係數100%)有下列錯誤：</w:t>
            </w:r>
          </w:p>
          <w:p w:rsidR="004F47F3" w:rsidRPr="002E7026" w:rsidRDefault="002C0B17" w:rsidP="00CE073C">
            <w:pPr>
              <w:spacing w:line="460" w:lineRule="exact"/>
              <w:ind w:leftChars="825" w:left="2260" w:hangingChars="100" w:hanging="280"/>
              <w:jc w:val="both"/>
              <w:rPr>
                <w:rFonts w:ascii="標楷體" w:eastAsia="標楷體" w:hAnsi="標楷體"/>
                <w:b/>
                <w:color w:val="000000" w:themeColor="text1"/>
                <w:sz w:val="28"/>
                <w:szCs w:val="28"/>
              </w:rPr>
            </w:pPr>
            <w:r w:rsidRPr="002E7026">
              <w:rPr>
                <w:rFonts w:ascii="標楷體" w:eastAsia="標楷體" w:hAnsi="標楷體"/>
                <w:b/>
                <w:color w:val="000000" w:themeColor="text1"/>
                <w:sz w:val="28"/>
                <w:szCs w:val="28"/>
              </w:rPr>
              <w:fldChar w:fldCharType="begin"/>
            </w:r>
            <w:r w:rsidR="004F47F3" w:rsidRPr="002E7026">
              <w:rPr>
                <w:rFonts w:ascii="標楷體" w:eastAsia="SimSun" w:hAnsi="標楷體"/>
                <w:b/>
                <w:color w:val="000000" w:themeColor="text1"/>
                <w:sz w:val="28"/>
                <w:szCs w:val="28"/>
              </w:rPr>
              <w:instrText xml:space="preserve"> </w:instrText>
            </w:r>
            <w:r w:rsidR="004F47F3" w:rsidRPr="002E7026">
              <w:rPr>
                <w:rFonts w:ascii="標楷體" w:eastAsia="SimSun" w:hAnsi="標楷體" w:hint="eastAsia"/>
                <w:b/>
                <w:color w:val="000000" w:themeColor="text1"/>
                <w:sz w:val="28"/>
                <w:szCs w:val="28"/>
              </w:rPr>
              <w:instrText>= 1 \* GB3</w:instrText>
            </w:r>
            <w:r w:rsidR="004F47F3" w:rsidRPr="002E7026">
              <w:rPr>
                <w:rFonts w:ascii="標楷體" w:eastAsia="SimSun" w:hAnsi="標楷體"/>
                <w:b/>
                <w:color w:val="000000" w:themeColor="text1"/>
                <w:sz w:val="28"/>
                <w:szCs w:val="28"/>
              </w:rPr>
              <w:instrText xml:space="preserve"> </w:instrText>
            </w:r>
            <w:r w:rsidRPr="002E7026">
              <w:rPr>
                <w:rFonts w:ascii="標楷體" w:eastAsia="標楷體" w:hAnsi="標楷體"/>
                <w:b/>
                <w:color w:val="000000" w:themeColor="text1"/>
                <w:sz w:val="28"/>
                <w:szCs w:val="28"/>
              </w:rPr>
              <w:fldChar w:fldCharType="separate"/>
            </w:r>
            <w:r w:rsidR="004F47F3" w:rsidRPr="002E7026">
              <w:rPr>
                <w:rFonts w:ascii="標楷體" w:eastAsia="SimSun" w:hAnsi="標楷體" w:hint="eastAsia"/>
                <w:b/>
                <w:noProof/>
                <w:color w:val="000000" w:themeColor="text1"/>
                <w:sz w:val="28"/>
                <w:szCs w:val="28"/>
              </w:rPr>
              <w:t>①</w:t>
            </w:r>
            <w:r w:rsidRPr="002E7026">
              <w:rPr>
                <w:rFonts w:ascii="標楷體" w:eastAsia="標楷體" w:hAnsi="標楷體"/>
                <w:b/>
                <w:color w:val="000000" w:themeColor="text1"/>
                <w:sz w:val="28"/>
                <w:szCs w:val="28"/>
              </w:rPr>
              <w:fldChar w:fldCharType="end"/>
            </w:r>
            <w:r w:rsidR="004F47F3" w:rsidRPr="002E7026">
              <w:rPr>
                <w:rFonts w:ascii="標楷體" w:eastAsia="標楷體" w:hAnsi="標楷體" w:hint="eastAsia"/>
                <w:b/>
                <w:color w:val="000000" w:themeColor="text1"/>
                <w:sz w:val="28"/>
                <w:szCs w:val="28"/>
              </w:rPr>
              <w:t>漏未將帳列「其他應付款」項下之退票手續費、註記手續費、票據查詢費、待解繳稅款等項目列入計算。</w:t>
            </w:r>
          </w:p>
          <w:p w:rsidR="004F47F3" w:rsidRPr="002E7026" w:rsidRDefault="002C0B17" w:rsidP="00CE073C">
            <w:pPr>
              <w:spacing w:line="460" w:lineRule="exact"/>
              <w:ind w:leftChars="825" w:left="2260" w:hangingChars="100" w:hanging="280"/>
              <w:jc w:val="both"/>
              <w:rPr>
                <w:rFonts w:ascii="標楷體" w:eastAsia="標楷體" w:hAnsi="標楷體"/>
                <w:b/>
                <w:color w:val="000000" w:themeColor="text1"/>
                <w:sz w:val="28"/>
                <w:szCs w:val="28"/>
              </w:rPr>
            </w:pPr>
            <w:r w:rsidRPr="002E7026">
              <w:rPr>
                <w:rFonts w:ascii="標楷體" w:eastAsia="標楷體" w:hAnsi="標楷體"/>
                <w:b/>
                <w:color w:val="000000" w:themeColor="text1"/>
                <w:sz w:val="28"/>
                <w:szCs w:val="28"/>
              </w:rPr>
              <w:fldChar w:fldCharType="begin"/>
            </w:r>
            <w:r w:rsidR="004F47F3" w:rsidRPr="002E7026">
              <w:rPr>
                <w:rFonts w:ascii="標楷體" w:eastAsia="SimSun" w:hAnsi="標楷體"/>
                <w:b/>
                <w:color w:val="000000" w:themeColor="text1"/>
                <w:sz w:val="28"/>
                <w:szCs w:val="28"/>
              </w:rPr>
              <w:instrText xml:space="preserve"> </w:instrText>
            </w:r>
            <w:r w:rsidR="004F47F3" w:rsidRPr="002E7026">
              <w:rPr>
                <w:rFonts w:ascii="標楷體" w:eastAsia="SimSun" w:hAnsi="標楷體" w:hint="eastAsia"/>
                <w:b/>
                <w:color w:val="000000" w:themeColor="text1"/>
                <w:sz w:val="28"/>
                <w:szCs w:val="28"/>
              </w:rPr>
              <w:instrText>= 2 \* GB3</w:instrText>
            </w:r>
            <w:r w:rsidR="004F47F3" w:rsidRPr="002E7026">
              <w:rPr>
                <w:rFonts w:ascii="標楷體" w:eastAsia="SimSun" w:hAnsi="標楷體"/>
                <w:b/>
                <w:color w:val="000000" w:themeColor="text1"/>
                <w:sz w:val="28"/>
                <w:szCs w:val="28"/>
              </w:rPr>
              <w:instrText xml:space="preserve"> </w:instrText>
            </w:r>
            <w:r w:rsidRPr="002E7026">
              <w:rPr>
                <w:rFonts w:ascii="標楷體" w:eastAsia="標楷體" w:hAnsi="標楷體"/>
                <w:b/>
                <w:color w:val="000000" w:themeColor="text1"/>
                <w:sz w:val="28"/>
                <w:szCs w:val="28"/>
              </w:rPr>
              <w:fldChar w:fldCharType="separate"/>
            </w:r>
            <w:r w:rsidR="004F47F3" w:rsidRPr="002E7026">
              <w:rPr>
                <w:rFonts w:ascii="標楷體" w:eastAsia="SimSun" w:hAnsi="標楷體" w:hint="eastAsia"/>
                <w:b/>
                <w:noProof/>
                <w:color w:val="000000" w:themeColor="text1"/>
                <w:sz w:val="28"/>
                <w:szCs w:val="28"/>
              </w:rPr>
              <w:t>②</w:t>
            </w:r>
            <w:r w:rsidRPr="002E7026">
              <w:rPr>
                <w:rFonts w:ascii="標楷體" w:eastAsia="標楷體" w:hAnsi="標楷體"/>
                <w:b/>
                <w:color w:val="000000" w:themeColor="text1"/>
                <w:sz w:val="28"/>
                <w:szCs w:val="28"/>
              </w:rPr>
              <w:fldChar w:fldCharType="end"/>
            </w:r>
            <w:r w:rsidR="004F47F3" w:rsidRPr="002E7026">
              <w:rPr>
                <w:rFonts w:ascii="標楷體" w:eastAsia="標楷體" w:hAnsi="標楷體" w:hint="eastAsia"/>
                <w:b/>
                <w:color w:val="000000" w:themeColor="text1"/>
                <w:sz w:val="28"/>
                <w:szCs w:val="28"/>
              </w:rPr>
              <w:t>於扣除應付承購帳款時，誤將應付信用卡特約店款項(帳列應付款項)列入扣除。</w:t>
            </w:r>
          </w:p>
          <w:p w:rsidR="004F47F3" w:rsidRDefault="002C0B17" w:rsidP="00CE073C">
            <w:pPr>
              <w:adjustRightInd w:val="0"/>
              <w:spacing w:line="460" w:lineRule="exact"/>
              <w:ind w:leftChars="825" w:left="2260" w:hangingChars="100" w:hanging="280"/>
              <w:jc w:val="left"/>
              <w:rPr>
                <w:rFonts w:ascii="標楷體" w:eastAsia="標楷體" w:hAnsi="標楷體"/>
                <w:b/>
                <w:color w:val="000000" w:themeColor="text1"/>
                <w:sz w:val="28"/>
                <w:szCs w:val="28"/>
              </w:rPr>
            </w:pPr>
            <w:r w:rsidRPr="002E7026">
              <w:rPr>
                <w:rFonts w:ascii="標楷體" w:eastAsia="標楷體" w:hAnsi="標楷體"/>
                <w:b/>
                <w:color w:val="000000" w:themeColor="text1"/>
                <w:sz w:val="28"/>
                <w:szCs w:val="28"/>
              </w:rPr>
              <w:fldChar w:fldCharType="begin"/>
            </w:r>
            <w:r w:rsidR="004F47F3" w:rsidRPr="002E7026">
              <w:rPr>
                <w:rFonts w:ascii="標楷體" w:eastAsia="標楷體" w:hAnsi="標楷體"/>
                <w:b/>
                <w:color w:val="000000" w:themeColor="text1"/>
                <w:sz w:val="28"/>
                <w:szCs w:val="28"/>
              </w:rPr>
              <w:instrText xml:space="preserve"> </w:instrText>
            </w:r>
            <w:r w:rsidR="004F47F3" w:rsidRPr="002E7026">
              <w:rPr>
                <w:rFonts w:ascii="標楷體" w:eastAsia="標楷體" w:hAnsi="標楷體" w:hint="eastAsia"/>
                <w:b/>
                <w:color w:val="000000" w:themeColor="text1"/>
                <w:sz w:val="28"/>
                <w:szCs w:val="28"/>
              </w:rPr>
              <w:instrText>= 3 \* GB3</w:instrText>
            </w:r>
            <w:r w:rsidR="004F47F3" w:rsidRPr="002E7026">
              <w:rPr>
                <w:rFonts w:ascii="標楷體" w:eastAsia="標楷體" w:hAnsi="標楷體"/>
                <w:b/>
                <w:color w:val="000000" w:themeColor="text1"/>
                <w:sz w:val="28"/>
                <w:szCs w:val="28"/>
              </w:rPr>
              <w:instrText xml:space="preserve"> </w:instrText>
            </w:r>
            <w:r w:rsidRPr="002E7026">
              <w:rPr>
                <w:rFonts w:ascii="標楷體" w:eastAsia="標楷體" w:hAnsi="標楷體"/>
                <w:b/>
                <w:color w:val="000000" w:themeColor="text1"/>
                <w:sz w:val="28"/>
                <w:szCs w:val="28"/>
              </w:rPr>
              <w:fldChar w:fldCharType="separate"/>
            </w:r>
            <w:r w:rsidR="004F47F3" w:rsidRPr="002E7026">
              <w:rPr>
                <w:rFonts w:ascii="標楷體" w:eastAsia="SimSun" w:hAnsi="標楷體" w:hint="eastAsia"/>
                <w:b/>
                <w:noProof/>
                <w:color w:val="000000" w:themeColor="text1"/>
                <w:sz w:val="28"/>
                <w:szCs w:val="28"/>
              </w:rPr>
              <w:t>③</w:t>
            </w:r>
            <w:r w:rsidRPr="002E7026">
              <w:rPr>
                <w:rFonts w:ascii="標楷體" w:eastAsia="標楷體" w:hAnsi="標楷體"/>
                <w:b/>
                <w:color w:val="000000" w:themeColor="text1"/>
                <w:sz w:val="28"/>
                <w:szCs w:val="28"/>
              </w:rPr>
              <w:fldChar w:fldCharType="end"/>
            </w:r>
            <w:r w:rsidR="004F47F3" w:rsidRPr="002E7026">
              <w:rPr>
                <w:rFonts w:ascii="標楷體" w:eastAsia="標楷體" w:hAnsi="標楷體" w:hint="eastAsia"/>
                <w:b/>
                <w:color w:val="000000" w:themeColor="text1"/>
                <w:sz w:val="28"/>
                <w:szCs w:val="28"/>
              </w:rPr>
              <w:t>查核基準日因帳務系統錯帳，致將「其他應付款-跨行匯入全體財金代發」之負數餘額列入抵減現金流出。</w:t>
            </w:r>
          </w:p>
          <w:p w:rsidR="004F47F3" w:rsidRPr="00D05F68" w:rsidRDefault="004F47F3" w:rsidP="00CE073C">
            <w:pPr>
              <w:adjustRightInd w:val="0"/>
              <w:spacing w:line="460" w:lineRule="exact"/>
              <w:ind w:leftChars="470" w:left="1834" w:hangingChars="252" w:hanging="706"/>
              <w:contextualSpacing/>
              <w:jc w:val="left"/>
              <w:rPr>
                <w:rFonts w:ascii="標楷體" w:eastAsia="標楷體" w:hAnsi="標楷體"/>
                <w:b/>
                <w:color w:val="000000" w:themeColor="text1"/>
                <w:sz w:val="28"/>
                <w:szCs w:val="28"/>
              </w:rPr>
            </w:pPr>
            <w:r w:rsidRPr="00D05F68">
              <w:rPr>
                <w:rFonts w:ascii="標楷體" w:eastAsia="標楷體" w:hAnsi="標楷體" w:cs="新細明體" w:hint="eastAsia"/>
                <w:b/>
                <w:color w:val="000000" w:themeColor="text1"/>
                <w:sz w:val="28"/>
                <w:szCs w:val="28"/>
              </w:rPr>
              <w:t>3.現金流入申</w:t>
            </w:r>
            <w:r w:rsidRPr="00D05F68">
              <w:rPr>
                <w:rFonts w:ascii="標楷體" w:eastAsia="標楷體" w:hAnsi="標楷體" w:hint="eastAsia"/>
                <w:b/>
                <w:color w:val="000000" w:themeColor="text1"/>
                <w:sz w:val="28"/>
                <w:szCs w:val="28"/>
              </w:rPr>
              <w:t>報錯誤：</w:t>
            </w:r>
          </w:p>
          <w:p w:rsidR="004F47F3" w:rsidRPr="002337A5" w:rsidRDefault="004F47F3" w:rsidP="00CE073C">
            <w:pPr>
              <w:adjustRightInd w:val="0"/>
              <w:spacing w:line="460" w:lineRule="exact"/>
              <w:ind w:leftChars="588" w:left="1834" w:hangingChars="151" w:hanging="423"/>
              <w:contextualSpacing/>
              <w:jc w:val="left"/>
              <w:rPr>
                <w:rFonts w:ascii="標楷體" w:eastAsia="標楷體" w:hAnsi="標楷體" w:cs="新細明體"/>
                <w:b/>
                <w:color w:val="000000" w:themeColor="text1"/>
                <w:sz w:val="28"/>
                <w:szCs w:val="28"/>
              </w:rPr>
            </w:pPr>
            <w:r w:rsidRPr="002337A5">
              <w:rPr>
                <w:rFonts w:ascii="標楷體" w:eastAsia="標楷體" w:hAnsi="標楷體" w:hint="eastAsia"/>
                <w:b/>
                <w:color w:val="000000" w:themeColor="text1"/>
                <w:sz w:val="28"/>
                <w:szCs w:val="28"/>
              </w:rPr>
              <w:t>(1)將辦理有價證券融資融券業務，向證券金融公司轉融通保證價款及應收轉融通擔保價款列入「其他擔保借</w:t>
            </w:r>
            <w:r w:rsidRPr="002337A5">
              <w:rPr>
                <w:rFonts w:ascii="標楷體" w:eastAsia="標楷體" w:hAnsi="標楷體" w:hint="eastAsia"/>
                <w:b/>
                <w:color w:val="000000" w:themeColor="text1"/>
                <w:sz w:val="28"/>
                <w:szCs w:val="28"/>
              </w:rPr>
              <w:lastRenderedPageBreak/>
              <w:t>出交易」計算，應列入「其他約定現金流入」項目，並計入將於30日內到期之金額。</w:t>
            </w:r>
          </w:p>
          <w:p w:rsidR="004F47F3" w:rsidRPr="00D05F68" w:rsidRDefault="004F47F3" w:rsidP="00CE073C">
            <w:pPr>
              <w:adjustRightInd w:val="0"/>
              <w:spacing w:line="460" w:lineRule="exact"/>
              <w:ind w:leftChars="588" w:left="1834" w:hangingChars="151" w:hanging="423"/>
              <w:contextualSpacing/>
              <w:jc w:val="left"/>
              <w:rPr>
                <w:rFonts w:ascii="標楷體" w:eastAsia="標楷體" w:hAnsi="標楷體" w:cs="新細明體"/>
                <w:b/>
                <w:color w:val="000000" w:themeColor="text1"/>
                <w:sz w:val="28"/>
                <w:szCs w:val="28"/>
              </w:rPr>
            </w:pPr>
            <w:r w:rsidRPr="00D05F68">
              <w:rPr>
                <w:rFonts w:ascii="標楷體" w:eastAsia="標楷體" w:hAnsi="標楷體" w:cs="新細明體" w:hint="eastAsia"/>
                <w:b/>
                <w:color w:val="000000" w:themeColor="text1"/>
                <w:sz w:val="28"/>
                <w:szCs w:val="28"/>
              </w:rPr>
              <w:t>(</w:t>
            </w:r>
            <w:r>
              <w:rPr>
                <w:rFonts w:ascii="標楷體" w:eastAsia="標楷體" w:hAnsi="標楷體" w:cs="新細明體" w:hint="eastAsia"/>
                <w:b/>
                <w:color w:val="000000" w:themeColor="text1"/>
                <w:sz w:val="28"/>
                <w:szCs w:val="28"/>
              </w:rPr>
              <w:t>2</w:t>
            </w:r>
            <w:r w:rsidRPr="00D05F68">
              <w:rPr>
                <w:rFonts w:ascii="標楷體" w:eastAsia="標楷體" w:hAnsi="標楷體" w:cs="新細明體" w:hint="eastAsia"/>
                <w:b/>
                <w:color w:val="000000" w:themeColor="text1"/>
                <w:sz w:val="28"/>
                <w:szCs w:val="28"/>
              </w:rPr>
              <w:t>)</w:t>
            </w:r>
            <w:r w:rsidRPr="00D05F68">
              <w:rPr>
                <w:rFonts w:ascii="標楷體" w:eastAsia="標楷體" w:hAnsi="標楷體" w:hint="eastAsia"/>
                <w:b/>
                <w:color w:val="000000" w:themeColor="text1"/>
                <w:sz w:val="28"/>
                <w:szCs w:val="28"/>
              </w:rPr>
              <w:t>承做附賣回交易（RS），擔保品僅取得保管條未取得實</w:t>
            </w:r>
            <w:proofErr w:type="gramStart"/>
            <w:r w:rsidRPr="00D05F68">
              <w:rPr>
                <w:rFonts w:ascii="標楷體" w:eastAsia="標楷體" w:hAnsi="標楷體" w:hint="eastAsia"/>
                <w:b/>
                <w:color w:val="000000" w:themeColor="text1"/>
                <w:sz w:val="28"/>
                <w:szCs w:val="28"/>
              </w:rPr>
              <w:t>券</w:t>
            </w:r>
            <w:proofErr w:type="gramEnd"/>
            <w:r w:rsidRPr="00D05F68">
              <w:rPr>
                <w:rFonts w:ascii="標楷體" w:eastAsia="標楷體" w:hAnsi="標楷體" w:hint="eastAsia"/>
                <w:b/>
                <w:color w:val="000000" w:themeColor="text1"/>
                <w:sz w:val="28"/>
                <w:szCs w:val="28"/>
              </w:rPr>
              <w:t>，未來30天到期不符合合格高品質流動性資產作業要求之部分，</w:t>
            </w:r>
            <w:r w:rsidRPr="00D05F68">
              <w:rPr>
                <w:rFonts w:ascii="標楷體" w:eastAsia="標楷體" w:hAnsi="標楷體" w:hint="eastAsia"/>
                <w:b/>
                <w:color w:val="000000" w:themeColor="text1"/>
                <w:sz w:val="28"/>
              </w:rPr>
              <w:t>未計入現金流入總額。</w:t>
            </w:r>
          </w:p>
          <w:p w:rsidR="004F47F3" w:rsidRDefault="004F47F3" w:rsidP="00CE073C">
            <w:pPr>
              <w:adjustRightInd w:val="0"/>
              <w:spacing w:line="460" w:lineRule="exact"/>
              <w:ind w:leftChars="588" w:left="1834" w:hangingChars="151" w:hanging="423"/>
              <w:contextualSpacing/>
              <w:jc w:val="left"/>
              <w:rPr>
                <w:rFonts w:ascii="標楷體" w:eastAsia="標楷體" w:hAnsi="標楷體"/>
                <w:b/>
                <w:color w:val="000000" w:themeColor="text1"/>
                <w:sz w:val="28"/>
                <w:szCs w:val="28"/>
              </w:rPr>
            </w:pPr>
            <w:r w:rsidRPr="00D05F68">
              <w:rPr>
                <w:rFonts w:ascii="標楷體" w:eastAsia="標楷體" w:hAnsi="標楷體" w:hint="eastAsia"/>
                <w:b/>
                <w:color w:val="000000" w:themeColor="text1"/>
                <w:sz w:val="28"/>
              </w:rPr>
              <w:t>(</w:t>
            </w:r>
            <w:r>
              <w:rPr>
                <w:rFonts w:ascii="標楷體" w:eastAsia="標楷體" w:hAnsi="標楷體" w:hint="eastAsia"/>
                <w:b/>
                <w:color w:val="000000" w:themeColor="text1"/>
                <w:sz w:val="28"/>
              </w:rPr>
              <w:t>3</w:t>
            </w:r>
            <w:r w:rsidRPr="00D05F68">
              <w:rPr>
                <w:rFonts w:ascii="標楷體" w:eastAsia="標楷體" w:hAnsi="標楷體" w:hint="eastAsia"/>
                <w:b/>
                <w:color w:val="000000" w:themeColor="text1"/>
                <w:sz w:val="28"/>
              </w:rPr>
              <w:t>)</w:t>
            </w:r>
            <w:r w:rsidRPr="00D05F68">
              <w:rPr>
                <w:rFonts w:ascii="標楷體" w:eastAsia="標楷體" w:hAnsi="標楷體" w:hint="eastAsia"/>
                <w:b/>
                <w:color w:val="000000" w:themeColor="text1"/>
                <w:sz w:val="28"/>
                <w:szCs w:val="28"/>
              </w:rPr>
              <w:t>借款（到期本金或應攤還本息）</w:t>
            </w:r>
            <w:proofErr w:type="gramStart"/>
            <w:r w:rsidRPr="00D05F68">
              <w:rPr>
                <w:rFonts w:ascii="標楷體" w:eastAsia="標楷體" w:hAnsi="標楷體" w:hint="eastAsia"/>
                <w:b/>
                <w:color w:val="000000" w:themeColor="text1"/>
                <w:sz w:val="28"/>
                <w:szCs w:val="28"/>
              </w:rPr>
              <w:t>均已逾</w:t>
            </w:r>
            <w:proofErr w:type="gramEnd"/>
            <w:r w:rsidRPr="00D05F68">
              <w:rPr>
                <w:rFonts w:ascii="標楷體" w:eastAsia="標楷體" w:hAnsi="標楷體" w:hint="eastAsia"/>
                <w:b/>
                <w:color w:val="000000" w:themeColor="text1"/>
                <w:sz w:val="28"/>
                <w:szCs w:val="28"/>
              </w:rPr>
              <w:t>清償期，</w:t>
            </w:r>
            <w:r w:rsidRPr="00434D11">
              <w:rPr>
                <w:rFonts w:ascii="標楷體" w:eastAsia="標楷體" w:hAnsi="標楷體" w:hint="eastAsia"/>
                <w:b/>
                <w:color w:val="000000" w:themeColor="text1"/>
                <w:sz w:val="28"/>
                <w:szCs w:val="28"/>
              </w:rPr>
              <w:t>且考量該等放款須</w:t>
            </w:r>
            <w:proofErr w:type="gramStart"/>
            <w:r w:rsidRPr="00434D11">
              <w:rPr>
                <w:rFonts w:ascii="標楷體" w:eastAsia="標楷體" w:hAnsi="標楷體" w:hint="eastAsia"/>
                <w:b/>
                <w:color w:val="000000" w:themeColor="text1"/>
                <w:sz w:val="28"/>
                <w:szCs w:val="28"/>
              </w:rPr>
              <w:t>經催理程序</w:t>
            </w:r>
            <w:proofErr w:type="gramEnd"/>
            <w:r w:rsidRPr="00434D11">
              <w:rPr>
                <w:rFonts w:ascii="標楷體" w:eastAsia="標楷體" w:hAnsi="標楷體" w:hint="eastAsia"/>
                <w:b/>
                <w:color w:val="000000" w:themeColor="text1"/>
                <w:sz w:val="28"/>
                <w:szCs w:val="28"/>
              </w:rPr>
              <w:t>始能收回，現金流入具不確定因素，</w:t>
            </w:r>
            <w:r>
              <w:rPr>
                <w:rFonts w:ascii="標楷體" w:eastAsia="標楷體" w:hAnsi="標楷體" w:hint="eastAsia"/>
                <w:b/>
                <w:color w:val="000000" w:themeColor="text1"/>
                <w:sz w:val="28"/>
                <w:szCs w:val="28"/>
              </w:rPr>
              <w:t>恐</w:t>
            </w:r>
            <w:r w:rsidRPr="00D05F68">
              <w:rPr>
                <w:rFonts w:ascii="標楷體" w:eastAsia="標楷體" w:hAnsi="標楷體" w:hint="eastAsia"/>
                <w:b/>
                <w:color w:val="000000" w:themeColor="text1"/>
                <w:sz w:val="28"/>
                <w:szCs w:val="28"/>
              </w:rPr>
              <w:t>不符流動性覆蓋比率之計算方法「30天內將到期相關放款」規定，未予以排除</w:t>
            </w:r>
            <w:r w:rsidRPr="00D05F68">
              <w:rPr>
                <w:rFonts w:ascii="標楷體" w:eastAsia="標楷體" w:hAnsi="標楷體" w:cs="新細明體" w:hint="eastAsia"/>
                <w:b/>
                <w:color w:val="000000" w:themeColor="text1"/>
                <w:sz w:val="28"/>
                <w:szCs w:val="28"/>
              </w:rPr>
              <w:t>。</w:t>
            </w:r>
            <w:r w:rsidRPr="00D05F68">
              <w:rPr>
                <w:rFonts w:ascii="標楷體" w:eastAsia="標楷體" w:hAnsi="標楷體" w:hint="eastAsia"/>
                <w:b/>
                <w:color w:val="000000" w:themeColor="text1"/>
                <w:sz w:val="28"/>
                <w:szCs w:val="28"/>
              </w:rPr>
              <w:t xml:space="preserve"> </w:t>
            </w:r>
          </w:p>
          <w:p w:rsidR="004F47F3" w:rsidRPr="00D05F68" w:rsidRDefault="004F47F3" w:rsidP="00CE073C">
            <w:pPr>
              <w:adjustRightInd w:val="0"/>
              <w:spacing w:line="460" w:lineRule="exact"/>
              <w:ind w:leftChars="588" w:left="1834" w:hangingChars="151" w:hanging="423"/>
              <w:contextualSpacing/>
              <w:jc w:val="left"/>
              <w:rPr>
                <w:rFonts w:ascii="標楷體" w:eastAsia="標楷體" w:hAnsi="標楷體"/>
                <w:b/>
                <w:color w:val="000000" w:themeColor="text1"/>
                <w:sz w:val="28"/>
                <w:szCs w:val="28"/>
              </w:rPr>
            </w:pPr>
            <w:r w:rsidRPr="00D05F68">
              <w:rPr>
                <w:rFonts w:ascii="標楷體" w:eastAsia="標楷體" w:hAnsi="標楷體" w:hint="eastAsia"/>
                <w:b/>
                <w:color w:val="000000" w:themeColor="text1"/>
                <w:sz w:val="28"/>
              </w:rPr>
              <w:t>(</w:t>
            </w:r>
            <w:r>
              <w:rPr>
                <w:rFonts w:ascii="標楷體" w:eastAsia="標楷體" w:hAnsi="標楷體" w:hint="eastAsia"/>
                <w:b/>
                <w:color w:val="000000" w:themeColor="text1"/>
                <w:sz w:val="28"/>
              </w:rPr>
              <w:t>4</w:t>
            </w:r>
            <w:r w:rsidRPr="00D05F68">
              <w:rPr>
                <w:rFonts w:ascii="標楷體" w:eastAsia="標楷體" w:hAnsi="標楷體" w:hint="eastAsia"/>
                <w:b/>
                <w:color w:val="000000" w:themeColor="text1"/>
                <w:sz w:val="28"/>
              </w:rPr>
              <w:t>)</w:t>
            </w:r>
            <w:r w:rsidRPr="00D05F68">
              <w:rPr>
                <w:rFonts w:ascii="標楷體" w:eastAsia="標楷體" w:hAnsi="標楷體" w:hint="eastAsia"/>
                <w:b/>
                <w:color w:val="000000" w:themeColor="text1"/>
                <w:sz w:val="28"/>
                <w:szCs w:val="28"/>
              </w:rPr>
              <w:t>將已在「企金貸款」項下納入現金流入之</w:t>
            </w:r>
            <w:r w:rsidR="00407C0C">
              <w:rPr>
                <w:rFonts w:ascii="標楷體" w:eastAsia="標楷體" w:hAnsi="標楷體" w:hint="eastAsia"/>
                <w:b/>
                <w:color w:val="000000" w:themeColor="text1"/>
                <w:sz w:val="28"/>
                <w:szCs w:val="28"/>
              </w:rPr>
              <w:t>「</w:t>
            </w:r>
            <w:r w:rsidRPr="00D05F68">
              <w:rPr>
                <w:rFonts w:ascii="標楷體" w:eastAsia="標楷體" w:hAnsi="標楷體" w:hint="eastAsia"/>
                <w:b/>
                <w:color w:val="000000" w:themeColor="text1"/>
                <w:sz w:val="28"/>
                <w:szCs w:val="28"/>
              </w:rPr>
              <w:t>應收</w:t>
            </w:r>
            <w:r w:rsidR="00407C0C">
              <w:rPr>
                <w:rFonts w:ascii="標楷體" w:eastAsia="標楷體" w:hAnsi="標楷體" w:hint="eastAsia"/>
                <w:b/>
                <w:color w:val="000000" w:themeColor="text1"/>
                <w:sz w:val="28"/>
                <w:szCs w:val="28"/>
              </w:rPr>
              <w:t>承</w:t>
            </w:r>
            <w:r w:rsidRPr="00D05F68">
              <w:rPr>
                <w:rFonts w:ascii="標楷體" w:eastAsia="標楷體" w:hAnsi="標楷體" w:hint="eastAsia"/>
                <w:b/>
                <w:color w:val="000000" w:themeColor="text1"/>
                <w:sz w:val="28"/>
                <w:szCs w:val="28"/>
              </w:rPr>
              <w:t>購帳款</w:t>
            </w:r>
            <w:r w:rsidR="00407C0C">
              <w:rPr>
                <w:rFonts w:ascii="標楷體" w:eastAsia="標楷體" w:hAnsi="標楷體" w:hint="eastAsia"/>
                <w:b/>
                <w:color w:val="000000" w:themeColor="text1"/>
                <w:sz w:val="28"/>
                <w:szCs w:val="28"/>
              </w:rPr>
              <w:t>-無追索權」</w:t>
            </w:r>
            <w:r w:rsidRPr="00D05F68">
              <w:rPr>
                <w:rFonts w:ascii="標楷體" w:eastAsia="標楷體" w:hAnsi="標楷體" w:hint="eastAsia"/>
                <w:b/>
                <w:color w:val="000000" w:themeColor="text1"/>
                <w:sz w:val="28"/>
                <w:szCs w:val="28"/>
              </w:rPr>
              <w:t>重複納入計算。</w:t>
            </w:r>
          </w:p>
          <w:p w:rsidR="004F47F3" w:rsidRDefault="004F47F3" w:rsidP="00CE073C">
            <w:pPr>
              <w:adjustRightInd w:val="0"/>
              <w:spacing w:line="460" w:lineRule="exact"/>
              <w:ind w:leftChars="588" w:left="1834" w:hangingChars="151" w:hanging="423"/>
              <w:contextualSpacing/>
              <w:jc w:val="left"/>
              <w:rPr>
                <w:rFonts w:ascii="標楷體" w:eastAsia="標楷體" w:hAnsi="標楷體"/>
                <w:b/>
                <w:color w:val="000000" w:themeColor="text1"/>
                <w:sz w:val="28"/>
                <w:szCs w:val="28"/>
              </w:rPr>
            </w:pPr>
            <w:r w:rsidRPr="00D05F68">
              <w:rPr>
                <w:rFonts w:ascii="標楷體" w:eastAsia="標楷體" w:hAnsi="標楷體" w:hint="eastAsia"/>
                <w:b/>
                <w:color w:val="000000" w:themeColor="text1"/>
                <w:sz w:val="28"/>
              </w:rPr>
              <w:t>(</w:t>
            </w:r>
            <w:r>
              <w:rPr>
                <w:rFonts w:ascii="標楷體" w:eastAsia="標楷體" w:hAnsi="標楷體" w:hint="eastAsia"/>
                <w:b/>
                <w:color w:val="000000" w:themeColor="text1"/>
                <w:sz w:val="28"/>
              </w:rPr>
              <w:t>5</w:t>
            </w:r>
            <w:r w:rsidRPr="00D05F68">
              <w:rPr>
                <w:rFonts w:ascii="標楷體" w:eastAsia="標楷體" w:hAnsi="標楷體" w:hint="eastAsia"/>
                <w:b/>
                <w:color w:val="000000" w:themeColor="text1"/>
                <w:sz w:val="28"/>
              </w:rPr>
              <w:t>)</w:t>
            </w:r>
            <w:r w:rsidRPr="00D05F68">
              <w:rPr>
                <w:rFonts w:ascii="標楷體" w:eastAsia="標楷體" w:hAnsi="標楷體" w:hint="eastAsia"/>
                <w:b/>
                <w:color w:val="000000" w:themeColor="text1"/>
                <w:sz w:val="28"/>
                <w:szCs w:val="28"/>
              </w:rPr>
              <w:t>「來自金融機構交易對手之應收款項」項下之現金流入，將屬循環額度且額度到期日超過30天之已動用金額者納入計算。</w:t>
            </w:r>
          </w:p>
          <w:p w:rsidR="004F47F3" w:rsidRDefault="004F47F3" w:rsidP="00CE073C">
            <w:pPr>
              <w:adjustRightInd w:val="0"/>
              <w:spacing w:line="460" w:lineRule="exact"/>
              <w:ind w:leftChars="588" w:left="1834" w:hangingChars="151" w:hanging="423"/>
              <w:contextualSpacing/>
              <w:jc w:val="left"/>
              <w:rPr>
                <w:rFonts w:ascii="標楷體" w:eastAsia="標楷體" w:hAnsi="標楷體"/>
                <w:b/>
                <w:color w:val="000000" w:themeColor="text1"/>
                <w:sz w:val="28"/>
                <w:szCs w:val="28"/>
              </w:rPr>
            </w:pPr>
            <w:r w:rsidRPr="00D05F68">
              <w:rPr>
                <w:rFonts w:ascii="標楷體" w:eastAsia="標楷體" w:hAnsi="標楷體" w:hint="eastAsia"/>
                <w:b/>
                <w:color w:val="000000" w:themeColor="text1"/>
                <w:sz w:val="28"/>
              </w:rPr>
              <w:t>(</w:t>
            </w:r>
            <w:r>
              <w:rPr>
                <w:rFonts w:ascii="標楷體" w:eastAsia="標楷體" w:hAnsi="標楷體" w:hint="eastAsia"/>
                <w:b/>
                <w:color w:val="000000" w:themeColor="text1"/>
                <w:sz w:val="28"/>
              </w:rPr>
              <w:t>6</w:t>
            </w:r>
            <w:r w:rsidRPr="00D05F68">
              <w:rPr>
                <w:rFonts w:ascii="標楷體" w:eastAsia="標楷體" w:hAnsi="標楷體" w:hint="eastAsia"/>
                <w:b/>
                <w:color w:val="000000" w:themeColor="text1"/>
                <w:sz w:val="28"/>
              </w:rPr>
              <w:t>)</w:t>
            </w:r>
            <w:r w:rsidRPr="00434D11">
              <w:rPr>
                <w:rFonts w:ascii="標楷體" w:eastAsia="標楷體" w:hAnsi="標楷體" w:hint="eastAsia"/>
                <w:b/>
                <w:color w:val="000000" w:themeColor="text1"/>
                <w:sz w:val="28"/>
                <w:szCs w:val="28"/>
              </w:rPr>
              <w:t>申報「來自</w:t>
            </w:r>
            <w:r w:rsidRPr="00434D11">
              <w:rPr>
                <w:rFonts w:ascii="標楷體" w:eastAsia="標楷體" w:hAnsi="標楷體"/>
                <w:b/>
                <w:color w:val="000000" w:themeColor="text1"/>
                <w:sz w:val="28"/>
                <w:szCs w:val="28"/>
              </w:rPr>
              <w:t>交易對手</w:t>
            </w:r>
            <w:r w:rsidRPr="00434D11">
              <w:rPr>
                <w:rFonts w:ascii="標楷體" w:eastAsia="標楷體" w:hAnsi="標楷體" w:hint="eastAsia"/>
                <w:b/>
                <w:color w:val="000000" w:themeColor="text1"/>
                <w:sz w:val="28"/>
                <w:szCs w:val="28"/>
              </w:rPr>
              <w:t>之其他現金流入」，有下列錯誤：</w:t>
            </w:r>
          </w:p>
          <w:p w:rsidR="004F47F3" w:rsidRPr="00434D11" w:rsidRDefault="002C0B17" w:rsidP="00CE073C">
            <w:pPr>
              <w:spacing w:line="460" w:lineRule="exact"/>
              <w:ind w:leftChars="764" w:left="2117" w:hangingChars="101" w:hanging="283"/>
              <w:jc w:val="both"/>
              <w:rPr>
                <w:rFonts w:ascii="標楷體" w:eastAsia="標楷體" w:hAnsi="標楷體"/>
                <w:b/>
                <w:color w:val="000000" w:themeColor="text1"/>
                <w:sz w:val="28"/>
                <w:szCs w:val="28"/>
              </w:rPr>
            </w:pPr>
            <w:r w:rsidRPr="00434D11">
              <w:rPr>
                <w:rFonts w:ascii="標楷體" w:eastAsia="標楷體" w:hAnsi="標楷體"/>
                <w:b/>
                <w:color w:val="000000" w:themeColor="text1"/>
                <w:sz w:val="28"/>
                <w:szCs w:val="28"/>
              </w:rPr>
              <w:fldChar w:fldCharType="begin"/>
            </w:r>
            <w:r w:rsidR="004F47F3" w:rsidRPr="00434D11">
              <w:rPr>
                <w:rFonts w:ascii="標楷體" w:eastAsia="SimSun" w:hAnsi="標楷體"/>
                <w:b/>
                <w:color w:val="000000" w:themeColor="text1"/>
                <w:sz w:val="28"/>
                <w:szCs w:val="28"/>
              </w:rPr>
              <w:instrText xml:space="preserve"> </w:instrText>
            </w:r>
            <w:r w:rsidR="004F47F3" w:rsidRPr="00434D11">
              <w:rPr>
                <w:rFonts w:ascii="標楷體" w:eastAsia="SimSun" w:hAnsi="標楷體" w:hint="eastAsia"/>
                <w:b/>
                <w:color w:val="000000" w:themeColor="text1"/>
                <w:sz w:val="28"/>
                <w:szCs w:val="28"/>
              </w:rPr>
              <w:instrText>= 1 \* GB3</w:instrText>
            </w:r>
            <w:r w:rsidR="004F47F3" w:rsidRPr="00434D11">
              <w:rPr>
                <w:rFonts w:ascii="標楷體" w:eastAsia="SimSun" w:hAnsi="標楷體"/>
                <w:b/>
                <w:color w:val="000000" w:themeColor="text1"/>
                <w:sz w:val="28"/>
                <w:szCs w:val="28"/>
              </w:rPr>
              <w:instrText xml:space="preserve"> </w:instrText>
            </w:r>
            <w:r w:rsidRPr="00434D11">
              <w:rPr>
                <w:rFonts w:ascii="標楷體" w:eastAsia="標楷體" w:hAnsi="標楷體"/>
                <w:b/>
                <w:color w:val="000000" w:themeColor="text1"/>
                <w:sz w:val="28"/>
                <w:szCs w:val="28"/>
              </w:rPr>
              <w:fldChar w:fldCharType="separate"/>
            </w:r>
            <w:r w:rsidR="004F47F3" w:rsidRPr="00434D11">
              <w:rPr>
                <w:rFonts w:ascii="標楷體" w:eastAsia="SimSun" w:hAnsi="標楷體" w:hint="eastAsia"/>
                <w:b/>
                <w:noProof/>
                <w:color w:val="000000" w:themeColor="text1"/>
                <w:sz w:val="28"/>
                <w:szCs w:val="28"/>
              </w:rPr>
              <w:t>①</w:t>
            </w:r>
            <w:r w:rsidRPr="00434D11">
              <w:rPr>
                <w:rFonts w:ascii="標楷體" w:eastAsia="標楷體" w:hAnsi="標楷體"/>
                <w:b/>
                <w:color w:val="000000" w:themeColor="text1"/>
                <w:sz w:val="28"/>
                <w:szCs w:val="28"/>
              </w:rPr>
              <w:fldChar w:fldCharType="end"/>
            </w:r>
            <w:r w:rsidR="004F47F3" w:rsidRPr="00434D11">
              <w:rPr>
                <w:rFonts w:ascii="標楷體" w:eastAsia="標楷體" w:hAnsi="標楷體" w:hint="eastAsia"/>
                <w:b/>
                <w:color w:val="000000" w:themeColor="text1"/>
                <w:sz w:val="28"/>
                <w:szCs w:val="28"/>
              </w:rPr>
              <w:t>將應收證券融資款以融資餘額統一除以各筆融通契約期限(18個月)後之金額列計現金流入，不符合「排除屬循環額度且額度到期日超過30天之已動用金額」放款規定。</w:t>
            </w:r>
          </w:p>
          <w:p w:rsidR="004F47F3" w:rsidRPr="00434D11" w:rsidRDefault="002C0B17" w:rsidP="00CE073C">
            <w:pPr>
              <w:spacing w:line="460" w:lineRule="exact"/>
              <w:ind w:leftChars="764" w:left="2117" w:hangingChars="101" w:hanging="283"/>
              <w:jc w:val="both"/>
              <w:rPr>
                <w:rFonts w:ascii="標楷體" w:eastAsia="標楷體" w:hAnsi="標楷體"/>
                <w:b/>
                <w:color w:val="000000" w:themeColor="text1"/>
                <w:sz w:val="28"/>
                <w:szCs w:val="28"/>
              </w:rPr>
            </w:pPr>
            <w:r w:rsidRPr="00434D11">
              <w:rPr>
                <w:rFonts w:ascii="標楷體" w:eastAsia="標楷體" w:hAnsi="標楷體"/>
                <w:b/>
                <w:color w:val="000000" w:themeColor="text1"/>
                <w:sz w:val="28"/>
                <w:szCs w:val="28"/>
              </w:rPr>
              <w:fldChar w:fldCharType="begin"/>
            </w:r>
            <w:r w:rsidR="004F47F3" w:rsidRPr="00434D11">
              <w:rPr>
                <w:rFonts w:ascii="標楷體" w:eastAsia="SimSun" w:hAnsi="標楷體"/>
                <w:b/>
                <w:color w:val="000000" w:themeColor="text1"/>
                <w:sz w:val="28"/>
                <w:szCs w:val="28"/>
              </w:rPr>
              <w:instrText xml:space="preserve"> </w:instrText>
            </w:r>
            <w:r w:rsidR="004F47F3" w:rsidRPr="00434D11">
              <w:rPr>
                <w:rFonts w:ascii="標楷體" w:eastAsia="SimSun" w:hAnsi="標楷體" w:hint="eastAsia"/>
                <w:b/>
                <w:color w:val="000000" w:themeColor="text1"/>
                <w:sz w:val="28"/>
                <w:szCs w:val="28"/>
              </w:rPr>
              <w:instrText>= 2 \* GB3</w:instrText>
            </w:r>
            <w:r w:rsidR="004F47F3" w:rsidRPr="00434D11">
              <w:rPr>
                <w:rFonts w:ascii="標楷體" w:eastAsia="SimSun" w:hAnsi="標楷體"/>
                <w:b/>
                <w:color w:val="000000" w:themeColor="text1"/>
                <w:sz w:val="28"/>
                <w:szCs w:val="28"/>
              </w:rPr>
              <w:instrText xml:space="preserve"> </w:instrText>
            </w:r>
            <w:r w:rsidRPr="00434D11">
              <w:rPr>
                <w:rFonts w:ascii="標楷體" w:eastAsia="標楷體" w:hAnsi="標楷體"/>
                <w:b/>
                <w:color w:val="000000" w:themeColor="text1"/>
                <w:sz w:val="28"/>
                <w:szCs w:val="28"/>
              </w:rPr>
              <w:fldChar w:fldCharType="separate"/>
            </w:r>
            <w:r w:rsidR="004F47F3" w:rsidRPr="00434D11">
              <w:rPr>
                <w:rFonts w:ascii="標楷體" w:eastAsia="SimSun" w:hAnsi="標楷體" w:hint="eastAsia"/>
                <w:b/>
                <w:noProof/>
                <w:color w:val="000000" w:themeColor="text1"/>
                <w:sz w:val="28"/>
                <w:szCs w:val="28"/>
              </w:rPr>
              <w:t>②</w:t>
            </w:r>
            <w:r w:rsidRPr="00434D11">
              <w:rPr>
                <w:rFonts w:ascii="標楷體" w:eastAsia="標楷體" w:hAnsi="標楷體"/>
                <w:b/>
                <w:color w:val="000000" w:themeColor="text1"/>
                <w:sz w:val="28"/>
                <w:szCs w:val="28"/>
              </w:rPr>
              <w:fldChar w:fldCharType="end"/>
            </w:r>
            <w:r w:rsidR="004F47F3" w:rsidRPr="00434D11">
              <w:rPr>
                <w:rFonts w:ascii="標楷體" w:eastAsia="標楷體" w:hAnsi="標楷體" w:hint="eastAsia"/>
                <w:b/>
                <w:color w:val="000000" w:themeColor="text1"/>
                <w:sz w:val="28"/>
                <w:szCs w:val="28"/>
              </w:rPr>
              <w:t>申報非金融機構之批發型交易對手之放款中，應收帳款融資因檔案連結問題，貸款止日(APEDAY)欄空白，爰將該部分全部計入，未排除其中超過30日之部分。</w:t>
            </w:r>
          </w:p>
          <w:p w:rsidR="004F47F3" w:rsidRPr="00434D11" w:rsidRDefault="002C0B17" w:rsidP="00CE073C">
            <w:pPr>
              <w:spacing w:line="460" w:lineRule="exact"/>
              <w:ind w:leftChars="764" w:left="2117" w:hangingChars="101" w:hanging="283"/>
              <w:jc w:val="both"/>
              <w:rPr>
                <w:rFonts w:ascii="標楷體" w:eastAsia="標楷體" w:hAnsi="標楷體"/>
                <w:b/>
                <w:color w:val="000000" w:themeColor="text1"/>
                <w:sz w:val="28"/>
                <w:szCs w:val="28"/>
              </w:rPr>
            </w:pPr>
            <w:r w:rsidRPr="00434D11">
              <w:rPr>
                <w:rFonts w:ascii="標楷體" w:eastAsia="標楷體" w:hAnsi="標楷體"/>
                <w:b/>
                <w:color w:val="000000" w:themeColor="text1"/>
                <w:sz w:val="28"/>
                <w:szCs w:val="28"/>
              </w:rPr>
              <w:fldChar w:fldCharType="begin"/>
            </w:r>
            <w:r w:rsidR="004F47F3" w:rsidRPr="00434D11">
              <w:rPr>
                <w:rFonts w:ascii="標楷體" w:eastAsia="標楷體" w:hAnsi="標楷體"/>
                <w:b/>
                <w:color w:val="000000" w:themeColor="text1"/>
                <w:sz w:val="28"/>
                <w:szCs w:val="28"/>
              </w:rPr>
              <w:instrText xml:space="preserve"> </w:instrText>
            </w:r>
            <w:r w:rsidR="004F47F3" w:rsidRPr="00434D11">
              <w:rPr>
                <w:rFonts w:ascii="標楷體" w:eastAsia="標楷體" w:hAnsi="標楷體" w:hint="eastAsia"/>
                <w:b/>
                <w:color w:val="000000" w:themeColor="text1"/>
                <w:sz w:val="28"/>
                <w:szCs w:val="28"/>
              </w:rPr>
              <w:instrText>= 3 \* GB3</w:instrText>
            </w:r>
            <w:r w:rsidR="004F47F3" w:rsidRPr="00434D11">
              <w:rPr>
                <w:rFonts w:ascii="標楷體" w:eastAsia="標楷體" w:hAnsi="標楷體"/>
                <w:b/>
                <w:color w:val="000000" w:themeColor="text1"/>
                <w:sz w:val="28"/>
                <w:szCs w:val="28"/>
              </w:rPr>
              <w:instrText xml:space="preserve"> </w:instrText>
            </w:r>
            <w:r w:rsidRPr="00434D11">
              <w:rPr>
                <w:rFonts w:ascii="標楷體" w:eastAsia="標楷體" w:hAnsi="標楷體"/>
                <w:b/>
                <w:color w:val="000000" w:themeColor="text1"/>
                <w:sz w:val="28"/>
                <w:szCs w:val="28"/>
              </w:rPr>
              <w:fldChar w:fldCharType="separate"/>
            </w:r>
            <w:r w:rsidR="004F47F3" w:rsidRPr="00434D11">
              <w:rPr>
                <w:rFonts w:ascii="標楷體" w:eastAsia="SimSun" w:hAnsi="標楷體" w:hint="eastAsia"/>
                <w:b/>
                <w:noProof/>
                <w:color w:val="000000" w:themeColor="text1"/>
                <w:sz w:val="28"/>
                <w:szCs w:val="28"/>
              </w:rPr>
              <w:t>③</w:t>
            </w:r>
            <w:r w:rsidRPr="00434D11">
              <w:rPr>
                <w:rFonts w:ascii="標楷體" w:eastAsia="標楷體" w:hAnsi="標楷體"/>
                <w:b/>
                <w:color w:val="000000" w:themeColor="text1"/>
                <w:sz w:val="28"/>
                <w:szCs w:val="28"/>
              </w:rPr>
              <w:fldChar w:fldCharType="end"/>
            </w:r>
            <w:r w:rsidR="004F47F3" w:rsidRPr="00434D11">
              <w:rPr>
                <w:rFonts w:ascii="標楷體" w:eastAsia="標楷體" w:hAnsi="標楷體" w:hint="eastAsia"/>
                <w:b/>
                <w:color w:val="000000" w:themeColor="text1"/>
                <w:sz w:val="28"/>
                <w:szCs w:val="28"/>
              </w:rPr>
              <w:t>將非屬金融機構交易對手金額列入</w:t>
            </w:r>
            <w:r w:rsidR="004F47F3" w:rsidRPr="00434D11">
              <w:rPr>
                <w:rFonts w:ascii="標楷體" w:eastAsia="標楷體" w:hAnsi="標楷體"/>
                <w:b/>
                <w:color w:val="000000" w:themeColor="text1"/>
                <w:sz w:val="28"/>
                <w:szCs w:val="28"/>
              </w:rPr>
              <w:t>「</w:t>
            </w:r>
            <w:r w:rsidR="004F47F3" w:rsidRPr="00434D11">
              <w:rPr>
                <w:rFonts w:ascii="標楷體" w:eastAsia="標楷體" w:hAnsi="標楷體" w:hint="eastAsia"/>
                <w:b/>
                <w:color w:val="000000" w:themeColor="text1"/>
                <w:sz w:val="28"/>
                <w:szCs w:val="28"/>
              </w:rPr>
              <w:t>來自金融機構交易對手之應收款項」(適用係數100%)計算，應列為</w:t>
            </w:r>
            <w:r w:rsidR="004F47F3" w:rsidRPr="00434D11">
              <w:rPr>
                <w:rFonts w:ascii="標楷體" w:eastAsia="標楷體" w:hAnsi="標楷體"/>
                <w:b/>
                <w:color w:val="000000" w:themeColor="text1"/>
                <w:sz w:val="28"/>
                <w:szCs w:val="28"/>
              </w:rPr>
              <w:t>「來自零售、小型企業與非金融機構之批發型交易對手之放款」</w:t>
            </w:r>
            <w:r w:rsidR="004F47F3" w:rsidRPr="00434D11">
              <w:rPr>
                <w:rFonts w:ascii="標楷體" w:eastAsia="標楷體" w:hAnsi="標楷體" w:hint="eastAsia"/>
                <w:b/>
                <w:color w:val="000000" w:themeColor="text1"/>
                <w:sz w:val="28"/>
                <w:szCs w:val="28"/>
              </w:rPr>
              <w:t>(適用係數50%)。</w:t>
            </w:r>
          </w:p>
          <w:p w:rsidR="004F47F3" w:rsidRPr="00D05F68" w:rsidRDefault="004F47F3" w:rsidP="00CE073C">
            <w:pPr>
              <w:adjustRightInd w:val="0"/>
              <w:spacing w:line="460" w:lineRule="exact"/>
              <w:ind w:leftChars="587" w:left="1832" w:hangingChars="151" w:hanging="423"/>
              <w:contextualSpacing/>
              <w:jc w:val="left"/>
              <w:rPr>
                <w:rFonts w:ascii="標楷體" w:eastAsia="標楷體" w:hAnsi="標楷體"/>
                <w:b/>
                <w:color w:val="000000" w:themeColor="text1"/>
                <w:sz w:val="28"/>
                <w:szCs w:val="28"/>
              </w:rPr>
            </w:pPr>
            <w:r w:rsidRPr="00D05F68">
              <w:rPr>
                <w:rFonts w:ascii="標楷體" w:eastAsia="標楷體" w:hAnsi="標楷體" w:hint="eastAsia"/>
                <w:b/>
                <w:color w:val="000000" w:themeColor="text1"/>
                <w:sz w:val="28"/>
              </w:rPr>
              <w:t>(</w:t>
            </w:r>
            <w:r>
              <w:rPr>
                <w:rFonts w:ascii="標楷體" w:eastAsia="標楷體" w:hAnsi="標楷體" w:hint="eastAsia"/>
                <w:b/>
                <w:color w:val="000000" w:themeColor="text1"/>
                <w:sz w:val="28"/>
              </w:rPr>
              <w:t>7</w:t>
            </w:r>
            <w:r w:rsidRPr="00D05F68">
              <w:rPr>
                <w:rFonts w:ascii="標楷體" w:eastAsia="標楷體" w:hAnsi="標楷體" w:hint="eastAsia"/>
                <w:b/>
                <w:color w:val="000000" w:themeColor="text1"/>
                <w:sz w:val="28"/>
              </w:rPr>
              <w:t>)</w:t>
            </w:r>
            <w:r w:rsidRPr="00D05F68">
              <w:rPr>
                <w:rFonts w:ascii="標楷體" w:eastAsia="標楷體" w:hAnsi="標楷體" w:hint="eastAsia"/>
                <w:b/>
                <w:color w:val="000000" w:themeColor="text1"/>
                <w:sz w:val="28"/>
                <w:szCs w:val="28"/>
              </w:rPr>
              <w:t>到期證券之現金流入，有下列缺失：</w:t>
            </w:r>
          </w:p>
          <w:p w:rsidR="004F47F3" w:rsidRPr="00D05F68" w:rsidRDefault="002C0B17" w:rsidP="00CE073C">
            <w:pPr>
              <w:adjustRightInd w:val="0"/>
              <w:spacing w:line="460" w:lineRule="exact"/>
              <w:ind w:leftChars="764" w:left="2117" w:hangingChars="101" w:hanging="283"/>
              <w:jc w:val="left"/>
              <w:rPr>
                <w:rFonts w:ascii="標楷體" w:eastAsia="標楷體" w:hAnsi="標楷體"/>
                <w:b/>
                <w:color w:val="000000" w:themeColor="text1"/>
                <w:sz w:val="28"/>
                <w:szCs w:val="28"/>
              </w:rPr>
            </w:pPr>
            <w:r>
              <w:rPr>
                <w:rFonts w:ascii="標楷體" w:eastAsia="標楷體" w:hAnsi="標楷體"/>
                <w:b/>
                <w:color w:val="000000" w:themeColor="text1"/>
                <w:sz w:val="28"/>
                <w:szCs w:val="28"/>
              </w:rPr>
              <w:fldChar w:fldCharType="begin"/>
            </w:r>
            <w:r w:rsidR="004F47F3">
              <w:rPr>
                <w:rFonts w:ascii="標楷體" w:eastAsia="SimSun" w:hAnsi="標楷體"/>
                <w:b/>
                <w:color w:val="000000" w:themeColor="text1"/>
                <w:sz w:val="28"/>
                <w:szCs w:val="28"/>
              </w:rPr>
              <w:instrText xml:space="preserve"> </w:instrText>
            </w:r>
            <w:r w:rsidR="004F47F3">
              <w:rPr>
                <w:rFonts w:ascii="標楷體" w:eastAsia="SimSun" w:hAnsi="標楷體" w:hint="eastAsia"/>
                <w:b/>
                <w:color w:val="000000" w:themeColor="text1"/>
                <w:sz w:val="28"/>
                <w:szCs w:val="28"/>
              </w:rPr>
              <w:instrText>= 1 \* GB3</w:instrText>
            </w:r>
            <w:r w:rsidR="004F47F3">
              <w:rPr>
                <w:rFonts w:ascii="標楷體" w:eastAsia="SimSun" w:hAnsi="標楷體"/>
                <w:b/>
                <w:color w:val="000000" w:themeColor="text1"/>
                <w:sz w:val="28"/>
                <w:szCs w:val="28"/>
              </w:rPr>
              <w:instrText xml:space="preserve"> </w:instrText>
            </w:r>
            <w:r>
              <w:rPr>
                <w:rFonts w:ascii="標楷體" w:eastAsia="標楷體" w:hAnsi="標楷體"/>
                <w:b/>
                <w:color w:val="000000" w:themeColor="text1"/>
                <w:sz w:val="28"/>
                <w:szCs w:val="28"/>
              </w:rPr>
              <w:fldChar w:fldCharType="separate"/>
            </w:r>
            <w:r w:rsidR="004F47F3">
              <w:rPr>
                <w:rFonts w:ascii="標楷體" w:eastAsia="SimSun" w:hAnsi="標楷體" w:hint="eastAsia"/>
                <w:b/>
                <w:noProof/>
                <w:color w:val="000000" w:themeColor="text1"/>
                <w:sz w:val="28"/>
                <w:szCs w:val="28"/>
              </w:rPr>
              <w:t>①</w:t>
            </w:r>
            <w:r>
              <w:rPr>
                <w:rFonts w:ascii="標楷體" w:eastAsia="標楷體" w:hAnsi="標楷體"/>
                <w:b/>
                <w:color w:val="000000" w:themeColor="text1"/>
                <w:sz w:val="28"/>
                <w:szCs w:val="28"/>
              </w:rPr>
              <w:fldChar w:fldCharType="end"/>
            </w:r>
            <w:r w:rsidR="004F47F3" w:rsidRPr="00D05F68">
              <w:rPr>
                <w:rFonts w:ascii="標楷體" w:eastAsia="標楷體" w:hAnsi="標楷體" w:hint="eastAsia"/>
                <w:b/>
                <w:color w:val="000000" w:themeColor="text1"/>
                <w:sz w:val="28"/>
                <w:szCs w:val="28"/>
              </w:rPr>
              <w:t>於30天以內到期之銀行可轉讓定期存單(NCD)、金</w:t>
            </w:r>
            <w:r w:rsidR="004F47F3" w:rsidRPr="00D05F68">
              <w:rPr>
                <w:rFonts w:ascii="標楷體" w:eastAsia="標楷體" w:hAnsi="標楷體" w:hint="eastAsia"/>
                <w:b/>
                <w:color w:val="000000" w:themeColor="text1"/>
                <w:sz w:val="28"/>
                <w:szCs w:val="28"/>
              </w:rPr>
              <w:lastRenderedPageBreak/>
              <w:t>融債及短期票券，未以面額計入，而誤以公允價值計入。</w:t>
            </w:r>
          </w:p>
          <w:p w:rsidR="004F47F3" w:rsidRPr="00D05F68" w:rsidRDefault="002C0B17" w:rsidP="00CE073C">
            <w:pPr>
              <w:adjustRightInd w:val="0"/>
              <w:spacing w:line="460" w:lineRule="exact"/>
              <w:ind w:leftChars="764" w:left="2117" w:hangingChars="101" w:hanging="283"/>
              <w:jc w:val="left"/>
              <w:rPr>
                <w:rFonts w:ascii="標楷體" w:eastAsia="標楷體" w:hAnsi="標楷體"/>
                <w:b/>
                <w:color w:val="000000" w:themeColor="text1"/>
                <w:sz w:val="28"/>
                <w:szCs w:val="28"/>
              </w:rPr>
            </w:pPr>
            <w:r w:rsidRPr="002337A5">
              <w:rPr>
                <w:rFonts w:ascii="標楷體" w:eastAsia="標楷體" w:hAnsi="標楷體"/>
                <w:b/>
                <w:color w:val="000000" w:themeColor="text1"/>
                <w:sz w:val="28"/>
                <w:szCs w:val="28"/>
              </w:rPr>
              <w:fldChar w:fldCharType="begin"/>
            </w:r>
            <w:r w:rsidR="004F47F3" w:rsidRPr="002337A5">
              <w:rPr>
                <w:rFonts w:ascii="標楷體" w:eastAsia="SimSun" w:hAnsi="標楷體"/>
                <w:b/>
                <w:color w:val="000000" w:themeColor="text1"/>
                <w:sz w:val="28"/>
                <w:szCs w:val="28"/>
              </w:rPr>
              <w:instrText xml:space="preserve"> </w:instrText>
            </w:r>
            <w:r w:rsidR="004F47F3" w:rsidRPr="002337A5">
              <w:rPr>
                <w:rFonts w:ascii="標楷體" w:eastAsia="SimSun" w:hAnsi="標楷體" w:hint="eastAsia"/>
                <w:b/>
                <w:color w:val="000000" w:themeColor="text1"/>
                <w:sz w:val="28"/>
                <w:szCs w:val="28"/>
              </w:rPr>
              <w:instrText>= 2 \* GB3</w:instrText>
            </w:r>
            <w:r w:rsidR="004F47F3" w:rsidRPr="002337A5">
              <w:rPr>
                <w:rFonts w:ascii="標楷體" w:eastAsia="SimSun" w:hAnsi="標楷體"/>
                <w:b/>
                <w:color w:val="000000" w:themeColor="text1"/>
                <w:sz w:val="28"/>
                <w:szCs w:val="28"/>
              </w:rPr>
              <w:instrText xml:space="preserve"> </w:instrText>
            </w:r>
            <w:r w:rsidRPr="002337A5">
              <w:rPr>
                <w:rFonts w:ascii="標楷體" w:eastAsia="標楷體" w:hAnsi="標楷體"/>
                <w:b/>
                <w:color w:val="000000" w:themeColor="text1"/>
                <w:sz w:val="28"/>
                <w:szCs w:val="28"/>
              </w:rPr>
              <w:fldChar w:fldCharType="separate"/>
            </w:r>
            <w:r w:rsidR="004F47F3" w:rsidRPr="002337A5">
              <w:rPr>
                <w:rFonts w:ascii="標楷體" w:eastAsia="SimSun" w:hAnsi="標楷體" w:hint="eastAsia"/>
                <w:b/>
                <w:noProof/>
                <w:color w:val="000000" w:themeColor="text1"/>
                <w:sz w:val="28"/>
                <w:szCs w:val="28"/>
              </w:rPr>
              <w:t>②</w:t>
            </w:r>
            <w:r w:rsidRPr="002337A5">
              <w:rPr>
                <w:rFonts w:ascii="標楷體" w:eastAsia="標楷體" w:hAnsi="標楷體"/>
                <w:b/>
                <w:color w:val="000000" w:themeColor="text1"/>
                <w:sz w:val="28"/>
                <w:szCs w:val="28"/>
              </w:rPr>
              <w:fldChar w:fldCharType="end"/>
            </w:r>
            <w:r w:rsidR="004F47F3" w:rsidRPr="00D05F68">
              <w:rPr>
                <w:rFonts w:ascii="標楷體" w:eastAsia="標楷體" w:hAnsi="標楷體" w:hint="eastAsia"/>
                <w:b/>
                <w:color w:val="000000" w:themeColor="text1"/>
                <w:sz w:val="28"/>
                <w:szCs w:val="28"/>
              </w:rPr>
              <w:t>屬合格高品質流動性資產，誤列入到期證券之現金流入。</w:t>
            </w:r>
          </w:p>
          <w:p w:rsidR="004F47F3" w:rsidRDefault="004F47F3" w:rsidP="00CE073C">
            <w:pPr>
              <w:adjustRightInd w:val="0"/>
              <w:spacing w:line="460" w:lineRule="exact"/>
              <w:ind w:leftChars="646" w:left="1976" w:hangingChars="152" w:hanging="426"/>
              <w:contextualSpacing/>
              <w:jc w:val="left"/>
              <w:rPr>
                <w:rFonts w:ascii="標楷體" w:eastAsia="標楷體" w:hAnsi="標楷體"/>
                <w:b/>
                <w:color w:val="000000" w:themeColor="text1"/>
                <w:sz w:val="28"/>
              </w:rPr>
            </w:pPr>
            <w:r w:rsidRPr="00D05F68">
              <w:rPr>
                <w:rFonts w:ascii="標楷體" w:eastAsia="標楷體" w:hAnsi="標楷體" w:hint="eastAsia"/>
                <w:b/>
                <w:color w:val="000000" w:themeColor="text1"/>
                <w:sz w:val="28"/>
              </w:rPr>
              <w:t>(</w:t>
            </w:r>
            <w:r>
              <w:rPr>
                <w:rFonts w:ascii="標楷體" w:eastAsia="標楷體" w:hAnsi="標楷體" w:hint="eastAsia"/>
                <w:b/>
                <w:color w:val="000000" w:themeColor="text1"/>
                <w:sz w:val="28"/>
              </w:rPr>
              <w:t>8</w:t>
            </w:r>
            <w:r w:rsidRPr="00D05F68">
              <w:rPr>
                <w:rFonts w:ascii="標楷體" w:eastAsia="標楷體" w:hAnsi="標楷體" w:hint="eastAsia"/>
                <w:b/>
                <w:color w:val="000000" w:themeColor="text1"/>
                <w:sz w:val="28"/>
              </w:rPr>
              <w:t>)</w:t>
            </w:r>
            <w:r w:rsidRPr="00D05F68">
              <w:rPr>
                <w:rFonts w:ascii="標楷體" w:eastAsia="標楷體" w:hAnsi="標楷體" w:cs="新細明體" w:hint="eastAsia"/>
                <w:b/>
                <w:color w:val="000000" w:themeColor="text1"/>
                <w:sz w:val="28"/>
                <w:szCs w:val="28"/>
              </w:rPr>
              <w:t>「</w:t>
            </w:r>
            <w:r w:rsidRPr="00D05F68">
              <w:rPr>
                <w:rFonts w:ascii="標楷體" w:eastAsia="標楷體" w:hAnsi="標楷體" w:hint="eastAsia"/>
                <w:b/>
                <w:color w:val="000000" w:themeColor="text1"/>
                <w:sz w:val="28"/>
                <w:szCs w:val="28"/>
              </w:rPr>
              <w:t>衍生性商品淨現金流入</w:t>
            </w:r>
            <w:r w:rsidRPr="00D05F68">
              <w:rPr>
                <w:rFonts w:ascii="標楷體" w:eastAsia="標楷體" w:hAnsi="標楷體" w:cs="新細明體" w:hint="eastAsia"/>
                <w:b/>
                <w:color w:val="000000" w:themeColor="text1"/>
                <w:sz w:val="28"/>
                <w:szCs w:val="28"/>
              </w:rPr>
              <w:t>」</w:t>
            </w:r>
            <w:r w:rsidRPr="00D05F68">
              <w:rPr>
                <w:rFonts w:ascii="標楷體" w:eastAsia="標楷體" w:hAnsi="標楷體" w:hint="eastAsia"/>
                <w:b/>
                <w:color w:val="000000" w:themeColor="text1"/>
                <w:sz w:val="28"/>
                <w:szCs w:val="28"/>
              </w:rPr>
              <w:t>，</w:t>
            </w:r>
            <w:r>
              <w:rPr>
                <w:rFonts w:ascii="標楷體" w:eastAsia="標楷體" w:hAnsi="標楷體" w:hint="eastAsia"/>
                <w:b/>
                <w:color w:val="000000" w:themeColor="text1"/>
                <w:sz w:val="28"/>
                <w:szCs w:val="28"/>
              </w:rPr>
              <w:t>對</w:t>
            </w:r>
            <w:r w:rsidRPr="00D05F68">
              <w:rPr>
                <w:rFonts w:ascii="標楷體" w:eastAsia="標楷體" w:hAnsi="標楷體" w:hint="eastAsia"/>
                <w:b/>
                <w:color w:val="000000" w:themeColor="text1"/>
                <w:sz w:val="28"/>
                <w:szCs w:val="28"/>
              </w:rPr>
              <w:t>簽訂有效之淨額結算協議，</w:t>
            </w:r>
            <w:r>
              <w:rPr>
                <w:rFonts w:ascii="標楷體" w:eastAsia="標楷體" w:hAnsi="標楷體" w:hint="eastAsia"/>
                <w:b/>
                <w:color w:val="000000" w:themeColor="text1"/>
                <w:sz w:val="28"/>
                <w:szCs w:val="28"/>
              </w:rPr>
              <w:t>未依</w:t>
            </w:r>
            <w:r w:rsidRPr="00D05F68">
              <w:rPr>
                <w:rFonts w:ascii="標楷體" w:eastAsia="標楷體" w:hAnsi="標楷體" w:hint="eastAsia"/>
                <w:b/>
                <w:color w:val="000000" w:themeColor="text1"/>
                <w:sz w:val="28"/>
                <w:szCs w:val="28"/>
              </w:rPr>
              <w:t>個別交易對手之淨額結算後加總，誤以現金流入金額加總後</w:t>
            </w:r>
            <w:r>
              <w:rPr>
                <w:rFonts w:ascii="標楷體" w:eastAsia="標楷體" w:hAnsi="標楷體" w:hint="eastAsia"/>
                <w:b/>
                <w:color w:val="000000" w:themeColor="text1"/>
                <w:sz w:val="28"/>
                <w:szCs w:val="28"/>
              </w:rPr>
              <w:t>再以</w:t>
            </w:r>
            <w:r w:rsidRPr="00D05F68">
              <w:rPr>
                <w:rFonts w:ascii="標楷體" w:eastAsia="標楷體" w:hAnsi="標楷體" w:hint="eastAsia"/>
                <w:b/>
                <w:color w:val="000000" w:themeColor="text1"/>
                <w:sz w:val="28"/>
                <w:szCs w:val="28"/>
              </w:rPr>
              <w:t>淨額列計</w:t>
            </w:r>
            <w:r w:rsidRPr="00BD24E9">
              <w:rPr>
                <w:rFonts w:ascii="標楷體" w:eastAsia="標楷體" w:hAnsi="標楷體" w:hint="eastAsia"/>
                <w:b/>
                <w:color w:val="000000" w:themeColor="text1"/>
                <w:sz w:val="28"/>
                <w:szCs w:val="28"/>
              </w:rPr>
              <w:t>。</w:t>
            </w:r>
          </w:p>
          <w:p w:rsidR="004F47F3" w:rsidRDefault="004F47F3" w:rsidP="00CE073C">
            <w:pPr>
              <w:adjustRightInd w:val="0"/>
              <w:spacing w:line="460" w:lineRule="exact"/>
              <w:ind w:leftChars="645" w:left="1974" w:hangingChars="152" w:hanging="426"/>
              <w:contextualSpacing/>
              <w:jc w:val="left"/>
              <w:rPr>
                <w:rFonts w:ascii="標楷體" w:eastAsia="標楷體" w:hAnsi="標楷體"/>
                <w:b/>
                <w:color w:val="000000" w:themeColor="text1"/>
                <w:sz w:val="28"/>
                <w:szCs w:val="28"/>
              </w:rPr>
            </w:pPr>
            <w:r w:rsidRPr="00D05F68">
              <w:rPr>
                <w:rFonts w:ascii="標楷體" w:eastAsia="標楷體" w:hAnsi="標楷體" w:hint="eastAsia"/>
                <w:b/>
                <w:color w:val="000000" w:themeColor="text1"/>
                <w:sz w:val="28"/>
              </w:rPr>
              <w:t>(</w:t>
            </w:r>
            <w:r>
              <w:rPr>
                <w:rFonts w:ascii="標楷體" w:eastAsia="標楷體" w:hAnsi="標楷體" w:hint="eastAsia"/>
                <w:b/>
                <w:color w:val="000000" w:themeColor="text1"/>
                <w:sz w:val="28"/>
              </w:rPr>
              <w:t>9</w:t>
            </w:r>
            <w:r w:rsidRPr="00D05F68">
              <w:rPr>
                <w:rFonts w:ascii="標楷體" w:eastAsia="標楷體" w:hAnsi="標楷體" w:hint="eastAsia"/>
                <w:b/>
                <w:color w:val="000000" w:themeColor="text1"/>
                <w:sz w:val="28"/>
              </w:rPr>
              <w:t>)</w:t>
            </w:r>
            <w:r w:rsidRPr="003F3A3A">
              <w:rPr>
                <w:rFonts w:ascii="標楷體" w:eastAsia="標楷體" w:hAnsi="標楷體" w:hint="eastAsia"/>
                <w:b/>
                <w:color w:val="000000" w:themeColor="text1"/>
                <w:sz w:val="28"/>
                <w:szCs w:val="28"/>
              </w:rPr>
              <w:t>申報衍生性啇品淨現金流入(適用係數100%)，於計算30日內到期之匯率選擇權買進交易預期現金流入，誤以該類交易扣除權利金後之評價損益列計(應以該類交易之市價評估利益列計)。</w:t>
            </w:r>
          </w:p>
          <w:p w:rsidR="004F47F3" w:rsidRPr="003F3A3A" w:rsidRDefault="004F47F3" w:rsidP="004F47F3">
            <w:pPr>
              <w:adjustRightInd w:val="0"/>
              <w:spacing w:line="460" w:lineRule="exact"/>
              <w:ind w:leftChars="647" w:left="2119" w:hangingChars="202" w:hanging="566"/>
              <w:contextualSpacing/>
              <w:jc w:val="left"/>
              <w:rPr>
                <w:rFonts w:ascii="標楷體" w:eastAsia="標楷體" w:hAnsi="標楷體"/>
                <w:b/>
                <w:color w:val="000000" w:themeColor="text1"/>
                <w:sz w:val="28"/>
                <w:szCs w:val="28"/>
              </w:rPr>
            </w:pPr>
            <w:r w:rsidRPr="00D05F68">
              <w:rPr>
                <w:rFonts w:ascii="標楷體" w:eastAsia="標楷體" w:hAnsi="標楷體" w:hint="eastAsia"/>
                <w:b/>
                <w:color w:val="000000" w:themeColor="text1"/>
                <w:sz w:val="28"/>
              </w:rPr>
              <w:t>(</w:t>
            </w:r>
            <w:r>
              <w:rPr>
                <w:rFonts w:ascii="標楷體" w:eastAsia="標楷體" w:hAnsi="標楷體" w:hint="eastAsia"/>
                <w:b/>
                <w:color w:val="000000" w:themeColor="text1"/>
                <w:sz w:val="28"/>
              </w:rPr>
              <w:t>10</w:t>
            </w:r>
            <w:r w:rsidRPr="00D05F68">
              <w:rPr>
                <w:rFonts w:ascii="標楷體" w:eastAsia="標楷體" w:hAnsi="標楷體" w:hint="eastAsia"/>
                <w:b/>
                <w:color w:val="000000" w:themeColor="text1"/>
                <w:sz w:val="28"/>
              </w:rPr>
              <w:t>)</w:t>
            </w:r>
            <w:r w:rsidRPr="003F3A3A">
              <w:rPr>
                <w:rFonts w:ascii="標楷體" w:eastAsia="標楷體" w:hAnsi="標楷體" w:hint="eastAsia"/>
                <w:b/>
                <w:color w:val="000000" w:themeColor="text1"/>
                <w:sz w:val="28"/>
                <w:szCs w:val="28"/>
              </w:rPr>
              <w:t>申報「其他約定現金流入」(適用係數100%)有下列錯誤：</w:t>
            </w:r>
          </w:p>
          <w:p w:rsidR="004F47F3" w:rsidRPr="003F3A3A" w:rsidRDefault="002C0B17" w:rsidP="00CE073C">
            <w:pPr>
              <w:spacing w:line="460" w:lineRule="exact"/>
              <w:ind w:leftChars="822" w:left="2259" w:hangingChars="102" w:hanging="286"/>
              <w:jc w:val="both"/>
              <w:rPr>
                <w:rFonts w:ascii="標楷體" w:eastAsia="標楷體" w:hAnsi="標楷體"/>
                <w:b/>
                <w:color w:val="000000" w:themeColor="text1"/>
                <w:sz w:val="28"/>
                <w:szCs w:val="28"/>
              </w:rPr>
            </w:pPr>
            <w:r>
              <w:rPr>
                <w:rFonts w:ascii="標楷體" w:eastAsia="標楷體" w:hAnsi="標楷體"/>
                <w:b/>
                <w:color w:val="000000" w:themeColor="text1"/>
                <w:sz w:val="28"/>
                <w:szCs w:val="28"/>
              </w:rPr>
              <w:fldChar w:fldCharType="begin"/>
            </w:r>
            <w:r w:rsidR="004F47F3">
              <w:rPr>
                <w:rFonts w:ascii="標楷體" w:eastAsia="SimSun" w:hAnsi="標楷體"/>
                <w:b/>
                <w:color w:val="000000" w:themeColor="text1"/>
                <w:sz w:val="28"/>
                <w:szCs w:val="28"/>
              </w:rPr>
              <w:instrText xml:space="preserve"> </w:instrText>
            </w:r>
            <w:r w:rsidR="004F47F3">
              <w:rPr>
                <w:rFonts w:ascii="標楷體" w:eastAsia="SimSun" w:hAnsi="標楷體" w:hint="eastAsia"/>
                <w:b/>
                <w:color w:val="000000" w:themeColor="text1"/>
                <w:sz w:val="28"/>
                <w:szCs w:val="28"/>
              </w:rPr>
              <w:instrText>= 1 \* GB3</w:instrText>
            </w:r>
            <w:r w:rsidR="004F47F3">
              <w:rPr>
                <w:rFonts w:ascii="標楷體" w:eastAsia="SimSun" w:hAnsi="標楷體"/>
                <w:b/>
                <w:color w:val="000000" w:themeColor="text1"/>
                <w:sz w:val="28"/>
                <w:szCs w:val="28"/>
              </w:rPr>
              <w:instrText xml:space="preserve"> </w:instrText>
            </w:r>
            <w:r>
              <w:rPr>
                <w:rFonts w:ascii="標楷體" w:eastAsia="標楷體" w:hAnsi="標楷體"/>
                <w:b/>
                <w:color w:val="000000" w:themeColor="text1"/>
                <w:sz w:val="28"/>
                <w:szCs w:val="28"/>
              </w:rPr>
              <w:fldChar w:fldCharType="separate"/>
            </w:r>
            <w:r w:rsidR="004F47F3">
              <w:rPr>
                <w:rFonts w:ascii="標楷體" w:eastAsia="SimSun" w:hAnsi="標楷體" w:hint="eastAsia"/>
                <w:b/>
                <w:noProof/>
                <w:color w:val="000000" w:themeColor="text1"/>
                <w:sz w:val="28"/>
                <w:szCs w:val="28"/>
              </w:rPr>
              <w:t>①</w:t>
            </w:r>
            <w:r>
              <w:rPr>
                <w:rFonts w:ascii="標楷體" w:eastAsia="標楷體" w:hAnsi="標楷體"/>
                <w:b/>
                <w:color w:val="000000" w:themeColor="text1"/>
                <w:sz w:val="28"/>
                <w:szCs w:val="28"/>
              </w:rPr>
              <w:fldChar w:fldCharType="end"/>
            </w:r>
            <w:r w:rsidR="004F47F3" w:rsidRPr="003F3A3A">
              <w:rPr>
                <w:rFonts w:ascii="標楷體" w:eastAsia="標楷體" w:hAnsi="標楷體" w:hint="eastAsia"/>
                <w:b/>
                <w:color w:val="000000" w:themeColor="text1"/>
                <w:sz w:val="28"/>
                <w:szCs w:val="28"/>
              </w:rPr>
              <w:t>對應收承購帳款未以實際預支價金填報(即以應收承購帳款與應付承購帳款之淨額列計)，且有將到期帳款逾一個月以上未入帳者，及超逾查核基準日30個日曆日之應收承購帳款(即到期日106/10/31)列入計算。</w:t>
            </w:r>
          </w:p>
          <w:p w:rsidR="004F47F3" w:rsidRPr="003F3A3A" w:rsidRDefault="002C0B17" w:rsidP="00CE073C">
            <w:pPr>
              <w:spacing w:line="460" w:lineRule="exact"/>
              <w:ind w:leftChars="822" w:left="2259" w:hangingChars="102" w:hanging="286"/>
              <w:jc w:val="both"/>
              <w:rPr>
                <w:rFonts w:ascii="標楷體" w:eastAsia="標楷體" w:hAnsi="標楷體"/>
                <w:b/>
                <w:color w:val="000000" w:themeColor="text1"/>
                <w:sz w:val="28"/>
                <w:szCs w:val="28"/>
              </w:rPr>
            </w:pPr>
            <w:r w:rsidRPr="003F3A3A">
              <w:rPr>
                <w:rFonts w:ascii="標楷體" w:eastAsia="標楷體" w:hAnsi="標楷體"/>
                <w:b/>
                <w:color w:val="000000" w:themeColor="text1"/>
                <w:sz w:val="28"/>
                <w:szCs w:val="28"/>
              </w:rPr>
              <w:fldChar w:fldCharType="begin"/>
            </w:r>
            <w:r w:rsidR="004F47F3" w:rsidRPr="003F3A3A">
              <w:rPr>
                <w:rFonts w:ascii="標楷體" w:eastAsia="SimSun" w:hAnsi="標楷體"/>
                <w:b/>
                <w:color w:val="000000" w:themeColor="text1"/>
                <w:sz w:val="28"/>
                <w:szCs w:val="28"/>
              </w:rPr>
              <w:instrText xml:space="preserve"> </w:instrText>
            </w:r>
            <w:r w:rsidR="004F47F3" w:rsidRPr="003F3A3A">
              <w:rPr>
                <w:rFonts w:ascii="標楷體" w:eastAsia="SimSun" w:hAnsi="標楷體" w:hint="eastAsia"/>
                <w:b/>
                <w:color w:val="000000" w:themeColor="text1"/>
                <w:sz w:val="28"/>
                <w:szCs w:val="28"/>
              </w:rPr>
              <w:instrText>= 2 \* GB3</w:instrText>
            </w:r>
            <w:r w:rsidR="004F47F3" w:rsidRPr="003F3A3A">
              <w:rPr>
                <w:rFonts w:ascii="標楷體" w:eastAsia="SimSun" w:hAnsi="標楷體"/>
                <w:b/>
                <w:color w:val="000000" w:themeColor="text1"/>
                <w:sz w:val="28"/>
                <w:szCs w:val="28"/>
              </w:rPr>
              <w:instrText xml:space="preserve"> </w:instrText>
            </w:r>
            <w:r w:rsidRPr="003F3A3A">
              <w:rPr>
                <w:rFonts w:ascii="標楷體" w:eastAsia="標楷體" w:hAnsi="標楷體"/>
                <w:b/>
                <w:color w:val="000000" w:themeColor="text1"/>
                <w:sz w:val="28"/>
                <w:szCs w:val="28"/>
              </w:rPr>
              <w:fldChar w:fldCharType="separate"/>
            </w:r>
            <w:r w:rsidR="004F47F3" w:rsidRPr="003F3A3A">
              <w:rPr>
                <w:rFonts w:ascii="標楷體" w:eastAsia="SimSun" w:hAnsi="標楷體" w:hint="eastAsia"/>
                <w:b/>
                <w:noProof/>
                <w:color w:val="000000" w:themeColor="text1"/>
                <w:sz w:val="28"/>
                <w:szCs w:val="28"/>
              </w:rPr>
              <w:t>②</w:t>
            </w:r>
            <w:r w:rsidRPr="003F3A3A">
              <w:rPr>
                <w:rFonts w:ascii="標楷體" w:eastAsia="標楷體" w:hAnsi="標楷體"/>
                <w:b/>
                <w:color w:val="000000" w:themeColor="text1"/>
                <w:sz w:val="28"/>
                <w:szCs w:val="28"/>
              </w:rPr>
              <w:fldChar w:fldCharType="end"/>
            </w:r>
            <w:r w:rsidR="004F47F3" w:rsidRPr="003F3A3A">
              <w:rPr>
                <w:rFonts w:ascii="標楷體" w:eastAsia="標楷體" w:hAnsi="標楷體" w:hint="eastAsia"/>
                <w:b/>
                <w:color w:val="000000" w:themeColor="text1"/>
                <w:sz w:val="28"/>
                <w:szCs w:val="28"/>
              </w:rPr>
              <w:t>於扣除應付承購帳款時，誤將應付信用卡特約店款項(帳列應付款項)列入扣除。</w:t>
            </w:r>
          </w:p>
          <w:p w:rsidR="004F47F3" w:rsidRPr="003F3A3A" w:rsidRDefault="002C0B17" w:rsidP="00CE073C">
            <w:pPr>
              <w:spacing w:line="460" w:lineRule="exact"/>
              <w:ind w:leftChars="822" w:left="2259" w:hangingChars="102" w:hanging="286"/>
              <w:jc w:val="both"/>
              <w:rPr>
                <w:rFonts w:ascii="標楷體" w:eastAsia="標楷體" w:hAnsi="標楷體"/>
                <w:b/>
                <w:color w:val="000000" w:themeColor="text1"/>
                <w:sz w:val="28"/>
                <w:szCs w:val="28"/>
              </w:rPr>
            </w:pPr>
            <w:r w:rsidRPr="003F3A3A">
              <w:rPr>
                <w:rFonts w:ascii="標楷體" w:eastAsia="標楷體" w:hAnsi="標楷體"/>
                <w:b/>
                <w:color w:val="000000" w:themeColor="text1"/>
                <w:sz w:val="28"/>
                <w:szCs w:val="28"/>
              </w:rPr>
              <w:fldChar w:fldCharType="begin"/>
            </w:r>
            <w:r w:rsidR="004F47F3" w:rsidRPr="003F3A3A">
              <w:rPr>
                <w:rFonts w:ascii="標楷體" w:eastAsia="標楷體" w:hAnsi="標楷體"/>
                <w:b/>
                <w:color w:val="000000" w:themeColor="text1"/>
                <w:sz w:val="28"/>
                <w:szCs w:val="28"/>
              </w:rPr>
              <w:instrText xml:space="preserve"> </w:instrText>
            </w:r>
            <w:r w:rsidR="004F47F3" w:rsidRPr="003F3A3A">
              <w:rPr>
                <w:rFonts w:ascii="標楷體" w:eastAsia="標楷體" w:hAnsi="標楷體" w:hint="eastAsia"/>
                <w:b/>
                <w:color w:val="000000" w:themeColor="text1"/>
                <w:sz w:val="28"/>
                <w:szCs w:val="28"/>
              </w:rPr>
              <w:instrText>= 3 \* GB3</w:instrText>
            </w:r>
            <w:r w:rsidR="004F47F3" w:rsidRPr="003F3A3A">
              <w:rPr>
                <w:rFonts w:ascii="標楷體" w:eastAsia="標楷體" w:hAnsi="標楷體"/>
                <w:b/>
                <w:color w:val="000000" w:themeColor="text1"/>
                <w:sz w:val="28"/>
                <w:szCs w:val="28"/>
              </w:rPr>
              <w:instrText xml:space="preserve"> </w:instrText>
            </w:r>
            <w:r w:rsidRPr="003F3A3A">
              <w:rPr>
                <w:rFonts w:ascii="標楷體" w:eastAsia="標楷體" w:hAnsi="標楷體"/>
                <w:b/>
                <w:color w:val="000000" w:themeColor="text1"/>
                <w:sz w:val="28"/>
                <w:szCs w:val="28"/>
              </w:rPr>
              <w:fldChar w:fldCharType="separate"/>
            </w:r>
            <w:r w:rsidR="004F47F3" w:rsidRPr="003F3A3A">
              <w:rPr>
                <w:rFonts w:ascii="標楷體" w:eastAsia="SimSun" w:hAnsi="標楷體" w:hint="eastAsia"/>
                <w:b/>
                <w:noProof/>
                <w:color w:val="000000" w:themeColor="text1"/>
                <w:sz w:val="28"/>
                <w:szCs w:val="28"/>
              </w:rPr>
              <w:t>③</w:t>
            </w:r>
            <w:r w:rsidRPr="003F3A3A">
              <w:rPr>
                <w:rFonts w:ascii="標楷體" w:eastAsia="標楷體" w:hAnsi="標楷體"/>
                <w:b/>
                <w:color w:val="000000" w:themeColor="text1"/>
                <w:sz w:val="28"/>
                <w:szCs w:val="28"/>
              </w:rPr>
              <w:fldChar w:fldCharType="end"/>
            </w:r>
            <w:r w:rsidR="004F47F3" w:rsidRPr="003F3A3A">
              <w:rPr>
                <w:rFonts w:ascii="標楷體" w:eastAsia="標楷體" w:hAnsi="標楷體" w:hint="eastAsia"/>
                <w:b/>
                <w:color w:val="000000" w:themeColor="text1"/>
                <w:sz w:val="28"/>
                <w:szCs w:val="28"/>
              </w:rPr>
              <w:t>誤將無實質資金流入之「其他應收款-代墊春節借支」及「暫付及待結轉帳項」列入計算。</w:t>
            </w:r>
          </w:p>
          <w:p w:rsidR="004F47F3" w:rsidRDefault="002C0B17" w:rsidP="00CE073C">
            <w:pPr>
              <w:adjustRightInd w:val="0"/>
              <w:spacing w:line="460" w:lineRule="exact"/>
              <w:ind w:leftChars="822" w:left="2259" w:hangingChars="102" w:hanging="286"/>
              <w:contextualSpacing/>
              <w:jc w:val="left"/>
              <w:rPr>
                <w:rFonts w:ascii="標楷體" w:eastAsia="標楷體" w:hAnsi="標楷體"/>
                <w:b/>
                <w:color w:val="000000" w:themeColor="text1"/>
                <w:sz w:val="28"/>
                <w:szCs w:val="28"/>
              </w:rPr>
            </w:pPr>
            <w:r w:rsidRPr="003F3A3A">
              <w:rPr>
                <w:rFonts w:ascii="標楷體" w:eastAsia="標楷體" w:hAnsi="標楷體"/>
                <w:b/>
                <w:color w:val="000000" w:themeColor="text1"/>
                <w:sz w:val="28"/>
                <w:szCs w:val="28"/>
              </w:rPr>
              <w:fldChar w:fldCharType="begin"/>
            </w:r>
            <w:r w:rsidR="004F47F3" w:rsidRPr="003F3A3A">
              <w:rPr>
                <w:rFonts w:ascii="標楷體" w:eastAsia="SimSun" w:hAnsi="標楷體"/>
                <w:b/>
                <w:color w:val="000000" w:themeColor="text1"/>
                <w:sz w:val="28"/>
                <w:szCs w:val="28"/>
              </w:rPr>
              <w:instrText xml:space="preserve"> </w:instrText>
            </w:r>
            <w:r w:rsidR="004F47F3" w:rsidRPr="003F3A3A">
              <w:rPr>
                <w:rFonts w:ascii="標楷體" w:eastAsia="SimSun" w:hAnsi="標楷體" w:hint="eastAsia"/>
                <w:b/>
                <w:color w:val="000000" w:themeColor="text1"/>
                <w:sz w:val="28"/>
                <w:szCs w:val="28"/>
              </w:rPr>
              <w:instrText>= 4 \* GB3</w:instrText>
            </w:r>
            <w:r w:rsidR="004F47F3" w:rsidRPr="003F3A3A">
              <w:rPr>
                <w:rFonts w:ascii="標楷體" w:eastAsia="SimSun" w:hAnsi="標楷體"/>
                <w:b/>
                <w:color w:val="000000" w:themeColor="text1"/>
                <w:sz w:val="28"/>
                <w:szCs w:val="28"/>
              </w:rPr>
              <w:instrText xml:space="preserve"> </w:instrText>
            </w:r>
            <w:r w:rsidRPr="003F3A3A">
              <w:rPr>
                <w:rFonts w:ascii="標楷體" w:eastAsia="標楷體" w:hAnsi="標楷體"/>
                <w:b/>
                <w:color w:val="000000" w:themeColor="text1"/>
                <w:sz w:val="28"/>
                <w:szCs w:val="28"/>
              </w:rPr>
              <w:fldChar w:fldCharType="separate"/>
            </w:r>
            <w:r w:rsidR="004F47F3" w:rsidRPr="003F3A3A">
              <w:rPr>
                <w:rFonts w:ascii="標楷體" w:eastAsia="SimSun" w:hAnsi="標楷體" w:hint="eastAsia"/>
                <w:b/>
                <w:noProof/>
                <w:color w:val="000000" w:themeColor="text1"/>
                <w:sz w:val="28"/>
                <w:szCs w:val="28"/>
              </w:rPr>
              <w:t>④</w:t>
            </w:r>
            <w:r w:rsidRPr="003F3A3A">
              <w:rPr>
                <w:rFonts w:ascii="標楷體" w:eastAsia="標楷體" w:hAnsi="標楷體"/>
                <w:b/>
                <w:color w:val="000000" w:themeColor="text1"/>
                <w:sz w:val="28"/>
                <w:szCs w:val="28"/>
              </w:rPr>
              <w:fldChar w:fldCharType="end"/>
            </w:r>
            <w:r w:rsidR="004F47F3" w:rsidRPr="003F3A3A">
              <w:rPr>
                <w:rFonts w:ascii="標楷體" w:eastAsia="標楷體" w:hAnsi="標楷體" w:hint="eastAsia"/>
                <w:b/>
                <w:color w:val="000000" w:themeColor="text1"/>
                <w:sz w:val="28"/>
                <w:szCs w:val="28"/>
              </w:rPr>
              <w:t>查核基準日因帳務系統錯帳，致「其他應收款-應收跨行通匯款清算戶」之負數餘額列入抵減現金流入。</w:t>
            </w:r>
          </w:p>
          <w:p w:rsidR="004F47F3" w:rsidRPr="003F3A3A" w:rsidRDefault="002C0B17" w:rsidP="00CE073C">
            <w:pPr>
              <w:adjustRightInd w:val="0"/>
              <w:spacing w:line="460" w:lineRule="exact"/>
              <w:ind w:leftChars="822" w:left="2259" w:hangingChars="102" w:hanging="286"/>
              <w:contextualSpacing/>
              <w:jc w:val="left"/>
              <w:rPr>
                <w:rFonts w:ascii="標楷體" w:eastAsia="標楷體" w:hAnsi="標楷體"/>
                <w:b/>
                <w:color w:val="000000" w:themeColor="text1"/>
                <w:sz w:val="28"/>
                <w:szCs w:val="28"/>
              </w:rPr>
            </w:pPr>
            <w:r w:rsidRPr="00245369">
              <w:rPr>
                <w:rFonts w:ascii="標楷體" w:eastAsia="標楷體" w:hAnsi="標楷體"/>
                <w:b/>
                <w:color w:val="000000" w:themeColor="text1"/>
                <w:sz w:val="28"/>
                <w:szCs w:val="28"/>
              </w:rPr>
              <w:fldChar w:fldCharType="begin"/>
            </w:r>
            <w:r w:rsidR="004F47F3" w:rsidRPr="00245369">
              <w:rPr>
                <w:rFonts w:ascii="標楷體" w:eastAsia="SimSun" w:hAnsi="標楷體"/>
                <w:b/>
                <w:color w:val="000000" w:themeColor="text1"/>
                <w:sz w:val="28"/>
                <w:szCs w:val="28"/>
              </w:rPr>
              <w:instrText xml:space="preserve"> </w:instrText>
            </w:r>
            <w:r w:rsidR="004F47F3" w:rsidRPr="00245369">
              <w:rPr>
                <w:rFonts w:ascii="標楷體" w:eastAsia="SimSun" w:hAnsi="標楷體" w:hint="eastAsia"/>
                <w:b/>
                <w:color w:val="000000" w:themeColor="text1"/>
                <w:sz w:val="28"/>
                <w:szCs w:val="28"/>
              </w:rPr>
              <w:instrText>= 5 \* GB3</w:instrText>
            </w:r>
            <w:r w:rsidR="004F47F3" w:rsidRPr="00245369">
              <w:rPr>
                <w:rFonts w:ascii="標楷體" w:eastAsia="SimSun" w:hAnsi="標楷體"/>
                <w:b/>
                <w:color w:val="000000" w:themeColor="text1"/>
                <w:sz w:val="28"/>
                <w:szCs w:val="28"/>
              </w:rPr>
              <w:instrText xml:space="preserve"> </w:instrText>
            </w:r>
            <w:r w:rsidRPr="00245369">
              <w:rPr>
                <w:rFonts w:ascii="標楷體" w:eastAsia="標楷體" w:hAnsi="標楷體"/>
                <w:b/>
                <w:color w:val="000000" w:themeColor="text1"/>
                <w:sz w:val="28"/>
                <w:szCs w:val="28"/>
              </w:rPr>
              <w:fldChar w:fldCharType="separate"/>
            </w:r>
            <w:r w:rsidR="004F47F3" w:rsidRPr="00245369">
              <w:rPr>
                <w:rFonts w:ascii="標楷體" w:eastAsia="SimSun" w:hAnsi="標楷體" w:hint="eastAsia"/>
                <w:b/>
                <w:noProof/>
                <w:color w:val="000000" w:themeColor="text1"/>
                <w:sz w:val="28"/>
                <w:szCs w:val="28"/>
              </w:rPr>
              <w:t>⑤</w:t>
            </w:r>
            <w:r w:rsidRPr="00245369">
              <w:rPr>
                <w:rFonts w:ascii="標楷體" w:eastAsia="標楷體" w:hAnsi="標楷體"/>
                <w:b/>
                <w:color w:val="000000" w:themeColor="text1"/>
                <w:sz w:val="28"/>
                <w:szCs w:val="28"/>
              </w:rPr>
              <w:fldChar w:fldCharType="end"/>
            </w:r>
            <w:r w:rsidR="004F47F3" w:rsidRPr="00D05F68">
              <w:rPr>
                <w:rFonts w:ascii="標楷體" w:eastAsia="標楷體" w:hAnsi="標楷體" w:hint="eastAsia"/>
                <w:b/>
                <w:color w:val="000000" w:themeColor="text1"/>
                <w:sz w:val="28"/>
                <w:szCs w:val="28"/>
              </w:rPr>
              <w:t>對信用卡消費所衍生之應收款，未以已動用循環信用額度所產生之應收信用卡款最低付款金額（應收信用卡款之</w:t>
            </w:r>
            <w:r w:rsidR="004F47F3" w:rsidRPr="00D05F68">
              <w:rPr>
                <w:rFonts w:ascii="標楷體" w:eastAsia="標楷體" w:hAnsi="標楷體"/>
                <w:b/>
                <w:color w:val="000000" w:themeColor="text1"/>
                <w:sz w:val="28"/>
                <w:szCs w:val="28"/>
              </w:rPr>
              <w:t>10%</w:t>
            </w:r>
            <w:r w:rsidR="004F47F3" w:rsidRPr="00D05F68">
              <w:rPr>
                <w:rFonts w:ascii="標楷體" w:eastAsia="標楷體" w:hAnsi="標楷體" w:hint="eastAsia"/>
                <w:b/>
                <w:color w:val="000000" w:themeColor="text1"/>
                <w:sz w:val="28"/>
                <w:szCs w:val="28"/>
              </w:rPr>
              <w:t>）計入</w:t>
            </w:r>
            <w:r w:rsidR="004F47F3" w:rsidRPr="00BD24E9">
              <w:rPr>
                <w:rFonts w:ascii="標楷體" w:eastAsia="標楷體" w:hAnsi="標楷體" w:hint="eastAsia"/>
                <w:b/>
                <w:color w:val="000000" w:themeColor="text1"/>
                <w:sz w:val="28"/>
                <w:szCs w:val="28"/>
              </w:rPr>
              <w:t>。</w:t>
            </w:r>
          </w:p>
          <w:p w:rsidR="004F47F3" w:rsidRPr="00D05F68" w:rsidRDefault="004F47F3" w:rsidP="00CE073C">
            <w:pPr>
              <w:adjustRightInd w:val="0"/>
              <w:spacing w:line="460" w:lineRule="exact"/>
              <w:ind w:leftChars="588" w:left="1834" w:hangingChars="151" w:hanging="423"/>
              <w:contextualSpacing/>
              <w:jc w:val="left"/>
              <w:rPr>
                <w:rFonts w:eastAsia="標楷體"/>
                <w:b/>
                <w:color w:val="000000" w:themeColor="text1"/>
                <w:sz w:val="28"/>
              </w:rPr>
            </w:pPr>
          </w:p>
        </w:tc>
      </w:tr>
    </w:tbl>
    <w:p w:rsidR="004F47F3" w:rsidRPr="00D05F68" w:rsidRDefault="004F47F3" w:rsidP="004F47F3">
      <w:pPr>
        <w:spacing w:line="460" w:lineRule="exact"/>
        <w:ind w:left="1276" w:hanging="1134"/>
        <w:rPr>
          <w:rFonts w:ascii="標楷體" w:eastAsia="標楷體" w:hAnsi="標楷體" w:cs="Times New Roman"/>
          <w:color w:val="000000" w:themeColor="text1"/>
          <w:sz w:val="28"/>
          <w:szCs w:val="28"/>
        </w:rPr>
      </w:pPr>
      <w:r w:rsidRPr="00D05F68">
        <w:rPr>
          <w:rFonts w:ascii="標楷體" w:eastAsia="標楷體" w:hAnsi="標楷體" w:cs="Times New Roman" w:hint="eastAsia"/>
          <w:color w:val="000000" w:themeColor="text1"/>
          <w:sz w:val="28"/>
          <w:szCs w:val="28"/>
        </w:rPr>
        <w:lastRenderedPageBreak/>
        <w:t>改善作法：</w:t>
      </w:r>
    </w:p>
    <w:p w:rsidR="004F47F3" w:rsidRPr="00D05F68" w:rsidRDefault="004F47F3" w:rsidP="004F47F3">
      <w:pPr>
        <w:spacing w:line="460" w:lineRule="exact"/>
        <w:ind w:left="1418" w:hanging="1276"/>
        <w:jc w:val="both"/>
        <w:rPr>
          <w:rFonts w:ascii="標楷體" w:eastAsia="標楷體" w:hAnsi="標楷體" w:cs="Times New Roman"/>
          <w:color w:val="000000" w:themeColor="text1"/>
          <w:spacing w:val="-14"/>
          <w:sz w:val="28"/>
          <w:szCs w:val="28"/>
        </w:rPr>
      </w:pPr>
      <w:r w:rsidRPr="00D05F68">
        <w:rPr>
          <w:rFonts w:ascii="標楷體" w:eastAsia="標楷體" w:hAnsi="標楷體" w:cs="Times New Roman" w:hint="eastAsia"/>
          <w:color w:val="000000" w:themeColor="text1"/>
          <w:spacing w:val="-14"/>
          <w:sz w:val="28"/>
          <w:szCs w:val="28"/>
        </w:rPr>
        <w:t>1.參考法規：</w:t>
      </w:r>
    </w:p>
    <w:p w:rsidR="004F47F3" w:rsidRPr="00D05F68" w:rsidRDefault="004F47F3" w:rsidP="004F47F3">
      <w:pPr>
        <w:spacing w:line="460" w:lineRule="exact"/>
        <w:ind w:left="851" w:hanging="567"/>
        <w:jc w:val="both"/>
        <w:rPr>
          <w:rFonts w:ascii="標楷體" w:eastAsia="標楷體" w:hAnsi="標楷體" w:cs="新細明體"/>
          <w:color w:val="000000" w:themeColor="text1"/>
          <w:spacing w:val="-14"/>
          <w:kern w:val="0"/>
          <w:sz w:val="26"/>
          <w:szCs w:val="26"/>
        </w:rPr>
      </w:pPr>
      <w:r w:rsidRPr="00D05F68">
        <w:rPr>
          <w:rFonts w:ascii="標楷體" w:eastAsia="標楷體" w:hAnsi="標楷體" w:cs="Times New Roman"/>
          <w:color w:val="000000" w:themeColor="text1"/>
          <w:spacing w:val="-14"/>
          <w:sz w:val="28"/>
          <w:szCs w:val="28"/>
        </w:rPr>
        <w:t>（</w:t>
      </w:r>
      <w:r w:rsidRPr="00D05F68">
        <w:rPr>
          <w:rFonts w:ascii="標楷體" w:eastAsia="標楷體" w:hAnsi="標楷體" w:cs="Times New Roman" w:hint="eastAsia"/>
          <w:color w:val="000000" w:themeColor="text1"/>
          <w:spacing w:val="-14"/>
          <w:sz w:val="28"/>
          <w:szCs w:val="28"/>
        </w:rPr>
        <w:t>1</w:t>
      </w:r>
      <w:r w:rsidRPr="00D05F68">
        <w:rPr>
          <w:rFonts w:ascii="標楷體" w:eastAsia="標楷體" w:hAnsi="標楷體" w:cs="Times New Roman"/>
          <w:color w:val="000000" w:themeColor="text1"/>
          <w:spacing w:val="-14"/>
          <w:sz w:val="28"/>
          <w:szCs w:val="28"/>
        </w:rPr>
        <w:t>）</w:t>
      </w:r>
      <w:r w:rsidRPr="00D05F68">
        <w:rPr>
          <w:rFonts w:ascii="標楷體" w:eastAsia="標楷體" w:hAnsi="標楷體" w:cs="新細明體"/>
          <w:color w:val="000000" w:themeColor="text1"/>
          <w:spacing w:val="-14"/>
          <w:kern w:val="0"/>
          <w:sz w:val="26"/>
          <w:szCs w:val="26"/>
        </w:rPr>
        <w:t>金融監督管理委員會103.12.29 金</w:t>
      </w:r>
      <w:proofErr w:type="gramStart"/>
      <w:r w:rsidRPr="00D05F68">
        <w:rPr>
          <w:rFonts w:ascii="標楷體" w:eastAsia="標楷體" w:hAnsi="標楷體" w:cs="新細明體"/>
          <w:color w:val="000000" w:themeColor="text1"/>
          <w:spacing w:val="-14"/>
          <w:kern w:val="0"/>
          <w:sz w:val="26"/>
          <w:szCs w:val="26"/>
        </w:rPr>
        <w:t>管銀法字</w:t>
      </w:r>
      <w:proofErr w:type="gramEnd"/>
      <w:r w:rsidRPr="00D05F68">
        <w:rPr>
          <w:rFonts w:ascii="標楷體" w:eastAsia="標楷體" w:hAnsi="標楷體" w:cs="新細明體"/>
          <w:color w:val="000000" w:themeColor="text1"/>
          <w:spacing w:val="-14"/>
          <w:kern w:val="0"/>
          <w:sz w:val="26"/>
          <w:szCs w:val="26"/>
        </w:rPr>
        <w:t>第10310007650號</w:t>
      </w:r>
      <w:r w:rsidRPr="00D05F68">
        <w:rPr>
          <w:rFonts w:ascii="標楷體" w:eastAsia="標楷體" w:hAnsi="標楷體" w:cs="新細明體" w:hint="eastAsia"/>
          <w:color w:val="000000" w:themeColor="text1"/>
          <w:spacing w:val="-14"/>
          <w:kern w:val="0"/>
          <w:sz w:val="26"/>
          <w:szCs w:val="26"/>
        </w:rPr>
        <w:t>及中央銀行</w:t>
      </w:r>
      <w:r w:rsidRPr="00D05F68">
        <w:rPr>
          <w:rFonts w:ascii="標楷體" w:eastAsia="標楷體" w:hAnsi="標楷體" w:cs="新細明體"/>
          <w:color w:val="000000" w:themeColor="text1"/>
          <w:spacing w:val="-14"/>
          <w:kern w:val="0"/>
          <w:sz w:val="26"/>
          <w:szCs w:val="26"/>
        </w:rPr>
        <w:t>台</w:t>
      </w:r>
      <w:proofErr w:type="gramStart"/>
      <w:r w:rsidRPr="00D05F68">
        <w:rPr>
          <w:rFonts w:ascii="標楷體" w:eastAsia="標楷體" w:hAnsi="標楷體" w:cs="新細明體"/>
          <w:color w:val="000000" w:themeColor="text1"/>
          <w:spacing w:val="-14"/>
          <w:kern w:val="0"/>
          <w:sz w:val="26"/>
          <w:szCs w:val="26"/>
        </w:rPr>
        <w:t>央業字</w:t>
      </w:r>
      <w:proofErr w:type="gramEnd"/>
      <w:r w:rsidRPr="00D05F68">
        <w:rPr>
          <w:rFonts w:ascii="標楷體" w:eastAsia="標楷體" w:hAnsi="標楷體" w:cs="新細明體"/>
          <w:color w:val="000000" w:themeColor="text1"/>
          <w:spacing w:val="-14"/>
          <w:kern w:val="0"/>
          <w:sz w:val="26"/>
          <w:szCs w:val="26"/>
        </w:rPr>
        <w:t>第1030052873號令訂定「銀行流動性覆蓋比率實施標準」。</w:t>
      </w:r>
    </w:p>
    <w:p w:rsidR="004F47F3" w:rsidRPr="00D05F68" w:rsidRDefault="004F47F3" w:rsidP="004F47F3">
      <w:pPr>
        <w:spacing w:line="460" w:lineRule="exact"/>
        <w:ind w:left="851" w:hanging="567"/>
        <w:jc w:val="both"/>
        <w:rPr>
          <w:rFonts w:ascii="標楷體" w:eastAsia="標楷體" w:hAnsi="標楷體" w:cs="新細明體"/>
          <w:color w:val="000000" w:themeColor="text1"/>
          <w:spacing w:val="-14"/>
          <w:kern w:val="0"/>
          <w:sz w:val="26"/>
          <w:szCs w:val="26"/>
        </w:rPr>
      </w:pPr>
      <w:r w:rsidRPr="00D05F68">
        <w:rPr>
          <w:rFonts w:ascii="標楷體" w:eastAsia="標楷體" w:hAnsi="標楷體" w:cs="新細明體"/>
          <w:color w:val="000000" w:themeColor="text1"/>
          <w:spacing w:val="-14"/>
          <w:kern w:val="0"/>
          <w:sz w:val="26"/>
          <w:szCs w:val="26"/>
        </w:rPr>
        <w:t>（</w:t>
      </w:r>
      <w:r w:rsidRPr="00D05F68">
        <w:rPr>
          <w:rFonts w:ascii="標楷體" w:eastAsia="標楷體" w:hAnsi="標楷體" w:cs="新細明體" w:hint="eastAsia"/>
          <w:color w:val="000000" w:themeColor="text1"/>
          <w:spacing w:val="-14"/>
          <w:kern w:val="0"/>
          <w:sz w:val="26"/>
          <w:szCs w:val="26"/>
        </w:rPr>
        <w:t>2</w:t>
      </w:r>
      <w:r w:rsidRPr="00D05F68">
        <w:rPr>
          <w:rFonts w:ascii="標楷體" w:eastAsia="標楷體" w:hAnsi="標楷體" w:cs="新細明體"/>
          <w:color w:val="000000" w:themeColor="text1"/>
          <w:spacing w:val="-14"/>
          <w:kern w:val="0"/>
          <w:sz w:val="26"/>
          <w:szCs w:val="26"/>
        </w:rPr>
        <w:t>）金融監督管理委員會103.12.29 金</w:t>
      </w:r>
      <w:proofErr w:type="gramStart"/>
      <w:r w:rsidRPr="00D05F68">
        <w:rPr>
          <w:rFonts w:ascii="標楷體" w:eastAsia="標楷體" w:hAnsi="標楷體" w:cs="新細明體"/>
          <w:color w:val="000000" w:themeColor="text1"/>
          <w:spacing w:val="-14"/>
          <w:kern w:val="0"/>
          <w:sz w:val="26"/>
          <w:szCs w:val="26"/>
        </w:rPr>
        <w:t>管銀法字</w:t>
      </w:r>
      <w:proofErr w:type="gramEnd"/>
      <w:r w:rsidRPr="00D05F68">
        <w:rPr>
          <w:rFonts w:ascii="標楷體" w:eastAsia="標楷體" w:hAnsi="標楷體" w:cs="新細明體"/>
          <w:color w:val="000000" w:themeColor="text1"/>
          <w:spacing w:val="-14"/>
          <w:kern w:val="0"/>
          <w:sz w:val="26"/>
          <w:szCs w:val="26"/>
        </w:rPr>
        <w:t>第1031000765</w:t>
      </w:r>
      <w:r w:rsidRPr="00D05F68">
        <w:rPr>
          <w:rFonts w:ascii="標楷體" w:eastAsia="標楷體" w:hAnsi="標楷體" w:cs="新細明體" w:hint="eastAsia"/>
          <w:color w:val="000000" w:themeColor="text1"/>
          <w:spacing w:val="-14"/>
          <w:kern w:val="0"/>
          <w:sz w:val="26"/>
          <w:szCs w:val="26"/>
        </w:rPr>
        <w:t>1</w:t>
      </w:r>
      <w:r w:rsidRPr="00D05F68">
        <w:rPr>
          <w:rFonts w:ascii="標楷體" w:eastAsia="標楷體" w:hAnsi="標楷體" w:cs="新細明體"/>
          <w:color w:val="000000" w:themeColor="text1"/>
          <w:spacing w:val="-14"/>
          <w:kern w:val="0"/>
          <w:sz w:val="26"/>
          <w:szCs w:val="26"/>
        </w:rPr>
        <w:t>號「</w:t>
      </w:r>
      <w:r w:rsidRPr="00D05F68">
        <w:rPr>
          <w:rFonts w:ascii="標楷體" w:eastAsia="標楷體" w:hAnsi="標楷體" w:cs="新細明體" w:hint="eastAsia"/>
          <w:color w:val="000000" w:themeColor="text1"/>
          <w:spacing w:val="-14"/>
          <w:kern w:val="0"/>
          <w:sz w:val="26"/>
          <w:szCs w:val="26"/>
        </w:rPr>
        <w:t>流動性覆蓋比率之計算方法說明及表格總說明</w:t>
      </w:r>
      <w:r w:rsidRPr="00D05F68">
        <w:rPr>
          <w:rFonts w:ascii="標楷體" w:eastAsia="標楷體" w:hAnsi="標楷體" w:cs="新細明體"/>
          <w:color w:val="000000" w:themeColor="text1"/>
          <w:spacing w:val="-14"/>
          <w:kern w:val="0"/>
          <w:sz w:val="26"/>
          <w:szCs w:val="26"/>
        </w:rPr>
        <w:t>」</w:t>
      </w:r>
      <w:r w:rsidRPr="00D05F68">
        <w:rPr>
          <w:rFonts w:ascii="標楷體" w:eastAsia="標楷體" w:hAnsi="標楷體" w:cs="新細明體" w:hint="eastAsia"/>
          <w:color w:val="000000" w:themeColor="text1"/>
          <w:spacing w:val="-14"/>
          <w:kern w:val="0"/>
          <w:sz w:val="26"/>
          <w:szCs w:val="26"/>
        </w:rPr>
        <w:t>之規定辦理。</w:t>
      </w:r>
    </w:p>
    <w:p w:rsidR="004F47F3" w:rsidRPr="00D05F68" w:rsidRDefault="004F47F3" w:rsidP="004F47F3">
      <w:pPr>
        <w:spacing w:line="460" w:lineRule="exact"/>
        <w:ind w:left="1418" w:hanging="1276"/>
        <w:jc w:val="both"/>
        <w:rPr>
          <w:rFonts w:ascii="標楷體" w:eastAsia="標楷體" w:hAnsi="標楷體" w:cs="Times New Roman"/>
          <w:color w:val="000000" w:themeColor="text1"/>
          <w:spacing w:val="-14"/>
          <w:sz w:val="28"/>
          <w:szCs w:val="28"/>
        </w:rPr>
      </w:pPr>
      <w:r w:rsidRPr="00D05F68">
        <w:rPr>
          <w:rFonts w:ascii="標楷體" w:eastAsia="標楷體" w:hAnsi="標楷體" w:cs="Times New Roman" w:hint="eastAsia"/>
          <w:color w:val="000000" w:themeColor="text1"/>
          <w:spacing w:val="-14"/>
          <w:sz w:val="28"/>
          <w:szCs w:val="28"/>
        </w:rPr>
        <w:t>2.</w:t>
      </w:r>
      <w:r w:rsidRPr="00D05F68">
        <w:rPr>
          <w:rFonts w:ascii="標楷體" w:eastAsia="標楷體" w:hAnsi="標楷體" w:hint="eastAsia"/>
          <w:color w:val="000000" w:themeColor="text1"/>
          <w:spacing w:val="-14"/>
          <w:sz w:val="28"/>
          <w:szCs w:val="28"/>
        </w:rPr>
        <w:t>訂定</w:t>
      </w:r>
      <w:r w:rsidRPr="00D05F68">
        <w:rPr>
          <w:rFonts w:ascii="標楷體" w:eastAsia="標楷體" w:hAnsi="標楷體" w:cs="新細明體"/>
          <w:color w:val="000000" w:themeColor="text1"/>
          <w:spacing w:val="-14"/>
          <w:kern w:val="0"/>
          <w:sz w:val="26"/>
          <w:szCs w:val="26"/>
        </w:rPr>
        <w:t>銀行流動性覆蓋比</w:t>
      </w:r>
      <w:r w:rsidRPr="00D05F68">
        <w:rPr>
          <w:rFonts w:ascii="標楷體" w:eastAsia="標楷體" w:hAnsi="標楷體" w:hint="eastAsia"/>
          <w:color w:val="000000" w:themeColor="text1"/>
          <w:spacing w:val="-14"/>
          <w:sz w:val="28"/>
          <w:szCs w:val="28"/>
        </w:rPr>
        <w:t>率作業程序。</w:t>
      </w:r>
    </w:p>
    <w:p w:rsidR="004F47F3" w:rsidRPr="00D05F68" w:rsidRDefault="004F47F3" w:rsidP="004F47F3">
      <w:pPr>
        <w:spacing w:line="460" w:lineRule="exact"/>
        <w:ind w:left="1418" w:hanging="1276"/>
        <w:jc w:val="both"/>
        <w:rPr>
          <w:rFonts w:ascii="標楷體" w:eastAsia="標楷體" w:hAnsi="標楷體" w:cs="Times New Roman"/>
          <w:color w:val="000000" w:themeColor="text1"/>
          <w:spacing w:val="-14"/>
          <w:sz w:val="28"/>
          <w:szCs w:val="28"/>
        </w:rPr>
      </w:pPr>
      <w:r w:rsidRPr="00D05F68">
        <w:rPr>
          <w:rFonts w:ascii="標楷體" w:eastAsia="標楷體" w:hAnsi="標楷體" w:cs="Times New Roman" w:hint="eastAsia"/>
          <w:color w:val="000000" w:themeColor="text1"/>
          <w:spacing w:val="-14"/>
          <w:sz w:val="28"/>
          <w:szCs w:val="28"/>
        </w:rPr>
        <w:t>3.正確建檔並依規定填報及落實複核機制。</w:t>
      </w:r>
    </w:p>
    <w:p w:rsidR="004F47F3" w:rsidRDefault="004F47F3" w:rsidP="004F47F3">
      <w:pPr>
        <w:spacing w:line="460" w:lineRule="exact"/>
        <w:ind w:left="1418" w:hanging="1276"/>
        <w:jc w:val="both"/>
        <w:rPr>
          <w:rFonts w:ascii="標楷體" w:eastAsia="標楷體" w:hAnsi="標楷體" w:cs="Times New Roman"/>
          <w:color w:val="000000" w:themeColor="text1"/>
          <w:spacing w:val="-14"/>
          <w:sz w:val="28"/>
          <w:szCs w:val="28"/>
        </w:rPr>
      </w:pPr>
      <w:r w:rsidRPr="00D05F68">
        <w:rPr>
          <w:rFonts w:ascii="標楷體" w:eastAsia="標楷體" w:hAnsi="標楷體" w:cs="Times New Roman" w:hint="eastAsia"/>
          <w:color w:val="000000" w:themeColor="text1"/>
          <w:spacing w:val="-14"/>
          <w:sz w:val="28"/>
          <w:szCs w:val="28"/>
        </w:rPr>
        <w:t>4.內部稽核將申報資料正確性列為查核重點。</w:t>
      </w:r>
    </w:p>
    <w:p w:rsidR="008C002F" w:rsidRPr="00D05F68" w:rsidRDefault="008C002F" w:rsidP="00BB27D6">
      <w:pPr>
        <w:spacing w:line="460" w:lineRule="exact"/>
        <w:ind w:left="1418" w:hanging="1276"/>
        <w:jc w:val="both"/>
        <w:rPr>
          <w:rFonts w:ascii="標楷體" w:eastAsia="標楷體" w:hAnsi="標楷體" w:cs="Times New Roman"/>
          <w:color w:val="000000" w:themeColor="text1"/>
          <w:spacing w:val="-14"/>
          <w:sz w:val="28"/>
          <w:szCs w:val="28"/>
        </w:rPr>
      </w:pPr>
    </w:p>
    <w:p w:rsidR="008C002F" w:rsidRPr="004C599C" w:rsidRDefault="008C002F" w:rsidP="008C002F">
      <w:pPr>
        <w:spacing w:line="460" w:lineRule="exact"/>
        <w:ind w:left="1276" w:hanging="1276"/>
        <w:jc w:val="both"/>
        <w:rPr>
          <w:rFonts w:ascii="標楷體" w:eastAsia="標楷體" w:hAnsi="標楷體" w:cs="Times New Roman"/>
          <w:sz w:val="28"/>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8C002F" w:rsidRPr="004C599C" w:rsidTr="006F6256">
        <w:trPr>
          <w:trHeight w:val="447"/>
        </w:trPr>
        <w:tc>
          <w:tcPr>
            <w:tcW w:w="8372" w:type="dxa"/>
          </w:tcPr>
          <w:p w:rsidR="008C002F" w:rsidRPr="004C599C" w:rsidRDefault="008C002F" w:rsidP="006F6256">
            <w:pPr>
              <w:spacing w:line="460" w:lineRule="exact"/>
              <w:ind w:left="1152" w:hanging="1152"/>
              <w:jc w:val="left"/>
              <w:rPr>
                <w:rFonts w:ascii="標楷體" w:eastAsia="標楷體" w:hAnsi="標楷體"/>
                <w:b/>
                <w:sz w:val="28"/>
                <w:szCs w:val="28"/>
              </w:rPr>
            </w:pPr>
            <w:r w:rsidRPr="004C599C">
              <w:rPr>
                <w:rFonts w:ascii="標楷體" w:eastAsia="標楷體" w:hAnsi="標楷體" w:hint="eastAsia"/>
                <w:b/>
                <w:sz w:val="28"/>
                <w:szCs w:val="28"/>
              </w:rPr>
              <w:t>態樣</w:t>
            </w:r>
            <w:r w:rsidR="0073721E">
              <w:rPr>
                <w:rFonts w:ascii="標楷體" w:eastAsia="標楷體" w:hAnsi="標楷體" w:hint="eastAsia"/>
                <w:b/>
                <w:sz w:val="28"/>
                <w:szCs w:val="28"/>
              </w:rPr>
              <w:t>五</w:t>
            </w:r>
            <w:r w:rsidRPr="004C599C">
              <w:rPr>
                <w:rFonts w:ascii="標楷體" w:eastAsia="標楷體" w:hAnsi="標楷體" w:hint="eastAsia"/>
                <w:b/>
                <w:sz w:val="28"/>
                <w:szCs w:val="28"/>
              </w:rPr>
              <w:t>：</w:t>
            </w:r>
            <w:r>
              <w:rPr>
                <w:rFonts w:ascii="標楷體" w:eastAsia="標楷體" w:hAnsi="標楷體" w:hint="eastAsia"/>
                <w:b/>
                <w:sz w:val="28"/>
                <w:szCs w:val="28"/>
              </w:rPr>
              <w:t>外國銀行在</w:t>
            </w:r>
            <w:proofErr w:type="gramStart"/>
            <w:r>
              <w:rPr>
                <w:rFonts w:ascii="標楷體" w:eastAsia="標楷體" w:hAnsi="標楷體" w:hint="eastAsia"/>
                <w:b/>
                <w:sz w:val="28"/>
                <w:szCs w:val="28"/>
              </w:rPr>
              <w:t>臺</w:t>
            </w:r>
            <w:proofErr w:type="gramEnd"/>
            <w:r>
              <w:rPr>
                <w:rFonts w:ascii="標楷體" w:eastAsia="標楷體" w:hAnsi="標楷體" w:hint="eastAsia"/>
                <w:b/>
                <w:sz w:val="28"/>
                <w:szCs w:val="28"/>
              </w:rPr>
              <w:t>分行</w:t>
            </w:r>
            <w:r w:rsidRPr="00A91CAE">
              <w:rPr>
                <w:rFonts w:ascii="標楷體" w:eastAsia="標楷體" w:hAnsi="標楷體" w:hint="eastAsia"/>
                <w:b/>
                <w:sz w:val="28"/>
                <w:szCs w:val="28"/>
              </w:rPr>
              <w:t>申報「資產負債表(BI201)」及「綜合損益表(BI210)」</w:t>
            </w:r>
            <w:r>
              <w:rPr>
                <w:rFonts w:ascii="標楷體" w:eastAsia="標楷體" w:hAnsi="標楷體" w:hint="eastAsia"/>
                <w:b/>
                <w:sz w:val="28"/>
                <w:szCs w:val="28"/>
              </w:rPr>
              <w:t>有下列</w:t>
            </w:r>
            <w:r w:rsidRPr="004C599C">
              <w:rPr>
                <w:rFonts w:ascii="標楷體" w:eastAsia="標楷體" w:hAnsi="標楷體" w:hint="eastAsia"/>
                <w:b/>
                <w:sz w:val="28"/>
                <w:szCs w:val="28"/>
              </w:rPr>
              <w:t>錯誤：</w:t>
            </w:r>
          </w:p>
          <w:p w:rsidR="008C002F" w:rsidRPr="00A91CAE" w:rsidRDefault="008C002F" w:rsidP="006F6256">
            <w:pPr>
              <w:spacing w:line="460" w:lineRule="exact"/>
              <w:ind w:left="1124" w:hanging="284"/>
              <w:jc w:val="both"/>
              <w:rPr>
                <w:rFonts w:ascii="標楷體" w:eastAsia="標楷體" w:hAnsi="標楷體"/>
                <w:b/>
                <w:sz w:val="28"/>
                <w:szCs w:val="28"/>
              </w:rPr>
            </w:pPr>
            <w:r w:rsidRPr="004C599C">
              <w:rPr>
                <w:rFonts w:ascii="標楷體" w:eastAsia="標楷體" w:hAnsi="標楷體" w:hint="eastAsia"/>
                <w:b/>
                <w:sz w:val="28"/>
                <w:szCs w:val="28"/>
              </w:rPr>
              <w:t>1.</w:t>
            </w:r>
            <w:r w:rsidRPr="00A91CAE">
              <w:rPr>
                <w:rFonts w:ascii="標楷體" w:eastAsia="標楷體" w:hAnsi="標楷體"/>
                <w:b/>
                <w:sz w:val="28"/>
                <w:szCs w:val="28"/>
              </w:rPr>
              <w:t>備供出售金融資產評價損益，未</w:t>
            </w:r>
            <w:r>
              <w:rPr>
                <w:rFonts w:ascii="標楷體" w:eastAsia="標楷體" w:hAnsi="標楷體" w:hint="eastAsia"/>
                <w:b/>
                <w:sz w:val="28"/>
                <w:szCs w:val="28"/>
              </w:rPr>
              <w:t>以評估價值</w:t>
            </w:r>
            <w:r w:rsidRPr="00A91CAE">
              <w:rPr>
                <w:rFonts w:ascii="標楷體" w:eastAsia="標楷體" w:hAnsi="標楷體"/>
                <w:b/>
                <w:sz w:val="28"/>
                <w:szCs w:val="28"/>
              </w:rPr>
              <w:t>扣除</w:t>
            </w:r>
            <w:proofErr w:type="gramStart"/>
            <w:r w:rsidRPr="00A91CAE">
              <w:rPr>
                <w:rFonts w:ascii="標楷體" w:eastAsia="標楷體" w:hAnsi="標楷體"/>
                <w:b/>
                <w:sz w:val="28"/>
                <w:szCs w:val="28"/>
              </w:rPr>
              <w:t>帳面</w:t>
            </w:r>
            <w:proofErr w:type="gramEnd"/>
            <w:r w:rsidRPr="00A91CAE">
              <w:rPr>
                <w:rFonts w:ascii="標楷體" w:eastAsia="標楷體" w:hAnsi="標楷體"/>
                <w:b/>
                <w:sz w:val="28"/>
                <w:szCs w:val="28"/>
              </w:rPr>
              <w:t>價值計算。</w:t>
            </w:r>
          </w:p>
          <w:p w:rsidR="008C002F" w:rsidRPr="00A91CAE" w:rsidRDefault="008C002F" w:rsidP="006F6256">
            <w:pPr>
              <w:spacing w:line="460" w:lineRule="exact"/>
              <w:ind w:left="1124" w:hanging="284"/>
              <w:jc w:val="both"/>
              <w:rPr>
                <w:rFonts w:ascii="標楷體" w:eastAsia="標楷體" w:hAnsi="標楷體"/>
                <w:b/>
                <w:sz w:val="28"/>
                <w:szCs w:val="28"/>
              </w:rPr>
            </w:pPr>
            <w:r w:rsidRPr="00A91CAE">
              <w:rPr>
                <w:rFonts w:ascii="標楷體" w:eastAsia="標楷體" w:hAnsi="標楷體" w:hint="eastAsia"/>
                <w:b/>
                <w:sz w:val="28"/>
                <w:szCs w:val="28"/>
              </w:rPr>
              <w:t>2.</w:t>
            </w:r>
            <w:r>
              <w:rPr>
                <w:rFonts w:ascii="標楷體" w:eastAsia="標楷體" w:hAnsi="標楷體" w:hint="eastAsia"/>
                <w:b/>
                <w:sz w:val="28"/>
                <w:szCs w:val="28"/>
              </w:rPr>
              <w:t>誤</w:t>
            </w:r>
            <w:r w:rsidRPr="00A91CAE">
              <w:rPr>
                <w:rFonts w:ascii="標楷體" w:eastAsia="標楷體" w:hAnsi="標楷體"/>
                <w:b/>
                <w:sz w:val="28"/>
                <w:szCs w:val="28"/>
              </w:rPr>
              <w:t>將持有供交易</w:t>
            </w:r>
            <w:r>
              <w:rPr>
                <w:rFonts w:ascii="標楷體" w:eastAsia="標楷體" w:hAnsi="標楷體" w:hint="eastAsia"/>
                <w:b/>
                <w:sz w:val="28"/>
                <w:szCs w:val="28"/>
              </w:rPr>
              <w:t>之</w:t>
            </w:r>
            <w:r w:rsidRPr="00A91CAE">
              <w:rPr>
                <w:rFonts w:ascii="標楷體" w:eastAsia="標楷體" w:hAnsi="標楷體"/>
                <w:b/>
                <w:sz w:val="28"/>
                <w:szCs w:val="28"/>
              </w:rPr>
              <w:t>衍生性金融資產貸方評價調整(CVA)帳列金融負債評價調整，</w:t>
            </w:r>
            <w:r>
              <w:rPr>
                <w:rFonts w:ascii="標楷體" w:eastAsia="標楷體" w:hAnsi="標楷體" w:hint="eastAsia"/>
                <w:b/>
                <w:sz w:val="28"/>
                <w:szCs w:val="28"/>
              </w:rPr>
              <w:t>應為</w:t>
            </w:r>
            <w:r w:rsidRPr="00A91CAE">
              <w:rPr>
                <w:rFonts w:ascii="標楷體" w:eastAsia="標楷體" w:hAnsi="標楷體"/>
                <w:b/>
                <w:sz w:val="28"/>
                <w:szCs w:val="28"/>
              </w:rPr>
              <w:t>金融資產評價調整</w:t>
            </w:r>
            <w:r>
              <w:rPr>
                <w:rFonts w:ascii="標楷體" w:eastAsia="標楷體" w:hAnsi="標楷體" w:hint="eastAsia"/>
                <w:b/>
                <w:sz w:val="28"/>
                <w:szCs w:val="28"/>
              </w:rPr>
              <w:t>之減項</w:t>
            </w:r>
            <w:r w:rsidRPr="00A91CAE">
              <w:rPr>
                <w:rFonts w:ascii="標楷體" w:eastAsia="標楷體" w:hAnsi="標楷體"/>
                <w:b/>
                <w:sz w:val="28"/>
                <w:szCs w:val="28"/>
              </w:rPr>
              <w:t>。</w:t>
            </w:r>
          </w:p>
          <w:p w:rsidR="008C002F" w:rsidRPr="00A91CAE" w:rsidRDefault="008C002F" w:rsidP="006F6256">
            <w:pPr>
              <w:spacing w:line="460" w:lineRule="exact"/>
              <w:ind w:left="1124" w:hanging="284"/>
              <w:jc w:val="both"/>
              <w:rPr>
                <w:rFonts w:ascii="標楷體" w:eastAsia="標楷體" w:hAnsi="標楷體"/>
                <w:b/>
                <w:sz w:val="28"/>
                <w:szCs w:val="28"/>
              </w:rPr>
            </w:pPr>
            <w:r>
              <w:rPr>
                <w:rFonts w:ascii="標楷體" w:eastAsia="標楷體" w:hAnsi="標楷體" w:hint="eastAsia"/>
                <w:b/>
                <w:sz w:val="28"/>
                <w:szCs w:val="28"/>
              </w:rPr>
              <w:t>3</w:t>
            </w:r>
            <w:r w:rsidRPr="00A91CAE">
              <w:rPr>
                <w:rFonts w:ascii="標楷體" w:eastAsia="標楷體" w:hAnsi="標楷體" w:hint="eastAsia"/>
                <w:b/>
                <w:sz w:val="28"/>
                <w:szCs w:val="28"/>
              </w:rPr>
              <w:t>.</w:t>
            </w:r>
            <w:proofErr w:type="gramStart"/>
            <w:r w:rsidRPr="00A91CAE">
              <w:rPr>
                <w:rFonts w:ascii="標楷體" w:eastAsia="標楷體" w:hAnsi="標楷體"/>
                <w:b/>
                <w:sz w:val="28"/>
                <w:szCs w:val="28"/>
              </w:rPr>
              <w:t>持有供交易之金</w:t>
            </w:r>
            <w:proofErr w:type="gramEnd"/>
            <w:r w:rsidRPr="00A91CAE">
              <w:rPr>
                <w:rFonts w:ascii="標楷體" w:eastAsia="標楷體" w:hAnsi="標楷體"/>
                <w:b/>
                <w:sz w:val="28"/>
                <w:szCs w:val="28"/>
              </w:rPr>
              <w:t>融資產評價損益，</w:t>
            </w:r>
            <w:r>
              <w:rPr>
                <w:rFonts w:ascii="標楷體" w:eastAsia="標楷體" w:hAnsi="標楷體" w:hint="eastAsia"/>
                <w:b/>
                <w:sz w:val="28"/>
                <w:szCs w:val="28"/>
              </w:rPr>
              <w:t>誤</w:t>
            </w:r>
            <w:r w:rsidRPr="00A91CAE">
              <w:rPr>
                <w:rFonts w:ascii="標楷體" w:eastAsia="標楷體" w:hAnsi="標楷體"/>
                <w:b/>
                <w:sz w:val="28"/>
                <w:szCs w:val="28"/>
              </w:rPr>
              <w:t>將即期交易列入</w:t>
            </w:r>
            <w:r>
              <w:rPr>
                <w:rFonts w:ascii="標楷體" w:eastAsia="標楷體" w:hAnsi="標楷體"/>
                <w:b/>
                <w:sz w:val="28"/>
                <w:szCs w:val="28"/>
              </w:rPr>
              <w:t>、</w:t>
            </w:r>
            <w:r>
              <w:rPr>
                <w:rFonts w:ascii="標楷體" w:eastAsia="標楷體" w:hAnsi="標楷體" w:hint="eastAsia"/>
                <w:b/>
                <w:sz w:val="28"/>
                <w:szCs w:val="28"/>
              </w:rPr>
              <w:t>或</w:t>
            </w:r>
            <w:r w:rsidRPr="00A91CAE">
              <w:rPr>
                <w:rFonts w:ascii="標楷體" w:eastAsia="標楷體" w:hAnsi="標楷體"/>
                <w:b/>
                <w:sz w:val="28"/>
                <w:szCs w:val="28"/>
              </w:rPr>
              <w:t>未</w:t>
            </w:r>
            <w:r>
              <w:rPr>
                <w:rFonts w:ascii="標楷體" w:eastAsia="標楷體" w:hAnsi="標楷體" w:hint="eastAsia"/>
                <w:b/>
                <w:sz w:val="28"/>
                <w:szCs w:val="28"/>
              </w:rPr>
              <w:t>以評估價值</w:t>
            </w:r>
            <w:r w:rsidRPr="00A91CAE">
              <w:rPr>
                <w:rFonts w:ascii="標楷體" w:eastAsia="標楷體" w:hAnsi="標楷體"/>
                <w:b/>
                <w:sz w:val="28"/>
                <w:szCs w:val="28"/>
              </w:rPr>
              <w:t>扣除</w:t>
            </w:r>
            <w:proofErr w:type="gramStart"/>
            <w:r w:rsidRPr="00A91CAE">
              <w:rPr>
                <w:rFonts w:ascii="標楷體" w:eastAsia="標楷體" w:hAnsi="標楷體"/>
                <w:b/>
                <w:sz w:val="28"/>
                <w:szCs w:val="28"/>
              </w:rPr>
              <w:t>帳面</w:t>
            </w:r>
            <w:proofErr w:type="gramEnd"/>
            <w:r w:rsidRPr="00A91CAE">
              <w:rPr>
                <w:rFonts w:ascii="標楷體" w:eastAsia="標楷體" w:hAnsi="標楷體"/>
                <w:b/>
                <w:sz w:val="28"/>
                <w:szCs w:val="28"/>
              </w:rPr>
              <w:t>價值計算</w:t>
            </w:r>
            <w:r>
              <w:rPr>
                <w:rFonts w:ascii="標楷體" w:eastAsia="標楷體" w:hAnsi="標楷體"/>
                <w:b/>
                <w:sz w:val="28"/>
                <w:szCs w:val="28"/>
              </w:rPr>
              <w:t>、</w:t>
            </w:r>
            <w:r>
              <w:rPr>
                <w:rFonts w:ascii="標楷體" w:eastAsia="標楷體" w:hAnsi="標楷體" w:hint="eastAsia"/>
                <w:b/>
                <w:sz w:val="28"/>
                <w:szCs w:val="28"/>
              </w:rPr>
              <w:t>或未將同筆</w:t>
            </w:r>
            <w:r w:rsidRPr="00A91CAE">
              <w:rPr>
                <w:rFonts w:ascii="標楷體" w:eastAsia="標楷體" w:hAnsi="標楷體"/>
                <w:b/>
                <w:sz w:val="28"/>
                <w:szCs w:val="28"/>
              </w:rPr>
              <w:t>交易</w:t>
            </w:r>
            <w:r>
              <w:rPr>
                <w:rFonts w:ascii="標楷體" w:eastAsia="標楷體" w:hAnsi="標楷體" w:hint="eastAsia"/>
                <w:b/>
                <w:sz w:val="28"/>
                <w:szCs w:val="28"/>
              </w:rPr>
              <w:t>產生之評價損益（如</w:t>
            </w:r>
            <w:r w:rsidRPr="00A91CAE">
              <w:rPr>
                <w:rFonts w:ascii="標楷體" w:eastAsia="標楷體" w:hAnsi="標楷體"/>
                <w:b/>
                <w:sz w:val="28"/>
                <w:szCs w:val="28"/>
              </w:rPr>
              <w:t>換</w:t>
            </w:r>
            <w:proofErr w:type="gramStart"/>
            <w:r w:rsidRPr="00A91CAE">
              <w:rPr>
                <w:rFonts w:ascii="標楷體" w:eastAsia="標楷體" w:hAnsi="標楷體"/>
                <w:b/>
                <w:sz w:val="28"/>
                <w:szCs w:val="28"/>
              </w:rPr>
              <w:t>匯</w:t>
            </w:r>
            <w:proofErr w:type="gramEnd"/>
            <w:r w:rsidRPr="00A91CAE">
              <w:rPr>
                <w:rFonts w:ascii="標楷體" w:eastAsia="標楷體" w:hAnsi="標楷體"/>
                <w:b/>
                <w:sz w:val="28"/>
                <w:szCs w:val="28"/>
              </w:rPr>
              <w:t>換利</w:t>
            </w:r>
            <w:r>
              <w:rPr>
                <w:rFonts w:ascii="標楷體" w:eastAsia="標楷體" w:hAnsi="標楷體" w:hint="eastAsia"/>
                <w:b/>
                <w:sz w:val="28"/>
                <w:szCs w:val="28"/>
              </w:rPr>
              <w:t>、</w:t>
            </w:r>
            <w:r w:rsidRPr="00A91CAE">
              <w:rPr>
                <w:rFonts w:ascii="標楷體" w:eastAsia="標楷體" w:hAnsi="標楷體"/>
                <w:b/>
                <w:sz w:val="28"/>
                <w:szCs w:val="28"/>
              </w:rPr>
              <w:t>換</w:t>
            </w:r>
            <w:proofErr w:type="gramStart"/>
            <w:r w:rsidRPr="00A91CAE">
              <w:rPr>
                <w:rFonts w:ascii="標楷體" w:eastAsia="標楷體" w:hAnsi="標楷體"/>
                <w:b/>
                <w:sz w:val="28"/>
                <w:szCs w:val="28"/>
              </w:rPr>
              <w:t>匯</w:t>
            </w:r>
            <w:proofErr w:type="gramEnd"/>
            <w:r>
              <w:rPr>
                <w:rFonts w:ascii="標楷體" w:eastAsia="標楷體" w:hAnsi="標楷體" w:hint="eastAsia"/>
                <w:b/>
                <w:sz w:val="28"/>
                <w:szCs w:val="28"/>
              </w:rPr>
              <w:t>等）合併計算</w:t>
            </w:r>
            <w:r w:rsidRPr="00A91CAE">
              <w:rPr>
                <w:rFonts w:ascii="標楷體" w:eastAsia="標楷體" w:hAnsi="標楷體"/>
                <w:b/>
                <w:sz w:val="28"/>
                <w:szCs w:val="28"/>
              </w:rPr>
              <w:t>。</w:t>
            </w:r>
          </w:p>
          <w:p w:rsidR="008C002F" w:rsidRPr="00A91CAE" w:rsidRDefault="008C002F" w:rsidP="006F6256">
            <w:pPr>
              <w:spacing w:line="460" w:lineRule="exact"/>
              <w:ind w:left="1124" w:hanging="284"/>
              <w:jc w:val="both"/>
              <w:rPr>
                <w:rFonts w:ascii="標楷體" w:eastAsia="標楷體" w:hAnsi="標楷體"/>
                <w:b/>
                <w:sz w:val="28"/>
                <w:szCs w:val="28"/>
              </w:rPr>
            </w:pPr>
            <w:r>
              <w:rPr>
                <w:rFonts w:ascii="標楷體" w:eastAsia="標楷體" w:hAnsi="標楷體" w:hint="eastAsia"/>
                <w:b/>
                <w:sz w:val="28"/>
                <w:szCs w:val="28"/>
              </w:rPr>
              <w:t>4</w:t>
            </w:r>
            <w:r w:rsidRPr="00A91CAE">
              <w:rPr>
                <w:rFonts w:ascii="標楷體" w:eastAsia="標楷體" w:hAnsi="標楷體" w:hint="eastAsia"/>
                <w:b/>
                <w:sz w:val="28"/>
                <w:szCs w:val="28"/>
              </w:rPr>
              <w:t>.漏未將即期</w:t>
            </w:r>
            <w:r>
              <w:rPr>
                <w:rFonts w:ascii="標楷體" w:eastAsia="標楷體" w:hAnsi="標楷體" w:hint="eastAsia"/>
                <w:b/>
                <w:sz w:val="28"/>
                <w:szCs w:val="28"/>
              </w:rPr>
              <w:t>外匯</w:t>
            </w:r>
            <w:r w:rsidRPr="00A91CAE">
              <w:rPr>
                <w:rFonts w:ascii="標楷體" w:eastAsia="標楷體" w:hAnsi="標楷體" w:hint="eastAsia"/>
                <w:b/>
                <w:sz w:val="28"/>
                <w:szCs w:val="28"/>
              </w:rPr>
              <w:t>交易</w:t>
            </w:r>
            <w:r>
              <w:rPr>
                <w:rFonts w:ascii="標楷體" w:eastAsia="標楷體" w:hAnsi="標楷體" w:hint="eastAsia"/>
                <w:b/>
                <w:sz w:val="28"/>
                <w:szCs w:val="28"/>
              </w:rPr>
              <w:t>及換</w:t>
            </w:r>
            <w:proofErr w:type="gramStart"/>
            <w:r>
              <w:rPr>
                <w:rFonts w:ascii="標楷體" w:eastAsia="標楷體" w:hAnsi="標楷體" w:hint="eastAsia"/>
                <w:b/>
                <w:sz w:val="28"/>
                <w:szCs w:val="28"/>
              </w:rPr>
              <w:t>匯</w:t>
            </w:r>
            <w:proofErr w:type="gramEnd"/>
            <w:r>
              <w:rPr>
                <w:rFonts w:ascii="標楷體" w:eastAsia="標楷體" w:hAnsi="標楷體" w:hint="eastAsia"/>
                <w:b/>
                <w:sz w:val="28"/>
                <w:szCs w:val="28"/>
              </w:rPr>
              <w:t>交易</w:t>
            </w:r>
            <w:r w:rsidRPr="00A91CAE">
              <w:rPr>
                <w:rFonts w:ascii="標楷體" w:eastAsia="標楷體" w:hAnsi="標楷體" w:hint="eastAsia"/>
                <w:b/>
                <w:sz w:val="28"/>
                <w:szCs w:val="28"/>
              </w:rPr>
              <w:t>即期</w:t>
            </w:r>
            <w:r>
              <w:rPr>
                <w:rFonts w:ascii="標楷體" w:eastAsia="標楷體" w:hAnsi="標楷體" w:hint="eastAsia"/>
                <w:b/>
                <w:sz w:val="28"/>
                <w:szCs w:val="28"/>
              </w:rPr>
              <w:t>部位帳列「</w:t>
            </w:r>
            <w:r w:rsidRPr="00A91CAE">
              <w:rPr>
                <w:rFonts w:ascii="標楷體" w:eastAsia="標楷體" w:hAnsi="標楷體" w:hint="eastAsia"/>
                <w:b/>
                <w:sz w:val="28"/>
                <w:szCs w:val="28"/>
              </w:rPr>
              <w:t>應收</w:t>
            </w:r>
            <w:proofErr w:type="gramStart"/>
            <w:r w:rsidRPr="00A91CAE">
              <w:rPr>
                <w:rFonts w:ascii="標楷體" w:eastAsia="標楷體" w:hAnsi="標楷體" w:hint="eastAsia"/>
                <w:b/>
                <w:sz w:val="28"/>
                <w:szCs w:val="28"/>
              </w:rPr>
              <w:t>即期外匯款</w:t>
            </w:r>
            <w:proofErr w:type="gramEnd"/>
            <w:r w:rsidRPr="00A91CAE">
              <w:rPr>
                <w:rFonts w:ascii="標楷體" w:eastAsia="標楷體" w:hAnsi="標楷體" w:hint="eastAsia"/>
                <w:b/>
                <w:sz w:val="28"/>
                <w:szCs w:val="28"/>
              </w:rPr>
              <w:t>(兌換)</w:t>
            </w:r>
            <w:r>
              <w:rPr>
                <w:rFonts w:ascii="標楷體" w:eastAsia="標楷體" w:hAnsi="標楷體" w:hint="eastAsia"/>
                <w:b/>
                <w:sz w:val="28"/>
                <w:szCs w:val="28"/>
              </w:rPr>
              <w:t>」</w:t>
            </w:r>
            <w:r w:rsidRPr="00A91CAE">
              <w:rPr>
                <w:rFonts w:ascii="標楷體" w:eastAsia="標楷體" w:hAnsi="標楷體" w:hint="eastAsia"/>
                <w:b/>
                <w:sz w:val="28"/>
                <w:szCs w:val="28"/>
              </w:rPr>
              <w:t>及</w:t>
            </w:r>
            <w:r>
              <w:rPr>
                <w:rFonts w:ascii="標楷體" w:eastAsia="標楷體" w:hAnsi="標楷體" w:hint="eastAsia"/>
                <w:b/>
                <w:sz w:val="28"/>
                <w:szCs w:val="28"/>
              </w:rPr>
              <w:t>「</w:t>
            </w:r>
            <w:r w:rsidRPr="00A91CAE">
              <w:rPr>
                <w:rFonts w:ascii="標楷體" w:eastAsia="標楷體" w:hAnsi="標楷體" w:hint="eastAsia"/>
                <w:b/>
                <w:sz w:val="28"/>
                <w:szCs w:val="28"/>
              </w:rPr>
              <w:t>兌換 (應付</w:t>
            </w:r>
            <w:proofErr w:type="gramStart"/>
            <w:r w:rsidRPr="00A91CAE">
              <w:rPr>
                <w:rFonts w:ascii="標楷體" w:eastAsia="標楷體" w:hAnsi="標楷體" w:hint="eastAsia"/>
                <w:b/>
                <w:sz w:val="28"/>
                <w:szCs w:val="28"/>
              </w:rPr>
              <w:t>即期外匯款</w:t>
            </w:r>
            <w:proofErr w:type="gramEnd"/>
            <w:r w:rsidRPr="00A91CAE">
              <w:rPr>
                <w:rFonts w:ascii="標楷體" w:eastAsia="標楷體" w:hAnsi="標楷體" w:hint="eastAsia"/>
                <w:b/>
                <w:sz w:val="28"/>
                <w:szCs w:val="28"/>
              </w:rPr>
              <w:t>)</w:t>
            </w:r>
            <w:r>
              <w:rPr>
                <w:rFonts w:ascii="標楷體" w:eastAsia="標楷體" w:hAnsi="標楷體" w:hint="eastAsia"/>
                <w:b/>
                <w:sz w:val="28"/>
                <w:szCs w:val="28"/>
              </w:rPr>
              <w:t>」</w:t>
            </w:r>
            <w:r w:rsidRPr="00A91CAE">
              <w:rPr>
                <w:rFonts w:ascii="標楷體" w:eastAsia="標楷體" w:hAnsi="標楷體" w:hint="eastAsia"/>
                <w:b/>
                <w:sz w:val="28"/>
                <w:szCs w:val="28"/>
              </w:rPr>
              <w:t>。</w:t>
            </w:r>
          </w:p>
          <w:p w:rsidR="008C002F" w:rsidRPr="00A91CAE" w:rsidRDefault="008C002F" w:rsidP="006F6256">
            <w:pPr>
              <w:spacing w:line="460" w:lineRule="exact"/>
              <w:ind w:left="1124" w:hanging="284"/>
              <w:jc w:val="both"/>
              <w:rPr>
                <w:rFonts w:ascii="標楷體" w:eastAsia="標楷體" w:hAnsi="標楷體"/>
                <w:b/>
                <w:sz w:val="28"/>
                <w:szCs w:val="28"/>
              </w:rPr>
            </w:pPr>
            <w:r>
              <w:rPr>
                <w:rFonts w:ascii="標楷體" w:eastAsia="標楷體" w:hAnsi="標楷體" w:hint="eastAsia"/>
                <w:b/>
                <w:sz w:val="28"/>
                <w:szCs w:val="28"/>
              </w:rPr>
              <w:t>5</w:t>
            </w:r>
            <w:r w:rsidRPr="00A91CAE">
              <w:rPr>
                <w:rFonts w:ascii="標楷體" w:eastAsia="標楷體" w:hAnsi="標楷體" w:hint="eastAsia"/>
                <w:b/>
                <w:sz w:val="28"/>
                <w:szCs w:val="28"/>
              </w:rPr>
              <w:t>.</w:t>
            </w:r>
            <w:r>
              <w:rPr>
                <w:rFonts w:ascii="標楷體" w:eastAsia="標楷體" w:hAnsi="標楷體" w:hint="eastAsia"/>
                <w:b/>
                <w:sz w:val="28"/>
                <w:szCs w:val="28"/>
              </w:rPr>
              <w:t>將</w:t>
            </w:r>
            <w:r w:rsidRPr="00017E47">
              <w:rPr>
                <w:rFonts w:ascii="標楷體" w:eastAsia="標楷體" w:hAnsi="標楷體" w:hint="eastAsia"/>
                <w:b/>
                <w:sz w:val="28"/>
                <w:szCs w:val="28"/>
              </w:rPr>
              <w:t>未交割之換</w:t>
            </w:r>
            <w:proofErr w:type="gramStart"/>
            <w:r w:rsidRPr="00017E47">
              <w:rPr>
                <w:rFonts w:ascii="標楷體" w:eastAsia="標楷體" w:hAnsi="標楷體" w:hint="eastAsia"/>
                <w:b/>
                <w:sz w:val="28"/>
                <w:szCs w:val="28"/>
              </w:rPr>
              <w:t>匯</w:t>
            </w:r>
            <w:proofErr w:type="gramEnd"/>
            <w:r w:rsidRPr="00017E47">
              <w:rPr>
                <w:rFonts w:ascii="標楷體" w:eastAsia="標楷體" w:hAnsi="標楷體" w:hint="eastAsia"/>
                <w:b/>
                <w:sz w:val="28"/>
                <w:szCs w:val="28"/>
              </w:rPr>
              <w:t>換利交易遠期</w:t>
            </w:r>
            <w:r>
              <w:rPr>
                <w:rFonts w:ascii="標楷體" w:eastAsia="標楷體" w:hAnsi="標楷體" w:hint="eastAsia"/>
                <w:b/>
                <w:sz w:val="28"/>
                <w:szCs w:val="28"/>
              </w:rPr>
              <w:t>部位</w:t>
            </w:r>
            <w:r w:rsidRPr="00017E47">
              <w:rPr>
                <w:rFonts w:ascii="標楷體" w:eastAsia="標楷體" w:hAnsi="標楷體" w:hint="eastAsia"/>
                <w:b/>
                <w:sz w:val="28"/>
                <w:szCs w:val="28"/>
              </w:rPr>
              <w:t>同時帳列表內及表外資產負債科目，</w:t>
            </w:r>
            <w:proofErr w:type="gramStart"/>
            <w:r w:rsidRPr="00017E47">
              <w:rPr>
                <w:rFonts w:ascii="標楷體" w:eastAsia="標楷體" w:hAnsi="標楷體" w:hint="eastAsia"/>
                <w:b/>
                <w:sz w:val="28"/>
                <w:szCs w:val="28"/>
              </w:rPr>
              <w:t>致表內</w:t>
            </w:r>
            <w:proofErr w:type="gramEnd"/>
            <w:r w:rsidRPr="00017E47">
              <w:rPr>
                <w:rFonts w:ascii="標楷體" w:eastAsia="標楷體" w:hAnsi="標楷體" w:hint="eastAsia"/>
                <w:b/>
                <w:sz w:val="28"/>
                <w:szCs w:val="28"/>
              </w:rPr>
              <w:t>資產負債多列。</w:t>
            </w:r>
          </w:p>
          <w:p w:rsidR="008C002F" w:rsidRPr="00A91CAE" w:rsidRDefault="008C002F" w:rsidP="006F6256">
            <w:pPr>
              <w:spacing w:line="460" w:lineRule="exact"/>
              <w:ind w:left="1124" w:hanging="284"/>
              <w:jc w:val="both"/>
              <w:rPr>
                <w:rFonts w:ascii="標楷體" w:eastAsia="標楷體" w:hAnsi="標楷體"/>
                <w:b/>
                <w:sz w:val="28"/>
                <w:szCs w:val="28"/>
              </w:rPr>
            </w:pPr>
            <w:r>
              <w:rPr>
                <w:rFonts w:ascii="標楷體" w:eastAsia="標楷體" w:hAnsi="標楷體" w:hint="eastAsia"/>
                <w:b/>
                <w:sz w:val="28"/>
                <w:szCs w:val="28"/>
              </w:rPr>
              <w:t>6</w:t>
            </w:r>
            <w:r w:rsidRPr="00A91CAE">
              <w:rPr>
                <w:rFonts w:ascii="標楷體" w:eastAsia="標楷體" w:hAnsi="標楷體" w:hint="eastAsia"/>
                <w:b/>
                <w:sz w:val="28"/>
                <w:szCs w:val="28"/>
              </w:rPr>
              <w:t>.漏未提存國庫券之應收利息。</w:t>
            </w:r>
          </w:p>
          <w:p w:rsidR="008C002F" w:rsidRPr="00A91CAE" w:rsidRDefault="008C002F" w:rsidP="006F6256">
            <w:pPr>
              <w:spacing w:line="460" w:lineRule="exact"/>
              <w:ind w:left="1124" w:hanging="284"/>
              <w:jc w:val="both"/>
              <w:rPr>
                <w:rFonts w:ascii="標楷體" w:eastAsia="標楷體" w:hAnsi="標楷體"/>
                <w:b/>
                <w:sz w:val="28"/>
                <w:szCs w:val="28"/>
              </w:rPr>
            </w:pPr>
            <w:r>
              <w:rPr>
                <w:rFonts w:ascii="標楷體" w:eastAsia="標楷體" w:hAnsi="標楷體" w:hint="eastAsia"/>
                <w:b/>
                <w:sz w:val="28"/>
                <w:szCs w:val="28"/>
              </w:rPr>
              <w:t>7</w:t>
            </w:r>
            <w:r w:rsidRPr="00A91CAE">
              <w:rPr>
                <w:rFonts w:ascii="標楷體" w:eastAsia="標楷體" w:hAnsi="標楷體" w:hint="eastAsia"/>
                <w:b/>
                <w:sz w:val="28"/>
                <w:szCs w:val="28"/>
              </w:rPr>
              <w:t>.將「總行及國外聯行拆放」評價</w:t>
            </w:r>
            <w:r>
              <w:rPr>
                <w:rFonts w:ascii="標楷體" w:eastAsia="標楷體" w:hAnsi="標楷體" w:hint="eastAsia"/>
                <w:b/>
                <w:sz w:val="28"/>
                <w:szCs w:val="28"/>
              </w:rPr>
              <w:t>並</w:t>
            </w:r>
            <w:r w:rsidRPr="00A91CAE">
              <w:rPr>
                <w:rFonts w:ascii="標楷體" w:eastAsia="標楷體" w:hAnsi="標楷體" w:hint="eastAsia"/>
                <w:b/>
                <w:sz w:val="28"/>
                <w:szCs w:val="28"/>
              </w:rPr>
              <w:t>列帳，</w:t>
            </w:r>
            <w:r>
              <w:rPr>
                <w:rFonts w:ascii="標楷體" w:eastAsia="標楷體" w:hAnsi="標楷體" w:hint="eastAsia"/>
                <w:b/>
                <w:sz w:val="28"/>
                <w:szCs w:val="28"/>
              </w:rPr>
              <w:t>且</w:t>
            </w:r>
            <w:r w:rsidRPr="00A91CAE">
              <w:rPr>
                <w:rFonts w:ascii="標楷體" w:eastAsia="標楷體" w:hAnsi="標楷體" w:hint="eastAsia"/>
                <w:b/>
                <w:sz w:val="28"/>
                <w:szCs w:val="28"/>
              </w:rPr>
              <w:t>未計提應付利息。</w:t>
            </w:r>
          </w:p>
          <w:p w:rsidR="008C002F" w:rsidRPr="00A91CAE" w:rsidRDefault="008C002F" w:rsidP="006F6256">
            <w:pPr>
              <w:spacing w:line="460" w:lineRule="exact"/>
              <w:ind w:left="1124" w:hanging="284"/>
              <w:jc w:val="both"/>
              <w:rPr>
                <w:rFonts w:ascii="標楷體" w:eastAsia="標楷體" w:hAnsi="標楷體"/>
                <w:b/>
                <w:sz w:val="28"/>
                <w:szCs w:val="28"/>
              </w:rPr>
            </w:pPr>
            <w:r>
              <w:rPr>
                <w:rFonts w:ascii="標楷體" w:eastAsia="標楷體" w:hAnsi="標楷體" w:hint="eastAsia"/>
                <w:b/>
                <w:sz w:val="28"/>
                <w:szCs w:val="28"/>
              </w:rPr>
              <w:t>8</w:t>
            </w:r>
            <w:r w:rsidRPr="00A91CAE">
              <w:rPr>
                <w:rFonts w:ascii="標楷體" w:eastAsia="標楷體" w:hAnsi="標楷體" w:hint="eastAsia"/>
                <w:b/>
                <w:sz w:val="28"/>
                <w:szCs w:val="28"/>
              </w:rPr>
              <w:t>.</w:t>
            </w:r>
            <w:proofErr w:type="gramStart"/>
            <w:r w:rsidRPr="00A91CAE">
              <w:rPr>
                <w:rFonts w:ascii="標楷體" w:eastAsia="標楷體" w:hAnsi="標楷體" w:hint="eastAsia"/>
                <w:b/>
                <w:sz w:val="28"/>
                <w:szCs w:val="28"/>
              </w:rPr>
              <w:t>承作</w:t>
            </w:r>
            <w:proofErr w:type="gramEnd"/>
            <w:r w:rsidRPr="00A91CAE">
              <w:rPr>
                <w:rFonts w:ascii="標楷體" w:eastAsia="標楷體" w:hAnsi="標楷體" w:hint="eastAsia"/>
                <w:b/>
                <w:sz w:val="28"/>
                <w:szCs w:val="28"/>
              </w:rPr>
              <w:t>債券附賣回條件交易，於月底時依債券公允價值(含未實現損益)</w:t>
            </w:r>
            <w:proofErr w:type="gramStart"/>
            <w:r w:rsidRPr="00A91CAE">
              <w:rPr>
                <w:rFonts w:ascii="標楷體" w:eastAsia="標楷體" w:hAnsi="標楷體" w:hint="eastAsia"/>
                <w:b/>
                <w:sz w:val="28"/>
                <w:szCs w:val="28"/>
              </w:rPr>
              <w:t>入帳</w:t>
            </w:r>
            <w:proofErr w:type="gramEnd"/>
            <w:r w:rsidRPr="00A91CAE">
              <w:rPr>
                <w:rFonts w:ascii="標楷體" w:eastAsia="標楷體" w:hAnsi="標楷體" w:hint="eastAsia"/>
                <w:b/>
                <w:sz w:val="28"/>
                <w:szCs w:val="28"/>
              </w:rPr>
              <w:t>，未</w:t>
            </w:r>
            <w:proofErr w:type="gramStart"/>
            <w:r w:rsidRPr="00A91CAE">
              <w:rPr>
                <w:rFonts w:ascii="標楷體" w:eastAsia="標楷體" w:hAnsi="標楷體" w:hint="eastAsia"/>
                <w:b/>
                <w:sz w:val="28"/>
                <w:szCs w:val="28"/>
              </w:rPr>
              <w:t>採融資說以向</w:t>
            </w:r>
            <w:proofErr w:type="gramEnd"/>
            <w:r w:rsidRPr="00A91CAE">
              <w:rPr>
                <w:rFonts w:ascii="標楷體" w:eastAsia="標楷體" w:hAnsi="標楷體" w:hint="eastAsia"/>
                <w:b/>
                <w:sz w:val="28"/>
                <w:szCs w:val="28"/>
              </w:rPr>
              <w:t>交易對手實際支付之金額</w:t>
            </w:r>
            <w:proofErr w:type="gramStart"/>
            <w:r w:rsidRPr="00A91CAE">
              <w:rPr>
                <w:rFonts w:ascii="標楷體" w:eastAsia="標楷體" w:hAnsi="標楷體" w:hint="eastAsia"/>
                <w:b/>
                <w:sz w:val="28"/>
                <w:szCs w:val="28"/>
              </w:rPr>
              <w:lastRenderedPageBreak/>
              <w:t>入帳</w:t>
            </w:r>
            <w:proofErr w:type="gramEnd"/>
            <w:r w:rsidRPr="00A91CAE">
              <w:rPr>
                <w:rFonts w:ascii="標楷體" w:eastAsia="標楷體" w:hAnsi="標楷體" w:hint="eastAsia"/>
                <w:b/>
                <w:sz w:val="28"/>
                <w:szCs w:val="28"/>
              </w:rPr>
              <w:t>，並於月底按權責基礎</w:t>
            </w:r>
            <w:proofErr w:type="gramStart"/>
            <w:r w:rsidRPr="00A91CAE">
              <w:rPr>
                <w:rFonts w:ascii="標楷體" w:eastAsia="標楷體" w:hAnsi="標楷體" w:hint="eastAsia"/>
                <w:b/>
                <w:sz w:val="28"/>
                <w:szCs w:val="28"/>
              </w:rPr>
              <w:t>計提應收</w:t>
            </w:r>
            <w:proofErr w:type="gramEnd"/>
            <w:r w:rsidRPr="00A91CAE">
              <w:rPr>
                <w:rFonts w:ascii="標楷體" w:eastAsia="標楷體" w:hAnsi="標楷體" w:hint="eastAsia"/>
                <w:b/>
                <w:sz w:val="28"/>
                <w:szCs w:val="28"/>
              </w:rPr>
              <w:t>利息。</w:t>
            </w:r>
          </w:p>
          <w:p w:rsidR="008C002F" w:rsidRDefault="008C002F" w:rsidP="006F6256">
            <w:pPr>
              <w:spacing w:line="460" w:lineRule="exact"/>
              <w:ind w:left="1124" w:hanging="284"/>
              <w:jc w:val="both"/>
              <w:rPr>
                <w:rFonts w:ascii="標楷體" w:eastAsia="標楷體" w:hAnsi="標楷體"/>
                <w:b/>
                <w:sz w:val="28"/>
                <w:szCs w:val="28"/>
              </w:rPr>
            </w:pPr>
            <w:r>
              <w:rPr>
                <w:rFonts w:ascii="標楷體" w:eastAsia="標楷體" w:hAnsi="標楷體" w:hint="eastAsia"/>
                <w:b/>
                <w:sz w:val="28"/>
                <w:szCs w:val="28"/>
              </w:rPr>
              <w:t>9</w:t>
            </w:r>
            <w:r w:rsidRPr="00A91CAE">
              <w:rPr>
                <w:rFonts w:ascii="標楷體" w:eastAsia="標楷體" w:hAnsi="標楷體" w:hint="eastAsia"/>
                <w:b/>
                <w:sz w:val="28"/>
                <w:szCs w:val="28"/>
              </w:rPr>
              <w:t>.</w:t>
            </w:r>
            <w:r>
              <w:rPr>
                <w:rFonts w:ascii="標楷體" w:eastAsia="標楷體" w:hAnsi="標楷體" w:hint="eastAsia"/>
                <w:b/>
                <w:sz w:val="28"/>
                <w:szCs w:val="28"/>
              </w:rPr>
              <w:t>誤</w:t>
            </w:r>
            <w:r w:rsidRPr="00A91CAE">
              <w:rPr>
                <w:rFonts w:ascii="標楷體" w:eastAsia="標楷體" w:hAnsi="標楷體" w:hint="eastAsia"/>
                <w:b/>
                <w:sz w:val="28"/>
                <w:szCs w:val="28"/>
              </w:rPr>
              <w:t>將</w:t>
            </w:r>
            <w:r w:rsidRPr="00A91CAE">
              <w:rPr>
                <w:rFonts w:ascii="標楷體" w:eastAsia="標楷體" w:hAnsi="標楷體"/>
                <w:b/>
                <w:sz w:val="28"/>
                <w:szCs w:val="28"/>
              </w:rPr>
              <w:t>透過損益按公允價值衡量之金融</w:t>
            </w:r>
            <w:r w:rsidRPr="00A91CAE">
              <w:rPr>
                <w:rFonts w:ascii="標楷體" w:eastAsia="標楷體" w:hAnsi="標楷體" w:hint="eastAsia"/>
                <w:b/>
                <w:sz w:val="28"/>
                <w:szCs w:val="28"/>
              </w:rPr>
              <w:t>資產</w:t>
            </w:r>
            <w:r>
              <w:rPr>
                <w:rFonts w:ascii="標楷體" w:eastAsia="標楷體" w:hAnsi="標楷體" w:hint="eastAsia"/>
                <w:b/>
                <w:sz w:val="28"/>
                <w:szCs w:val="28"/>
              </w:rPr>
              <w:t>及負債</w:t>
            </w:r>
            <w:r w:rsidRPr="00A91CAE">
              <w:rPr>
                <w:rFonts w:ascii="標楷體" w:eastAsia="標楷體" w:hAnsi="標楷體" w:hint="eastAsia"/>
                <w:b/>
                <w:sz w:val="28"/>
                <w:szCs w:val="28"/>
              </w:rPr>
              <w:t>評價損益合併列帳</w:t>
            </w:r>
            <w:r w:rsidRPr="00A91CAE">
              <w:rPr>
                <w:rFonts w:ascii="標楷體" w:eastAsia="標楷體" w:hAnsi="標楷體"/>
                <w:b/>
                <w:sz w:val="28"/>
                <w:szCs w:val="28"/>
              </w:rPr>
              <w:t>。</w:t>
            </w:r>
          </w:p>
          <w:p w:rsidR="008C002F" w:rsidRPr="004C599C" w:rsidRDefault="008C002F" w:rsidP="006F6256">
            <w:pPr>
              <w:spacing w:line="460" w:lineRule="exact"/>
              <w:ind w:left="1124" w:hanging="284"/>
              <w:jc w:val="both"/>
              <w:rPr>
                <w:rFonts w:ascii="標楷體" w:eastAsia="標楷體" w:hAnsi="標楷體"/>
                <w:b/>
                <w:sz w:val="28"/>
                <w:szCs w:val="28"/>
              </w:rPr>
            </w:pPr>
          </w:p>
        </w:tc>
      </w:tr>
    </w:tbl>
    <w:p w:rsidR="008C002F" w:rsidRPr="004C599C" w:rsidRDefault="008C002F" w:rsidP="008C002F">
      <w:pPr>
        <w:spacing w:line="460" w:lineRule="exact"/>
        <w:ind w:left="1276" w:hanging="1134"/>
        <w:rPr>
          <w:rFonts w:ascii="標楷體" w:eastAsia="標楷體" w:hAnsi="標楷體" w:cs="Times New Roman"/>
          <w:sz w:val="28"/>
          <w:szCs w:val="28"/>
        </w:rPr>
      </w:pPr>
      <w:r w:rsidRPr="004C599C">
        <w:rPr>
          <w:rFonts w:ascii="標楷體" w:eastAsia="標楷體" w:hAnsi="標楷體" w:cs="Times New Roman" w:hint="eastAsia"/>
          <w:b/>
          <w:sz w:val="28"/>
          <w:szCs w:val="28"/>
        </w:rPr>
        <w:lastRenderedPageBreak/>
        <w:t>改善作法：</w:t>
      </w:r>
    </w:p>
    <w:p w:rsidR="008C002F" w:rsidRDefault="008C002F" w:rsidP="008C002F">
      <w:pPr>
        <w:spacing w:line="460" w:lineRule="exact"/>
        <w:ind w:left="426" w:hanging="284"/>
        <w:jc w:val="both"/>
        <w:rPr>
          <w:rFonts w:ascii="標楷體" w:eastAsia="標楷體" w:hAnsi="標楷體" w:cs="Times New Roman"/>
          <w:sz w:val="28"/>
          <w:szCs w:val="28"/>
        </w:rPr>
      </w:pPr>
      <w:r w:rsidRPr="004C599C">
        <w:rPr>
          <w:rFonts w:ascii="標楷體" w:eastAsia="標楷體" w:hAnsi="標楷體" w:cs="Times New Roman" w:hint="eastAsia"/>
          <w:sz w:val="28"/>
          <w:szCs w:val="28"/>
        </w:rPr>
        <w:t>1.參考法規：</w:t>
      </w:r>
    </w:p>
    <w:p w:rsidR="008C002F" w:rsidRPr="003642BB" w:rsidRDefault="008C002F" w:rsidP="008C002F">
      <w:pPr>
        <w:spacing w:line="460" w:lineRule="exact"/>
        <w:ind w:left="426"/>
        <w:jc w:val="both"/>
        <w:rPr>
          <w:rFonts w:ascii="標楷體" w:eastAsia="標楷體" w:hAnsi="標楷體" w:cs="Times New Roman"/>
          <w:sz w:val="28"/>
          <w:szCs w:val="28"/>
        </w:rPr>
      </w:pPr>
      <w:r w:rsidRPr="008D0931">
        <w:rPr>
          <w:rFonts w:ascii="標楷體" w:eastAsia="標楷體" w:hAnsi="標楷體" w:cs="Times New Roman" w:hint="eastAsia"/>
          <w:spacing w:val="-14"/>
          <w:sz w:val="28"/>
          <w:szCs w:val="28"/>
        </w:rPr>
        <w:t>單一申報窗口</w:t>
      </w:r>
      <w:r>
        <w:rPr>
          <w:rFonts w:ascii="標楷體" w:eastAsia="標楷體" w:hAnsi="標楷體" w:cs="Times New Roman" w:hint="eastAsia"/>
          <w:spacing w:val="-14"/>
          <w:sz w:val="28"/>
          <w:szCs w:val="28"/>
        </w:rPr>
        <w:t>資產負債表（B</w:t>
      </w:r>
      <w:r w:rsidRPr="008D0931">
        <w:rPr>
          <w:rFonts w:ascii="標楷體" w:eastAsia="標楷體" w:hAnsi="標楷體" w:cs="Times New Roman" w:hint="eastAsia"/>
          <w:spacing w:val="-14"/>
          <w:sz w:val="28"/>
          <w:szCs w:val="28"/>
        </w:rPr>
        <w:t>I</w:t>
      </w:r>
      <w:r>
        <w:rPr>
          <w:rFonts w:ascii="標楷體" w:eastAsia="標楷體" w:hAnsi="標楷體" w:cs="Times New Roman" w:hint="eastAsia"/>
          <w:spacing w:val="-14"/>
          <w:sz w:val="28"/>
          <w:szCs w:val="28"/>
        </w:rPr>
        <w:t>201）及綜合損益表（BI210）科目定義及</w:t>
      </w:r>
      <w:r w:rsidRPr="008D0931">
        <w:rPr>
          <w:rFonts w:ascii="標楷體" w:eastAsia="標楷體" w:hAnsi="標楷體" w:cs="Times New Roman" w:hint="eastAsia"/>
          <w:spacing w:val="-14"/>
          <w:sz w:val="28"/>
          <w:szCs w:val="28"/>
        </w:rPr>
        <w:t>填報說明</w:t>
      </w:r>
      <w:r>
        <w:rPr>
          <w:rFonts w:ascii="標楷體" w:eastAsia="標楷體" w:hAnsi="標楷體" w:cs="Times New Roman" w:hint="eastAsia"/>
          <w:spacing w:val="-14"/>
          <w:sz w:val="28"/>
          <w:szCs w:val="28"/>
        </w:rPr>
        <w:t>。</w:t>
      </w:r>
    </w:p>
    <w:p w:rsidR="008C002F" w:rsidRDefault="008C002F" w:rsidP="008C002F">
      <w:pPr>
        <w:spacing w:line="460" w:lineRule="exact"/>
        <w:ind w:left="426" w:hanging="284"/>
        <w:jc w:val="both"/>
        <w:rPr>
          <w:rFonts w:ascii="標楷體" w:eastAsia="標楷體" w:hAnsi="標楷體" w:cs="Times New Roman"/>
          <w:sz w:val="28"/>
          <w:szCs w:val="28"/>
        </w:rPr>
      </w:pPr>
      <w:r w:rsidRPr="004C599C">
        <w:rPr>
          <w:rFonts w:ascii="標楷體" w:eastAsia="標楷體" w:hAnsi="標楷體" w:cs="Times New Roman" w:hint="eastAsia"/>
          <w:sz w:val="28"/>
          <w:szCs w:val="28"/>
        </w:rPr>
        <w:t>2.依內部規定</w:t>
      </w:r>
      <w:r w:rsidRPr="00AD5B11">
        <w:rPr>
          <w:rFonts w:ascii="標楷體" w:eastAsia="標楷體" w:hAnsi="標楷體" w:cs="Times New Roman" w:hint="eastAsia"/>
          <w:spacing w:val="-14"/>
          <w:sz w:val="28"/>
          <w:szCs w:val="28"/>
        </w:rPr>
        <w:t>辦理</w:t>
      </w:r>
      <w:r w:rsidRPr="004C599C">
        <w:rPr>
          <w:rFonts w:ascii="標楷體" w:eastAsia="標楷體" w:hAnsi="標楷體" w:cs="Times New Roman" w:hint="eastAsia"/>
          <w:sz w:val="28"/>
          <w:szCs w:val="28"/>
        </w:rPr>
        <w:t>並落實複核機制。</w:t>
      </w:r>
    </w:p>
    <w:p w:rsidR="008C002F" w:rsidRPr="004C599C" w:rsidRDefault="008C002F" w:rsidP="008C002F">
      <w:pPr>
        <w:spacing w:line="460" w:lineRule="exact"/>
        <w:ind w:left="426" w:hanging="284"/>
        <w:jc w:val="both"/>
        <w:rPr>
          <w:rFonts w:ascii="標楷體" w:eastAsia="標楷體" w:hAnsi="標楷體" w:cs="Times New Roman"/>
          <w:sz w:val="28"/>
          <w:szCs w:val="28"/>
        </w:rPr>
      </w:pPr>
      <w:r>
        <w:rPr>
          <w:rFonts w:ascii="標楷體" w:eastAsia="標楷體" w:hAnsi="標楷體" w:cs="Times New Roman" w:hint="eastAsia"/>
          <w:sz w:val="28"/>
          <w:szCs w:val="28"/>
        </w:rPr>
        <w:t>3.</w:t>
      </w:r>
      <w:r w:rsidRPr="004C599C">
        <w:rPr>
          <w:rFonts w:ascii="標楷體" w:eastAsia="標楷體" w:hAnsi="標楷體" w:cs="Times New Roman" w:hint="eastAsia"/>
          <w:sz w:val="28"/>
          <w:szCs w:val="28"/>
        </w:rPr>
        <w:t>內部稽核將申報資料正確性列為查核重點。</w:t>
      </w:r>
    </w:p>
    <w:p w:rsidR="008C002F" w:rsidRPr="0026660E" w:rsidRDefault="008C002F" w:rsidP="008C002F">
      <w:pPr>
        <w:spacing w:line="460" w:lineRule="exact"/>
        <w:ind w:left="2410" w:hanging="1276"/>
        <w:jc w:val="both"/>
        <w:rPr>
          <w:rFonts w:ascii="標楷體" w:eastAsia="標楷體" w:hAnsi="標楷體" w:cs="Times New Roman"/>
          <w:sz w:val="28"/>
          <w:szCs w:val="28"/>
        </w:rPr>
      </w:pPr>
    </w:p>
    <w:p w:rsidR="008C002F" w:rsidRPr="00AA596D" w:rsidRDefault="008C002F" w:rsidP="008C002F">
      <w:pPr>
        <w:spacing w:line="460" w:lineRule="exact"/>
        <w:ind w:left="1276" w:hanging="1276"/>
        <w:jc w:val="both"/>
        <w:rPr>
          <w:rFonts w:ascii="標楷體" w:eastAsia="標楷體" w:hAnsi="標楷體" w:cs="Times New Roman"/>
          <w:spacing w:val="-14"/>
          <w:sz w:val="28"/>
          <w:szCs w:val="28"/>
        </w:rPr>
      </w:pPr>
    </w:p>
    <w:p w:rsidR="00FD61B1" w:rsidRPr="00D05F68" w:rsidRDefault="00BB27D6" w:rsidP="00BB27D6">
      <w:pPr>
        <w:tabs>
          <w:tab w:val="left" w:pos="2918"/>
        </w:tabs>
        <w:spacing w:line="460" w:lineRule="exact"/>
        <w:ind w:left="1276" w:hanging="1276"/>
        <w:jc w:val="both"/>
        <w:rPr>
          <w:rFonts w:ascii="標楷體" w:eastAsia="標楷體" w:hAnsi="標楷體" w:cs="Times New Roman"/>
          <w:color w:val="000000" w:themeColor="text1"/>
          <w:spacing w:val="-14"/>
          <w:sz w:val="28"/>
          <w:szCs w:val="28"/>
        </w:rPr>
      </w:pPr>
      <w:r>
        <w:rPr>
          <w:rFonts w:ascii="標楷體" w:eastAsia="標楷體" w:hAnsi="標楷體" w:cs="Times New Roman"/>
          <w:color w:val="000000" w:themeColor="text1"/>
          <w:spacing w:val="-14"/>
          <w:sz w:val="28"/>
          <w:szCs w:val="28"/>
        </w:rPr>
        <w:tab/>
      </w:r>
      <w:r>
        <w:rPr>
          <w:rFonts w:ascii="標楷體" w:eastAsia="標楷體" w:hAnsi="標楷體" w:cs="Times New Roman"/>
          <w:color w:val="000000" w:themeColor="text1"/>
          <w:spacing w:val="-14"/>
          <w:sz w:val="28"/>
          <w:szCs w:val="28"/>
        </w:rPr>
        <w:tab/>
      </w:r>
    </w:p>
    <w:sectPr w:rsidR="00FD61B1" w:rsidRPr="00D05F68" w:rsidSect="000B7245">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C83" w:rsidRDefault="004A2C83" w:rsidP="00A42FFF">
      <w:r>
        <w:separator/>
      </w:r>
    </w:p>
  </w:endnote>
  <w:endnote w:type="continuationSeparator" w:id="0">
    <w:p w:rsidR="004A2C83" w:rsidRDefault="004A2C83" w:rsidP="00A42F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88885"/>
      <w:docPartObj>
        <w:docPartGallery w:val="Page Numbers (Bottom of Page)"/>
        <w:docPartUnique/>
      </w:docPartObj>
    </w:sdtPr>
    <w:sdtContent>
      <w:p w:rsidR="004A2C83" w:rsidRDefault="002C0B17">
        <w:pPr>
          <w:pStyle w:val="a6"/>
          <w:jc w:val="center"/>
        </w:pPr>
        <w:fldSimple w:instr=" PAGE   \* MERGEFORMAT ">
          <w:r w:rsidR="00AB01C3" w:rsidRPr="00AB01C3">
            <w:rPr>
              <w:noProof/>
              <w:lang w:val="zh-TW"/>
            </w:rPr>
            <w:t>4</w:t>
          </w:r>
        </w:fldSimple>
      </w:p>
    </w:sdtContent>
  </w:sdt>
  <w:p w:rsidR="004A2C83" w:rsidRDefault="004A2C8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C83" w:rsidRDefault="004A2C83" w:rsidP="00A42FFF">
      <w:r>
        <w:separator/>
      </w:r>
    </w:p>
  </w:footnote>
  <w:footnote w:type="continuationSeparator" w:id="0">
    <w:p w:rsidR="004A2C83" w:rsidRDefault="004A2C83" w:rsidP="00A42F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33593"/>
    <w:multiLevelType w:val="hybridMultilevel"/>
    <w:tmpl w:val="BCAEF726"/>
    <w:lvl w:ilvl="0" w:tplc="FB129260">
      <w:start w:val="1"/>
      <w:numFmt w:val="upperLetter"/>
      <w:lvlText w:val="%1."/>
      <w:lvlJc w:val="left"/>
      <w:pPr>
        <w:ind w:left="2040" w:hanging="480"/>
      </w:pPr>
      <w:rPr>
        <w:rFonts w:hint="eastAsia"/>
      </w:rPr>
    </w:lvl>
    <w:lvl w:ilvl="1" w:tplc="04090019" w:tentative="1">
      <w:start w:val="1"/>
      <w:numFmt w:val="ideographTraditional"/>
      <w:lvlText w:val="%2、"/>
      <w:lvlJc w:val="left"/>
      <w:pPr>
        <w:ind w:left="2518" w:hanging="480"/>
      </w:pPr>
    </w:lvl>
    <w:lvl w:ilvl="2" w:tplc="0409001B" w:tentative="1">
      <w:start w:val="1"/>
      <w:numFmt w:val="lowerRoman"/>
      <w:lvlText w:val="%3."/>
      <w:lvlJc w:val="right"/>
      <w:pPr>
        <w:ind w:left="2998" w:hanging="480"/>
      </w:pPr>
    </w:lvl>
    <w:lvl w:ilvl="3" w:tplc="0409000F" w:tentative="1">
      <w:start w:val="1"/>
      <w:numFmt w:val="decimal"/>
      <w:lvlText w:val="%4."/>
      <w:lvlJc w:val="left"/>
      <w:pPr>
        <w:ind w:left="3478" w:hanging="480"/>
      </w:pPr>
    </w:lvl>
    <w:lvl w:ilvl="4" w:tplc="04090019" w:tentative="1">
      <w:start w:val="1"/>
      <w:numFmt w:val="ideographTraditional"/>
      <w:lvlText w:val="%5、"/>
      <w:lvlJc w:val="left"/>
      <w:pPr>
        <w:ind w:left="3958" w:hanging="480"/>
      </w:pPr>
    </w:lvl>
    <w:lvl w:ilvl="5" w:tplc="0409001B" w:tentative="1">
      <w:start w:val="1"/>
      <w:numFmt w:val="lowerRoman"/>
      <w:lvlText w:val="%6."/>
      <w:lvlJc w:val="right"/>
      <w:pPr>
        <w:ind w:left="4438" w:hanging="480"/>
      </w:pPr>
    </w:lvl>
    <w:lvl w:ilvl="6" w:tplc="0409000F" w:tentative="1">
      <w:start w:val="1"/>
      <w:numFmt w:val="decimal"/>
      <w:lvlText w:val="%7."/>
      <w:lvlJc w:val="left"/>
      <w:pPr>
        <w:ind w:left="4918" w:hanging="480"/>
      </w:pPr>
    </w:lvl>
    <w:lvl w:ilvl="7" w:tplc="04090019" w:tentative="1">
      <w:start w:val="1"/>
      <w:numFmt w:val="ideographTraditional"/>
      <w:lvlText w:val="%8、"/>
      <w:lvlJc w:val="left"/>
      <w:pPr>
        <w:ind w:left="5398" w:hanging="480"/>
      </w:pPr>
    </w:lvl>
    <w:lvl w:ilvl="8" w:tplc="0409001B" w:tentative="1">
      <w:start w:val="1"/>
      <w:numFmt w:val="lowerRoman"/>
      <w:lvlText w:val="%9."/>
      <w:lvlJc w:val="right"/>
      <w:pPr>
        <w:ind w:left="5878" w:hanging="480"/>
      </w:pPr>
    </w:lvl>
  </w:abstractNum>
  <w:abstractNum w:abstractNumId="1">
    <w:nsid w:val="1C5D6249"/>
    <w:multiLevelType w:val="hybridMultilevel"/>
    <w:tmpl w:val="CCF451BA"/>
    <w:lvl w:ilvl="0" w:tplc="E236DA2A">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307704E"/>
    <w:multiLevelType w:val="hybridMultilevel"/>
    <w:tmpl w:val="06AC326A"/>
    <w:lvl w:ilvl="0" w:tplc="CB4A8724">
      <w:start w:val="1"/>
      <w:numFmt w:val="decimal"/>
      <w:lvlText w:val="%1."/>
      <w:lvlJc w:val="left"/>
      <w:pPr>
        <w:ind w:left="1634" w:hanging="36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3">
    <w:nsid w:val="30EA4D0A"/>
    <w:multiLevelType w:val="hybridMultilevel"/>
    <w:tmpl w:val="D5B4DFFC"/>
    <w:lvl w:ilvl="0" w:tplc="85E66056">
      <w:start w:val="1"/>
      <w:numFmt w:val="upperLetter"/>
      <w:lvlText w:val="%1."/>
      <w:lvlJc w:val="left"/>
      <w:pPr>
        <w:ind w:left="1331" w:hanging="480"/>
      </w:pPr>
      <w:rPr>
        <w:rFonts w:ascii="標楷體" w:eastAsia="標楷體" w:hAnsi="標楷體"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6354288"/>
    <w:multiLevelType w:val="hybridMultilevel"/>
    <w:tmpl w:val="F9446D62"/>
    <w:lvl w:ilvl="0" w:tplc="FBB60CCA">
      <w:start w:val="1"/>
      <w:numFmt w:val="decimal"/>
      <w:lvlText w:val="%1."/>
      <w:lvlJc w:val="left"/>
      <w:pPr>
        <w:ind w:left="1483" w:hanging="360"/>
      </w:pPr>
      <w:rPr>
        <w:rFonts w:hint="default"/>
      </w:rPr>
    </w:lvl>
    <w:lvl w:ilvl="1" w:tplc="04090019" w:tentative="1">
      <w:start w:val="1"/>
      <w:numFmt w:val="ideographTraditional"/>
      <w:lvlText w:val="%2、"/>
      <w:lvlJc w:val="left"/>
      <w:pPr>
        <w:ind w:left="2083" w:hanging="480"/>
      </w:pPr>
    </w:lvl>
    <w:lvl w:ilvl="2" w:tplc="0409001B" w:tentative="1">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5">
    <w:nsid w:val="40AF3792"/>
    <w:multiLevelType w:val="hybridMultilevel"/>
    <w:tmpl w:val="1A4295C2"/>
    <w:lvl w:ilvl="0" w:tplc="FE1038E2">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nsid w:val="41941AE7"/>
    <w:multiLevelType w:val="hybridMultilevel"/>
    <w:tmpl w:val="F9446D62"/>
    <w:lvl w:ilvl="0" w:tplc="FBB60CCA">
      <w:start w:val="1"/>
      <w:numFmt w:val="decimal"/>
      <w:lvlText w:val="%1."/>
      <w:lvlJc w:val="left"/>
      <w:pPr>
        <w:ind w:left="1483" w:hanging="360"/>
      </w:pPr>
      <w:rPr>
        <w:rFonts w:hint="default"/>
      </w:rPr>
    </w:lvl>
    <w:lvl w:ilvl="1" w:tplc="04090019" w:tentative="1">
      <w:start w:val="1"/>
      <w:numFmt w:val="ideographTraditional"/>
      <w:lvlText w:val="%2、"/>
      <w:lvlJc w:val="left"/>
      <w:pPr>
        <w:ind w:left="2083" w:hanging="480"/>
      </w:pPr>
    </w:lvl>
    <w:lvl w:ilvl="2" w:tplc="0409001B" w:tentative="1">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7">
    <w:nsid w:val="58894313"/>
    <w:multiLevelType w:val="hybridMultilevel"/>
    <w:tmpl w:val="D47E9C40"/>
    <w:lvl w:ilvl="0" w:tplc="7CBE01DC">
      <w:start w:val="1"/>
      <w:numFmt w:val="upperLetter"/>
      <w:lvlText w:val="(%1)"/>
      <w:lvlJc w:val="left"/>
      <w:pPr>
        <w:ind w:left="2640" w:hanging="72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8">
    <w:nsid w:val="72E762BF"/>
    <w:multiLevelType w:val="hybridMultilevel"/>
    <w:tmpl w:val="EA88E042"/>
    <w:lvl w:ilvl="0" w:tplc="DE70F202">
      <w:start w:val="1"/>
      <w:numFmt w:val="decimal"/>
      <w:lvlText w:val="%1."/>
      <w:lvlJc w:val="left"/>
      <w:pPr>
        <w:ind w:left="4188" w:hanging="360"/>
      </w:pPr>
      <w:rPr>
        <w:rFonts w:hint="default"/>
      </w:rPr>
    </w:lvl>
    <w:lvl w:ilvl="1" w:tplc="04090019" w:tentative="1">
      <w:start w:val="1"/>
      <w:numFmt w:val="ideographTraditional"/>
      <w:lvlText w:val="%2、"/>
      <w:lvlJc w:val="left"/>
      <w:pPr>
        <w:ind w:left="2086" w:hanging="480"/>
      </w:pPr>
    </w:lvl>
    <w:lvl w:ilvl="2" w:tplc="0409001B" w:tentative="1">
      <w:start w:val="1"/>
      <w:numFmt w:val="lowerRoman"/>
      <w:lvlText w:val="%3."/>
      <w:lvlJc w:val="right"/>
      <w:pPr>
        <w:ind w:left="2566" w:hanging="480"/>
      </w:pPr>
    </w:lvl>
    <w:lvl w:ilvl="3" w:tplc="0409000F" w:tentative="1">
      <w:start w:val="1"/>
      <w:numFmt w:val="decimal"/>
      <w:lvlText w:val="%4."/>
      <w:lvlJc w:val="left"/>
      <w:pPr>
        <w:ind w:left="3046" w:hanging="480"/>
      </w:pPr>
    </w:lvl>
    <w:lvl w:ilvl="4" w:tplc="04090019" w:tentative="1">
      <w:start w:val="1"/>
      <w:numFmt w:val="ideographTraditional"/>
      <w:lvlText w:val="%5、"/>
      <w:lvlJc w:val="left"/>
      <w:pPr>
        <w:ind w:left="3526" w:hanging="480"/>
      </w:pPr>
    </w:lvl>
    <w:lvl w:ilvl="5" w:tplc="0409001B" w:tentative="1">
      <w:start w:val="1"/>
      <w:numFmt w:val="lowerRoman"/>
      <w:lvlText w:val="%6."/>
      <w:lvlJc w:val="right"/>
      <w:pPr>
        <w:ind w:left="4006" w:hanging="480"/>
      </w:pPr>
    </w:lvl>
    <w:lvl w:ilvl="6" w:tplc="0409000F" w:tentative="1">
      <w:start w:val="1"/>
      <w:numFmt w:val="decimal"/>
      <w:lvlText w:val="%7."/>
      <w:lvlJc w:val="left"/>
      <w:pPr>
        <w:ind w:left="4486" w:hanging="480"/>
      </w:pPr>
    </w:lvl>
    <w:lvl w:ilvl="7" w:tplc="04090019" w:tentative="1">
      <w:start w:val="1"/>
      <w:numFmt w:val="ideographTraditional"/>
      <w:lvlText w:val="%8、"/>
      <w:lvlJc w:val="left"/>
      <w:pPr>
        <w:ind w:left="4966" w:hanging="480"/>
      </w:pPr>
    </w:lvl>
    <w:lvl w:ilvl="8" w:tplc="0409001B" w:tentative="1">
      <w:start w:val="1"/>
      <w:numFmt w:val="lowerRoman"/>
      <w:lvlText w:val="%9."/>
      <w:lvlJc w:val="right"/>
      <w:pPr>
        <w:ind w:left="5446" w:hanging="480"/>
      </w:pPr>
    </w:lvl>
  </w:abstractNum>
  <w:abstractNum w:abstractNumId="9">
    <w:nsid w:val="76C24A3C"/>
    <w:multiLevelType w:val="hybridMultilevel"/>
    <w:tmpl w:val="53649B74"/>
    <w:lvl w:ilvl="0" w:tplc="F6E8B9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D5868E1"/>
    <w:multiLevelType w:val="hybridMultilevel"/>
    <w:tmpl w:val="E6BC4D6C"/>
    <w:lvl w:ilvl="0" w:tplc="FE1038E2">
      <w:start w:val="1"/>
      <w:numFmt w:val="taiwaneseCountingThousand"/>
      <w:lvlText w:val="(%1)"/>
      <w:lvlJc w:val="left"/>
      <w:pPr>
        <w:ind w:left="1048"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1">
    <w:nsid w:val="7F547F01"/>
    <w:multiLevelType w:val="multilevel"/>
    <w:tmpl w:val="940C3860"/>
    <w:lvl w:ilvl="0">
      <w:start w:val="1"/>
      <w:numFmt w:val="decimal"/>
      <w:lvlText w:val="（%1）"/>
      <w:lvlJc w:val="left"/>
      <w:pPr>
        <w:ind w:left="1080" w:hanging="1080"/>
      </w:pPr>
      <w:rPr>
        <w:rFonts w:hAnsi="Times New Roman" w:hint="default"/>
      </w:rPr>
    </w:lvl>
    <w:lvl w:ilvl="1">
      <w:start w:val="1"/>
      <w:numFmt w:val="decimal"/>
      <w:lvlText w:val="（%2）"/>
      <w:lvlJc w:val="left"/>
      <w:pPr>
        <w:ind w:left="2575" w:hanging="1440"/>
      </w:pPr>
      <w:rPr>
        <w:rFonts w:hint="default"/>
        <w:lang w:val="en-US"/>
      </w:rPr>
    </w:lvl>
    <w:lvl w:ilvl="2">
      <w:start w:val="1"/>
      <w:numFmt w:val="decimal"/>
      <w:lvlText w:val="（%1）%2.%3."/>
      <w:lvlJc w:val="left"/>
      <w:pPr>
        <w:ind w:left="3494" w:hanging="1800"/>
      </w:pPr>
      <w:rPr>
        <w:rFonts w:hAnsi="Times New Roman" w:hint="default"/>
      </w:rPr>
    </w:lvl>
    <w:lvl w:ilvl="3">
      <w:start w:val="1"/>
      <w:numFmt w:val="decimal"/>
      <w:lvlText w:val="（%1）%2.%3.%4."/>
      <w:lvlJc w:val="left"/>
      <w:pPr>
        <w:ind w:left="4341" w:hanging="1800"/>
      </w:pPr>
      <w:rPr>
        <w:rFonts w:hAnsi="Times New Roman" w:hint="default"/>
      </w:rPr>
    </w:lvl>
    <w:lvl w:ilvl="4">
      <w:start w:val="1"/>
      <w:numFmt w:val="decimal"/>
      <w:lvlText w:val="（%1）%2.%3.%4.%5."/>
      <w:lvlJc w:val="left"/>
      <w:pPr>
        <w:ind w:left="5548" w:hanging="2160"/>
      </w:pPr>
      <w:rPr>
        <w:rFonts w:hAnsi="Times New Roman" w:hint="default"/>
      </w:rPr>
    </w:lvl>
    <w:lvl w:ilvl="5">
      <w:start w:val="1"/>
      <w:numFmt w:val="decimal"/>
      <w:lvlText w:val="（%1）%2.%3.%4.%5.%6."/>
      <w:lvlJc w:val="left"/>
      <w:pPr>
        <w:ind w:left="6755" w:hanging="2520"/>
      </w:pPr>
      <w:rPr>
        <w:rFonts w:hAnsi="Times New Roman" w:hint="default"/>
      </w:rPr>
    </w:lvl>
    <w:lvl w:ilvl="6">
      <w:start w:val="1"/>
      <w:numFmt w:val="decimal"/>
      <w:lvlText w:val="（%1）%2.%3.%4.%5.%6.%7."/>
      <w:lvlJc w:val="left"/>
      <w:pPr>
        <w:ind w:left="7962" w:hanging="2880"/>
      </w:pPr>
      <w:rPr>
        <w:rFonts w:hAnsi="Times New Roman" w:hint="default"/>
      </w:rPr>
    </w:lvl>
    <w:lvl w:ilvl="7">
      <w:start w:val="1"/>
      <w:numFmt w:val="decimal"/>
      <w:lvlText w:val="（%1）%2.%3.%4.%5.%6.%7.%8."/>
      <w:lvlJc w:val="left"/>
      <w:pPr>
        <w:ind w:left="9169" w:hanging="3240"/>
      </w:pPr>
      <w:rPr>
        <w:rFonts w:hAnsi="Times New Roman" w:hint="default"/>
      </w:rPr>
    </w:lvl>
    <w:lvl w:ilvl="8">
      <w:start w:val="1"/>
      <w:numFmt w:val="decimal"/>
      <w:lvlText w:val="（%1）%2.%3.%4.%5.%6.%7.%8.%9."/>
      <w:lvlJc w:val="left"/>
      <w:pPr>
        <w:ind w:left="10376" w:hanging="3600"/>
      </w:pPr>
      <w:rPr>
        <w:rFonts w:hAnsi="Times New Roman" w:hint="default"/>
      </w:rPr>
    </w:lvl>
  </w:abstractNum>
  <w:abstractNum w:abstractNumId="12">
    <w:nsid w:val="7FC73A02"/>
    <w:multiLevelType w:val="multilevel"/>
    <w:tmpl w:val="E958802C"/>
    <w:lvl w:ilvl="0">
      <w:start w:val="1"/>
      <w:numFmt w:val="decimal"/>
      <w:lvlText w:val="（%1）"/>
      <w:lvlJc w:val="left"/>
      <w:pPr>
        <w:ind w:left="1080" w:hanging="1080"/>
      </w:pPr>
      <w:rPr>
        <w:rFonts w:hAnsi="Times New Roman" w:hint="default"/>
      </w:rPr>
    </w:lvl>
    <w:lvl w:ilvl="1">
      <w:start w:val="1"/>
      <w:numFmt w:val="decimal"/>
      <w:lvlText w:val="（%2）"/>
      <w:lvlJc w:val="left"/>
      <w:pPr>
        <w:ind w:left="1582" w:hanging="1440"/>
      </w:pPr>
      <w:rPr>
        <w:rFonts w:hint="default"/>
        <w:lang w:val="en-US"/>
      </w:rPr>
    </w:lvl>
    <w:lvl w:ilvl="2">
      <w:start w:val="1"/>
      <w:numFmt w:val="decimal"/>
      <w:lvlText w:val="（%1）%2.%3."/>
      <w:lvlJc w:val="left"/>
      <w:pPr>
        <w:ind w:left="3494" w:hanging="1800"/>
      </w:pPr>
      <w:rPr>
        <w:rFonts w:hAnsi="Times New Roman" w:hint="default"/>
      </w:rPr>
    </w:lvl>
    <w:lvl w:ilvl="3">
      <w:start w:val="1"/>
      <w:numFmt w:val="decimal"/>
      <w:lvlText w:val="（%1）%2.%3.%4."/>
      <w:lvlJc w:val="left"/>
      <w:pPr>
        <w:ind w:left="4341" w:hanging="1800"/>
      </w:pPr>
      <w:rPr>
        <w:rFonts w:hAnsi="Times New Roman" w:hint="default"/>
      </w:rPr>
    </w:lvl>
    <w:lvl w:ilvl="4">
      <w:start w:val="1"/>
      <w:numFmt w:val="decimal"/>
      <w:lvlText w:val="（%1）%2.%3.%4.%5."/>
      <w:lvlJc w:val="left"/>
      <w:pPr>
        <w:ind w:left="5548" w:hanging="2160"/>
      </w:pPr>
      <w:rPr>
        <w:rFonts w:hAnsi="Times New Roman" w:hint="default"/>
      </w:rPr>
    </w:lvl>
    <w:lvl w:ilvl="5">
      <w:start w:val="1"/>
      <w:numFmt w:val="decimal"/>
      <w:lvlText w:val="（%1）%2.%3.%4.%5.%6."/>
      <w:lvlJc w:val="left"/>
      <w:pPr>
        <w:ind w:left="6755" w:hanging="2520"/>
      </w:pPr>
      <w:rPr>
        <w:rFonts w:hAnsi="Times New Roman" w:hint="default"/>
      </w:rPr>
    </w:lvl>
    <w:lvl w:ilvl="6">
      <w:start w:val="1"/>
      <w:numFmt w:val="decimal"/>
      <w:lvlText w:val="（%1）%2.%3.%4.%5.%6.%7."/>
      <w:lvlJc w:val="left"/>
      <w:pPr>
        <w:ind w:left="7962" w:hanging="2880"/>
      </w:pPr>
      <w:rPr>
        <w:rFonts w:hAnsi="Times New Roman" w:hint="default"/>
      </w:rPr>
    </w:lvl>
    <w:lvl w:ilvl="7">
      <w:start w:val="1"/>
      <w:numFmt w:val="decimal"/>
      <w:lvlText w:val="（%1）%2.%3.%4.%5.%6.%7.%8."/>
      <w:lvlJc w:val="left"/>
      <w:pPr>
        <w:ind w:left="9169" w:hanging="3240"/>
      </w:pPr>
      <w:rPr>
        <w:rFonts w:hAnsi="Times New Roman" w:hint="default"/>
      </w:rPr>
    </w:lvl>
    <w:lvl w:ilvl="8">
      <w:start w:val="1"/>
      <w:numFmt w:val="decimal"/>
      <w:lvlText w:val="（%1）%2.%3.%4.%5.%6.%7.%8.%9."/>
      <w:lvlJc w:val="left"/>
      <w:pPr>
        <w:ind w:left="10376" w:hanging="3600"/>
      </w:pPr>
      <w:rPr>
        <w:rFonts w:hAnsi="Times New Roman" w:hint="default"/>
      </w:rPr>
    </w:lvl>
  </w:abstractNum>
  <w:num w:numId="1">
    <w:abstractNumId w:val="2"/>
  </w:num>
  <w:num w:numId="2">
    <w:abstractNumId w:val="9"/>
  </w:num>
  <w:num w:numId="3">
    <w:abstractNumId w:val="7"/>
  </w:num>
  <w:num w:numId="4">
    <w:abstractNumId w:val="0"/>
  </w:num>
  <w:num w:numId="5">
    <w:abstractNumId w:val="10"/>
  </w:num>
  <w:num w:numId="6">
    <w:abstractNumId w:val="5"/>
  </w:num>
  <w:num w:numId="7">
    <w:abstractNumId w:val="11"/>
  </w:num>
  <w:num w:numId="8">
    <w:abstractNumId w:val="12"/>
  </w:num>
  <w:num w:numId="9">
    <w:abstractNumId w:val="3"/>
  </w:num>
  <w:num w:numId="10">
    <w:abstractNumId w:val="1"/>
  </w:num>
  <w:num w:numId="11">
    <w:abstractNumId w:val="8"/>
  </w:num>
  <w:num w:numId="12">
    <w:abstractNumId w:val="4"/>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952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EB"/>
    <w:rsid w:val="000073F3"/>
    <w:rsid w:val="00010A29"/>
    <w:rsid w:val="00014A4D"/>
    <w:rsid w:val="00022A6F"/>
    <w:rsid w:val="0003582C"/>
    <w:rsid w:val="00056A0F"/>
    <w:rsid w:val="00062F65"/>
    <w:rsid w:val="0007227B"/>
    <w:rsid w:val="00076B17"/>
    <w:rsid w:val="0009107B"/>
    <w:rsid w:val="000A3F06"/>
    <w:rsid w:val="000B7245"/>
    <w:rsid w:val="000C2306"/>
    <w:rsid w:val="000D3506"/>
    <w:rsid w:val="000E2D78"/>
    <w:rsid w:val="000E4016"/>
    <w:rsid w:val="000F0B42"/>
    <w:rsid w:val="000F34F1"/>
    <w:rsid w:val="0010267F"/>
    <w:rsid w:val="00104718"/>
    <w:rsid w:val="001058B1"/>
    <w:rsid w:val="0011694C"/>
    <w:rsid w:val="00120A66"/>
    <w:rsid w:val="00123E50"/>
    <w:rsid w:val="00127E8D"/>
    <w:rsid w:val="001437FF"/>
    <w:rsid w:val="001468A3"/>
    <w:rsid w:val="00151F80"/>
    <w:rsid w:val="001739D1"/>
    <w:rsid w:val="00185EF7"/>
    <w:rsid w:val="001928FB"/>
    <w:rsid w:val="00196166"/>
    <w:rsid w:val="001B6BC9"/>
    <w:rsid w:val="001C4048"/>
    <w:rsid w:val="001C57A5"/>
    <w:rsid w:val="001D04E7"/>
    <w:rsid w:val="001D5A27"/>
    <w:rsid w:val="001D5B43"/>
    <w:rsid w:val="001F2AD4"/>
    <w:rsid w:val="001F63F5"/>
    <w:rsid w:val="001F7FF5"/>
    <w:rsid w:val="002049F0"/>
    <w:rsid w:val="0022267C"/>
    <w:rsid w:val="00237C96"/>
    <w:rsid w:val="00274E06"/>
    <w:rsid w:val="002C0B17"/>
    <w:rsid w:val="002D3814"/>
    <w:rsid w:val="002E127C"/>
    <w:rsid w:val="002E33E9"/>
    <w:rsid w:val="002F3E6B"/>
    <w:rsid w:val="00340336"/>
    <w:rsid w:val="00354525"/>
    <w:rsid w:val="0036454F"/>
    <w:rsid w:val="003646A0"/>
    <w:rsid w:val="00387EBA"/>
    <w:rsid w:val="00396E2D"/>
    <w:rsid w:val="003A3DE9"/>
    <w:rsid w:val="003D1E9F"/>
    <w:rsid w:val="003E5EF8"/>
    <w:rsid w:val="003E7391"/>
    <w:rsid w:val="003F4A29"/>
    <w:rsid w:val="0040153E"/>
    <w:rsid w:val="00407C0C"/>
    <w:rsid w:val="00431CC5"/>
    <w:rsid w:val="004336A1"/>
    <w:rsid w:val="00434189"/>
    <w:rsid w:val="0043743C"/>
    <w:rsid w:val="0044639D"/>
    <w:rsid w:val="0046084B"/>
    <w:rsid w:val="004678F1"/>
    <w:rsid w:val="004711CD"/>
    <w:rsid w:val="00472D3D"/>
    <w:rsid w:val="004744E9"/>
    <w:rsid w:val="00476D42"/>
    <w:rsid w:val="004A2C83"/>
    <w:rsid w:val="004E33DB"/>
    <w:rsid w:val="004E67EB"/>
    <w:rsid w:val="004F0307"/>
    <w:rsid w:val="004F47F3"/>
    <w:rsid w:val="00516CE1"/>
    <w:rsid w:val="00516F31"/>
    <w:rsid w:val="00521167"/>
    <w:rsid w:val="00534097"/>
    <w:rsid w:val="00543CAA"/>
    <w:rsid w:val="005442F0"/>
    <w:rsid w:val="005801D4"/>
    <w:rsid w:val="00587B88"/>
    <w:rsid w:val="005A4389"/>
    <w:rsid w:val="005B6027"/>
    <w:rsid w:val="005C2ED4"/>
    <w:rsid w:val="005C6214"/>
    <w:rsid w:val="005D4372"/>
    <w:rsid w:val="005F1BFC"/>
    <w:rsid w:val="005F2304"/>
    <w:rsid w:val="006013FE"/>
    <w:rsid w:val="006110B4"/>
    <w:rsid w:val="00636AF7"/>
    <w:rsid w:val="006516BD"/>
    <w:rsid w:val="00655DAE"/>
    <w:rsid w:val="00666C66"/>
    <w:rsid w:val="006B20B9"/>
    <w:rsid w:val="006B60F6"/>
    <w:rsid w:val="006C66E0"/>
    <w:rsid w:val="006D0D59"/>
    <w:rsid w:val="006F1642"/>
    <w:rsid w:val="006F6256"/>
    <w:rsid w:val="006F7003"/>
    <w:rsid w:val="00706506"/>
    <w:rsid w:val="00711738"/>
    <w:rsid w:val="00717B28"/>
    <w:rsid w:val="00726FA3"/>
    <w:rsid w:val="0073721E"/>
    <w:rsid w:val="00741FCB"/>
    <w:rsid w:val="007423F9"/>
    <w:rsid w:val="0074510C"/>
    <w:rsid w:val="00757B9C"/>
    <w:rsid w:val="007613D5"/>
    <w:rsid w:val="007646B4"/>
    <w:rsid w:val="00765D04"/>
    <w:rsid w:val="007735AB"/>
    <w:rsid w:val="00777655"/>
    <w:rsid w:val="007A27F5"/>
    <w:rsid w:val="007A7C74"/>
    <w:rsid w:val="007B0926"/>
    <w:rsid w:val="007B32C9"/>
    <w:rsid w:val="00835934"/>
    <w:rsid w:val="008361CF"/>
    <w:rsid w:val="00845BFE"/>
    <w:rsid w:val="008725A6"/>
    <w:rsid w:val="008741CB"/>
    <w:rsid w:val="00892660"/>
    <w:rsid w:val="00893404"/>
    <w:rsid w:val="008B148B"/>
    <w:rsid w:val="008B596B"/>
    <w:rsid w:val="008C002F"/>
    <w:rsid w:val="008F5C48"/>
    <w:rsid w:val="009005E8"/>
    <w:rsid w:val="00905ECE"/>
    <w:rsid w:val="00916238"/>
    <w:rsid w:val="009275C2"/>
    <w:rsid w:val="009366A0"/>
    <w:rsid w:val="00956F2E"/>
    <w:rsid w:val="00957465"/>
    <w:rsid w:val="00963B6C"/>
    <w:rsid w:val="009A2949"/>
    <w:rsid w:val="009C5010"/>
    <w:rsid w:val="009D20E7"/>
    <w:rsid w:val="009D79DD"/>
    <w:rsid w:val="009E405D"/>
    <w:rsid w:val="00A001CB"/>
    <w:rsid w:val="00A06A20"/>
    <w:rsid w:val="00A35A90"/>
    <w:rsid w:val="00A37C91"/>
    <w:rsid w:val="00A4082E"/>
    <w:rsid w:val="00A42FFF"/>
    <w:rsid w:val="00A43C40"/>
    <w:rsid w:val="00A57694"/>
    <w:rsid w:val="00A655EC"/>
    <w:rsid w:val="00A744E5"/>
    <w:rsid w:val="00A8075C"/>
    <w:rsid w:val="00A8348E"/>
    <w:rsid w:val="00A83B3C"/>
    <w:rsid w:val="00A87B64"/>
    <w:rsid w:val="00A978EE"/>
    <w:rsid w:val="00AB01C3"/>
    <w:rsid w:val="00AC5C74"/>
    <w:rsid w:val="00AC653B"/>
    <w:rsid w:val="00AE6546"/>
    <w:rsid w:val="00AF6486"/>
    <w:rsid w:val="00B07D4C"/>
    <w:rsid w:val="00B24D0A"/>
    <w:rsid w:val="00B272DE"/>
    <w:rsid w:val="00B359E5"/>
    <w:rsid w:val="00B40661"/>
    <w:rsid w:val="00B45A86"/>
    <w:rsid w:val="00B5244D"/>
    <w:rsid w:val="00B53465"/>
    <w:rsid w:val="00B644D6"/>
    <w:rsid w:val="00B71AC5"/>
    <w:rsid w:val="00B7285D"/>
    <w:rsid w:val="00B756F4"/>
    <w:rsid w:val="00B77BBC"/>
    <w:rsid w:val="00B8175D"/>
    <w:rsid w:val="00B82C6C"/>
    <w:rsid w:val="00B91699"/>
    <w:rsid w:val="00B9228E"/>
    <w:rsid w:val="00B960AD"/>
    <w:rsid w:val="00BB27D6"/>
    <w:rsid w:val="00BE0201"/>
    <w:rsid w:val="00BE52C6"/>
    <w:rsid w:val="00BE7BE6"/>
    <w:rsid w:val="00BF30A9"/>
    <w:rsid w:val="00C13B18"/>
    <w:rsid w:val="00C47397"/>
    <w:rsid w:val="00CA3732"/>
    <w:rsid w:val="00CB1B2B"/>
    <w:rsid w:val="00CB6AC0"/>
    <w:rsid w:val="00CD436E"/>
    <w:rsid w:val="00CD7949"/>
    <w:rsid w:val="00CE073C"/>
    <w:rsid w:val="00CE0EE8"/>
    <w:rsid w:val="00CF08D7"/>
    <w:rsid w:val="00CF0D72"/>
    <w:rsid w:val="00D05F68"/>
    <w:rsid w:val="00D14F18"/>
    <w:rsid w:val="00D21EA3"/>
    <w:rsid w:val="00D2708D"/>
    <w:rsid w:val="00D321FF"/>
    <w:rsid w:val="00D455B7"/>
    <w:rsid w:val="00D53079"/>
    <w:rsid w:val="00D6101E"/>
    <w:rsid w:val="00D94341"/>
    <w:rsid w:val="00D945C2"/>
    <w:rsid w:val="00D94B03"/>
    <w:rsid w:val="00DA14FA"/>
    <w:rsid w:val="00DA2C72"/>
    <w:rsid w:val="00DA465B"/>
    <w:rsid w:val="00DB1B75"/>
    <w:rsid w:val="00DD58B9"/>
    <w:rsid w:val="00DE09E6"/>
    <w:rsid w:val="00DF227C"/>
    <w:rsid w:val="00DF4131"/>
    <w:rsid w:val="00DF621A"/>
    <w:rsid w:val="00E023F7"/>
    <w:rsid w:val="00E13599"/>
    <w:rsid w:val="00E31E5B"/>
    <w:rsid w:val="00E46306"/>
    <w:rsid w:val="00E52735"/>
    <w:rsid w:val="00E52865"/>
    <w:rsid w:val="00E620AC"/>
    <w:rsid w:val="00E666D0"/>
    <w:rsid w:val="00E96286"/>
    <w:rsid w:val="00E9728F"/>
    <w:rsid w:val="00E973E3"/>
    <w:rsid w:val="00EA14FE"/>
    <w:rsid w:val="00EA261D"/>
    <w:rsid w:val="00EA2B4B"/>
    <w:rsid w:val="00EE4A65"/>
    <w:rsid w:val="00F02F5E"/>
    <w:rsid w:val="00F0464C"/>
    <w:rsid w:val="00F16DEF"/>
    <w:rsid w:val="00F22449"/>
    <w:rsid w:val="00F24B07"/>
    <w:rsid w:val="00F351E3"/>
    <w:rsid w:val="00F439B3"/>
    <w:rsid w:val="00F636A7"/>
    <w:rsid w:val="00F957E7"/>
    <w:rsid w:val="00FB4DF7"/>
    <w:rsid w:val="00FB61DF"/>
    <w:rsid w:val="00FC37B1"/>
    <w:rsid w:val="00FC717D"/>
    <w:rsid w:val="00FD61B1"/>
    <w:rsid w:val="00FF0451"/>
    <w:rsid w:val="00FF639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52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7EB"/>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6FA3"/>
    <w:pPr>
      <w:ind w:leftChars="200" w:left="480"/>
    </w:pPr>
  </w:style>
  <w:style w:type="paragraph" w:styleId="a4">
    <w:name w:val="header"/>
    <w:basedOn w:val="a"/>
    <w:link w:val="a5"/>
    <w:unhideWhenUsed/>
    <w:rsid w:val="00A42FFF"/>
    <w:pPr>
      <w:tabs>
        <w:tab w:val="center" w:pos="4153"/>
        <w:tab w:val="right" w:pos="8306"/>
      </w:tabs>
      <w:snapToGrid w:val="0"/>
    </w:pPr>
    <w:rPr>
      <w:sz w:val="20"/>
      <w:szCs w:val="20"/>
    </w:rPr>
  </w:style>
  <w:style w:type="character" w:customStyle="1" w:styleId="a5">
    <w:name w:val="頁首 字元"/>
    <w:basedOn w:val="a0"/>
    <w:link w:val="a4"/>
    <w:rsid w:val="00A42FFF"/>
    <w:rPr>
      <w:sz w:val="20"/>
      <w:szCs w:val="20"/>
    </w:rPr>
  </w:style>
  <w:style w:type="paragraph" w:styleId="a6">
    <w:name w:val="footer"/>
    <w:basedOn w:val="a"/>
    <w:link w:val="a7"/>
    <w:uiPriority w:val="99"/>
    <w:unhideWhenUsed/>
    <w:rsid w:val="00A42FFF"/>
    <w:pPr>
      <w:tabs>
        <w:tab w:val="center" w:pos="4153"/>
        <w:tab w:val="right" w:pos="8306"/>
      </w:tabs>
      <w:snapToGrid w:val="0"/>
    </w:pPr>
    <w:rPr>
      <w:sz w:val="20"/>
      <w:szCs w:val="20"/>
    </w:rPr>
  </w:style>
  <w:style w:type="character" w:customStyle="1" w:styleId="a7">
    <w:name w:val="頁尾 字元"/>
    <w:basedOn w:val="a0"/>
    <w:link w:val="a6"/>
    <w:uiPriority w:val="99"/>
    <w:rsid w:val="00A42FFF"/>
    <w:rPr>
      <w:sz w:val="20"/>
      <w:szCs w:val="20"/>
    </w:rPr>
  </w:style>
  <w:style w:type="table" w:styleId="a8">
    <w:name w:val="Table Grid"/>
    <w:basedOn w:val="a1"/>
    <w:uiPriority w:val="59"/>
    <w:rsid w:val="00476D42"/>
    <w:pPr>
      <w:ind w:left="567" w:hanging="567"/>
      <w:jc w:val="center"/>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A87B6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87B64"/>
    <w:rPr>
      <w:rFonts w:asciiTheme="majorHAnsi" w:eastAsiaTheme="majorEastAsia" w:hAnsiTheme="majorHAnsi" w:cstheme="majorBidi"/>
      <w:sz w:val="18"/>
      <w:szCs w:val="18"/>
    </w:rPr>
  </w:style>
  <w:style w:type="paragraph" w:customStyle="1" w:styleId="Default">
    <w:name w:val="Default"/>
    <w:rsid w:val="00E96286"/>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17ED96-9794-4FE6-84CD-1B0714E73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716</TotalTime>
  <Pages>11</Pages>
  <Words>954</Words>
  <Characters>5438</Characters>
  <Application>Microsoft Office Word</Application>
  <DocSecurity>0</DocSecurity>
  <Lines>45</Lines>
  <Paragraphs>12</Paragraphs>
  <ScaleCrop>false</ScaleCrop>
  <Company>CDIC</Company>
  <LinksUpToDate>false</LinksUpToDate>
  <CharactersWithSpaces>6380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c137</dc:creator>
  <cp:lastModifiedBy>c280</cp:lastModifiedBy>
  <cp:revision>20</cp:revision>
  <cp:lastPrinted>2016-07-19T06:41:00Z</cp:lastPrinted>
  <dcterms:created xsi:type="dcterms:W3CDTF">2018-01-16T01:38:00Z</dcterms:created>
  <dcterms:modified xsi:type="dcterms:W3CDTF">2018-02-07T08:14:00Z</dcterms:modified>
</cp:coreProperties>
</file>