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12" w:rsidRPr="00057931" w:rsidRDefault="00795E12" w:rsidP="00795E12">
      <w:pPr>
        <w:spacing w:line="460" w:lineRule="exact"/>
        <w:ind w:left="1410" w:rightChars="-82" w:right="-230" w:hanging="1410"/>
        <w:rPr>
          <w:rFonts w:hAnsi="標楷體"/>
          <w:b/>
          <w:sz w:val="32"/>
          <w:szCs w:val="32"/>
        </w:rPr>
      </w:pPr>
      <w:r w:rsidRPr="00057931">
        <w:rPr>
          <w:rFonts w:hint="eastAsia"/>
          <w:b/>
          <w:sz w:val="32"/>
          <w:szCs w:val="32"/>
        </w:rPr>
        <w:t>存款保險費基數查核缺失態樣</w:t>
      </w:r>
      <w:r w:rsidRPr="00057931">
        <w:rPr>
          <w:rFonts w:hAnsi="標楷體" w:hint="eastAsia"/>
          <w:b/>
          <w:sz w:val="32"/>
          <w:szCs w:val="32"/>
        </w:rPr>
        <w:t>（10</w:t>
      </w:r>
      <w:r w:rsidR="00732759" w:rsidRPr="00057931">
        <w:rPr>
          <w:rFonts w:hAnsi="標楷體" w:hint="eastAsia"/>
          <w:b/>
          <w:sz w:val="32"/>
          <w:szCs w:val="32"/>
        </w:rPr>
        <w:t>8</w:t>
      </w:r>
      <w:r w:rsidRPr="00057931">
        <w:rPr>
          <w:rFonts w:hAnsi="標楷體" w:hint="eastAsia"/>
          <w:b/>
          <w:sz w:val="32"/>
          <w:szCs w:val="32"/>
        </w:rPr>
        <w:t>年</w:t>
      </w:r>
      <w:r w:rsidR="00165184" w:rsidRPr="00057931">
        <w:rPr>
          <w:rFonts w:hAnsi="標楷體" w:hint="eastAsia"/>
          <w:b/>
          <w:sz w:val="32"/>
          <w:szCs w:val="32"/>
        </w:rPr>
        <w:t>下</w:t>
      </w:r>
      <w:r w:rsidRPr="00057931">
        <w:rPr>
          <w:rFonts w:hAnsi="標楷體" w:hint="eastAsia"/>
          <w:b/>
          <w:sz w:val="32"/>
          <w:szCs w:val="32"/>
        </w:rPr>
        <w:t>半年）</w:t>
      </w:r>
    </w:p>
    <w:p w:rsidR="004B08AC" w:rsidRPr="00057931" w:rsidRDefault="00795E12" w:rsidP="00795E12">
      <w:pPr>
        <w:spacing w:line="240" w:lineRule="auto"/>
        <w:rPr>
          <w:rFonts w:hAnsi="標楷體"/>
          <w:b/>
          <w:sz w:val="32"/>
          <w:szCs w:val="32"/>
        </w:rPr>
      </w:pPr>
      <w:r w:rsidRPr="00057931">
        <w:rPr>
          <w:rFonts w:hAnsi="標楷體" w:hint="eastAsia"/>
          <w:b/>
          <w:sz w:val="32"/>
          <w:szCs w:val="32"/>
        </w:rPr>
        <w:t>金融機構類別：</w:t>
      </w:r>
      <w:r w:rsidRPr="00057931">
        <w:rPr>
          <w:rFonts w:hint="eastAsia"/>
          <w:b/>
          <w:sz w:val="32"/>
          <w:szCs w:val="32"/>
        </w:rPr>
        <w:t>農會漁會信用部</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057931" w:rsidTr="003B78A7">
        <w:trPr>
          <w:trHeight w:val="1010"/>
        </w:trPr>
        <w:tc>
          <w:tcPr>
            <w:tcW w:w="8372" w:type="dxa"/>
          </w:tcPr>
          <w:p w:rsidR="00C71929" w:rsidRPr="00057931" w:rsidRDefault="00C71929" w:rsidP="00F22764">
            <w:pPr>
              <w:spacing w:line="460" w:lineRule="exact"/>
              <w:ind w:left="1126" w:hanging="1126"/>
              <w:jc w:val="both"/>
              <w:rPr>
                <w:rFonts w:hAnsi="標楷體"/>
                <w:b/>
                <w:szCs w:val="28"/>
              </w:rPr>
            </w:pPr>
            <w:r w:rsidRPr="00057931">
              <w:rPr>
                <w:rFonts w:hAnsi="標楷體" w:hint="eastAsia"/>
                <w:b/>
                <w:szCs w:val="28"/>
              </w:rPr>
              <w:t>態樣</w:t>
            </w:r>
            <w:proofErr w:type="gramStart"/>
            <w:r w:rsidRPr="00057931">
              <w:rPr>
                <w:rFonts w:hAnsi="標楷體" w:hint="eastAsia"/>
                <w:b/>
                <w:szCs w:val="28"/>
              </w:rPr>
              <w:t>一</w:t>
            </w:r>
            <w:proofErr w:type="gramEnd"/>
            <w:r w:rsidRPr="00057931">
              <w:rPr>
                <w:rFonts w:hAnsi="標楷體" w:hint="eastAsia"/>
                <w:b/>
                <w:szCs w:val="28"/>
              </w:rPr>
              <w:t>：同一客戶以不同客戶識別碼開立多個存款帳戶，未合併歸戶計算保費，影響保費計算之正確性。</w:t>
            </w:r>
          </w:p>
          <w:p w:rsidR="00606BDB" w:rsidRPr="00057931" w:rsidRDefault="00606BDB" w:rsidP="00F22764">
            <w:pPr>
              <w:spacing w:line="460" w:lineRule="exact"/>
              <w:ind w:left="1126" w:hanging="1126"/>
              <w:jc w:val="both"/>
              <w:rPr>
                <w:rFonts w:hAnsi="標楷體"/>
                <w:b/>
                <w:szCs w:val="28"/>
              </w:rPr>
            </w:pPr>
          </w:p>
        </w:tc>
      </w:tr>
    </w:tbl>
    <w:p w:rsidR="00C71929" w:rsidRPr="00057931" w:rsidRDefault="00C71929" w:rsidP="00B77EC7">
      <w:pPr>
        <w:spacing w:line="460" w:lineRule="exact"/>
        <w:ind w:left="1276" w:hanging="1134"/>
        <w:jc w:val="left"/>
        <w:rPr>
          <w:rFonts w:hAnsi="標楷體"/>
          <w:b/>
          <w:szCs w:val="28"/>
        </w:rPr>
      </w:pPr>
      <w:r w:rsidRPr="00057931">
        <w:rPr>
          <w:rFonts w:hAnsi="標楷體" w:hint="eastAsia"/>
          <w:b/>
          <w:szCs w:val="28"/>
        </w:rPr>
        <w:t>改善作法：</w:t>
      </w:r>
    </w:p>
    <w:p w:rsidR="00372B93" w:rsidRPr="00057931" w:rsidRDefault="00C71929" w:rsidP="00B77EC7">
      <w:pPr>
        <w:spacing w:line="460" w:lineRule="exact"/>
        <w:ind w:left="426" w:hanging="284"/>
        <w:jc w:val="both"/>
        <w:rPr>
          <w:rFonts w:hAnsi="標楷體"/>
          <w:szCs w:val="28"/>
        </w:rPr>
      </w:pPr>
      <w:r w:rsidRPr="00057931">
        <w:rPr>
          <w:rFonts w:hAnsi="標楷體" w:hint="eastAsia"/>
          <w:spacing w:val="-14"/>
          <w:szCs w:val="28"/>
        </w:rPr>
        <w:t>1.</w:t>
      </w:r>
      <w:r w:rsidR="00AB75C5" w:rsidRPr="00057931">
        <w:rPr>
          <w:rFonts w:hAnsi="標楷體" w:hint="eastAsia"/>
          <w:szCs w:val="28"/>
        </w:rPr>
        <w:t>依據存款保險條例施行細則第</w:t>
      </w:r>
      <w:r w:rsidR="00E1229D" w:rsidRPr="00057931">
        <w:rPr>
          <w:rFonts w:hAnsi="標楷體" w:hint="eastAsia"/>
          <w:szCs w:val="28"/>
        </w:rPr>
        <w:t>5</w:t>
      </w:r>
      <w:r w:rsidR="00AB75C5" w:rsidRPr="00057931">
        <w:rPr>
          <w:rFonts w:hAnsi="標楷體" w:hint="eastAsia"/>
          <w:szCs w:val="28"/>
        </w:rPr>
        <w:t>條之</w:t>
      </w:r>
      <w:r w:rsidR="00E1229D" w:rsidRPr="00057931">
        <w:rPr>
          <w:rFonts w:hAnsi="標楷體" w:hint="eastAsia"/>
          <w:szCs w:val="28"/>
        </w:rPr>
        <w:t>1</w:t>
      </w:r>
      <w:r w:rsidR="00AB75C5" w:rsidRPr="00057931">
        <w:rPr>
          <w:rFonts w:hAnsi="標楷體" w:hint="eastAsia"/>
          <w:szCs w:val="28"/>
        </w:rPr>
        <w:t>第</w:t>
      </w:r>
      <w:r w:rsidR="00E1229D" w:rsidRPr="00057931">
        <w:rPr>
          <w:rFonts w:hAnsi="標楷體" w:hint="eastAsia"/>
          <w:szCs w:val="28"/>
        </w:rPr>
        <w:t>2</w:t>
      </w:r>
      <w:r w:rsidR="00AB75C5" w:rsidRPr="00057931">
        <w:rPr>
          <w:rFonts w:hAnsi="標楷體" w:hint="eastAsia"/>
          <w:szCs w:val="28"/>
        </w:rPr>
        <w:t>項前段規定，</w:t>
      </w:r>
      <w:r w:rsidR="00F55ECB" w:rsidRPr="00057931">
        <w:rPr>
          <w:rFonts w:hAnsi="標楷體" w:hint="eastAsia"/>
          <w:szCs w:val="28"/>
        </w:rPr>
        <w:t>每</w:t>
      </w:r>
      <w:r w:rsidR="00AB75C5" w:rsidRPr="00057931">
        <w:rPr>
          <w:rFonts w:hAnsi="標楷體" w:hint="eastAsia"/>
          <w:szCs w:val="28"/>
        </w:rPr>
        <w:t>一存款人於同一要保機構之存款</w:t>
      </w:r>
      <w:r w:rsidR="006958B5" w:rsidRPr="00057931">
        <w:rPr>
          <w:rFonts w:hAnsi="標楷體" w:hint="eastAsia"/>
          <w:szCs w:val="28"/>
        </w:rPr>
        <w:t>應</w:t>
      </w:r>
      <w:r w:rsidR="00AB75C5" w:rsidRPr="00057931">
        <w:rPr>
          <w:rFonts w:hAnsi="標楷體" w:hint="eastAsia"/>
          <w:szCs w:val="28"/>
        </w:rPr>
        <w:t>合併歸戶。</w:t>
      </w:r>
    </w:p>
    <w:p w:rsidR="00367D15" w:rsidRPr="00057931" w:rsidRDefault="00FE788D" w:rsidP="00B77EC7">
      <w:pPr>
        <w:spacing w:line="460" w:lineRule="exact"/>
        <w:ind w:left="426" w:hanging="284"/>
        <w:jc w:val="both"/>
        <w:rPr>
          <w:rFonts w:hAnsi="標楷體"/>
        </w:rPr>
      </w:pPr>
      <w:r w:rsidRPr="00057931">
        <w:rPr>
          <w:rFonts w:hAnsi="標楷體" w:cs="新細明體" w:hint="eastAsia"/>
          <w:szCs w:val="28"/>
        </w:rPr>
        <w:t>2.</w:t>
      </w:r>
      <w:r w:rsidR="00367D15" w:rsidRPr="00057931">
        <w:rPr>
          <w:rFonts w:hAnsi="標楷體" w:hint="eastAsia"/>
        </w:rPr>
        <w:t>客戶</w:t>
      </w:r>
      <w:r w:rsidR="00367D15" w:rsidRPr="00057931">
        <w:rPr>
          <w:rFonts w:hAnsi="標楷體" w:hint="eastAsia"/>
          <w:szCs w:val="28"/>
        </w:rPr>
        <w:t>識別碼</w:t>
      </w:r>
      <w:r w:rsidR="00367D15" w:rsidRPr="00057931">
        <w:rPr>
          <w:rFonts w:hAnsi="標楷體" w:hint="eastAsia"/>
        </w:rPr>
        <w:t>：</w:t>
      </w:r>
    </w:p>
    <w:p w:rsidR="00367D15" w:rsidRPr="00057931" w:rsidRDefault="00367D15" w:rsidP="00B77EC7">
      <w:pPr>
        <w:numPr>
          <w:ilvl w:val="5"/>
          <w:numId w:val="14"/>
        </w:numPr>
        <w:tabs>
          <w:tab w:val="clear" w:pos="2880"/>
          <w:tab w:val="num" w:pos="709"/>
        </w:tabs>
        <w:snapToGrid w:val="0"/>
        <w:spacing w:line="460" w:lineRule="exact"/>
        <w:ind w:leftChars="151" w:left="846" w:hangingChars="151" w:hanging="423"/>
        <w:jc w:val="both"/>
        <w:rPr>
          <w:rFonts w:hAnsi="標楷體"/>
        </w:rPr>
      </w:pPr>
      <w:r w:rsidRPr="00057931">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057931">
        <w:rPr>
          <w:rFonts w:hAnsi="標楷體" w:hint="eastAsia"/>
        </w:rPr>
        <w:t>個</w:t>
      </w:r>
      <w:proofErr w:type="gramEnd"/>
      <w:r w:rsidRPr="00057931">
        <w:rPr>
          <w:rFonts w:hAnsi="標楷體" w:hint="eastAsia"/>
        </w:rPr>
        <w:t>字母）。</w:t>
      </w:r>
    </w:p>
    <w:p w:rsidR="00367D15" w:rsidRPr="00057931" w:rsidRDefault="00367D15" w:rsidP="00B77EC7">
      <w:pPr>
        <w:numPr>
          <w:ilvl w:val="5"/>
          <w:numId w:val="14"/>
        </w:numPr>
        <w:tabs>
          <w:tab w:val="clear" w:pos="2880"/>
          <w:tab w:val="num" w:pos="709"/>
        </w:tabs>
        <w:snapToGrid w:val="0"/>
        <w:spacing w:line="460" w:lineRule="exact"/>
        <w:ind w:leftChars="151" w:left="846" w:hangingChars="151" w:hanging="423"/>
        <w:jc w:val="both"/>
        <w:rPr>
          <w:rFonts w:hAnsi="標楷體"/>
        </w:rPr>
      </w:pPr>
      <w:r w:rsidRPr="00057931">
        <w:rPr>
          <w:rFonts w:hAnsi="標楷體" w:hint="eastAsia"/>
        </w:rPr>
        <w:t>法人、獨資、合夥及非法人團體或組織戶：有營利事業統一編號者，請填營利事業統一編號；無營利事業統一編號之行號、團體、機關等，應填稅捐</w:t>
      </w:r>
      <w:proofErr w:type="gramStart"/>
      <w:r w:rsidRPr="00057931">
        <w:rPr>
          <w:rFonts w:hAnsi="標楷體" w:hint="eastAsia"/>
        </w:rPr>
        <w:t>稽</w:t>
      </w:r>
      <w:proofErr w:type="gramEnd"/>
      <w:r w:rsidRPr="00057931">
        <w:rPr>
          <w:rFonts w:hAnsi="標楷體" w:hint="eastAsia"/>
        </w:rPr>
        <w:t>徵機關扣繳</w:t>
      </w:r>
      <w:proofErr w:type="gramStart"/>
      <w:r w:rsidRPr="00057931">
        <w:rPr>
          <w:rFonts w:hAnsi="標楷體" w:hint="eastAsia"/>
        </w:rPr>
        <w:t>所得稅賦編之</w:t>
      </w:r>
      <w:proofErr w:type="gramEnd"/>
      <w:r w:rsidRPr="00057931">
        <w:rPr>
          <w:rFonts w:hAnsi="標楷體" w:hint="eastAsia"/>
        </w:rPr>
        <w:t>扣繳單位統一編號。</w:t>
      </w:r>
    </w:p>
    <w:p w:rsidR="00C71929" w:rsidRPr="00057931" w:rsidRDefault="00367D15" w:rsidP="001B71DC">
      <w:pPr>
        <w:numPr>
          <w:ilvl w:val="5"/>
          <w:numId w:val="14"/>
        </w:numPr>
        <w:tabs>
          <w:tab w:val="clear" w:pos="2880"/>
          <w:tab w:val="num" w:pos="709"/>
        </w:tabs>
        <w:snapToGrid w:val="0"/>
        <w:spacing w:line="460" w:lineRule="exact"/>
        <w:ind w:leftChars="151" w:left="846" w:hangingChars="151" w:hanging="423"/>
        <w:jc w:val="left"/>
        <w:rPr>
          <w:rFonts w:hAnsi="標楷體"/>
          <w:kern w:val="0"/>
          <w:szCs w:val="28"/>
        </w:rPr>
      </w:pPr>
      <w:r w:rsidRPr="00057931">
        <w:rPr>
          <w:rFonts w:hAnsi="標楷體" w:hint="eastAsia"/>
        </w:rPr>
        <w:t>政府機關或其附屬機構：請填政府機關(構)之統一編號，無統一編號者，請填稅捐</w:t>
      </w:r>
      <w:proofErr w:type="gramStart"/>
      <w:r w:rsidRPr="00057931">
        <w:rPr>
          <w:rFonts w:hAnsi="標楷體" w:hint="eastAsia"/>
        </w:rPr>
        <w:t>稽</w:t>
      </w:r>
      <w:proofErr w:type="gramEnd"/>
      <w:r w:rsidRPr="00057931">
        <w:rPr>
          <w:rFonts w:hAnsi="標楷體" w:hint="eastAsia"/>
        </w:rPr>
        <w:t>徵</w:t>
      </w:r>
      <w:proofErr w:type="gramStart"/>
      <w:r w:rsidRPr="00057931">
        <w:rPr>
          <w:rFonts w:hAnsi="標楷體" w:hint="eastAsia"/>
        </w:rPr>
        <w:t>機關賦編之</w:t>
      </w:r>
      <w:proofErr w:type="gramEnd"/>
      <w:r w:rsidRPr="00057931">
        <w:rPr>
          <w:rFonts w:hAnsi="標楷體" w:hint="eastAsia"/>
        </w:rPr>
        <w:t>扣繳單位統一編號。</w:t>
      </w:r>
    </w:p>
    <w:p w:rsidR="001B71DC" w:rsidRPr="00057931" w:rsidRDefault="001B71DC" w:rsidP="001B71DC">
      <w:pPr>
        <w:snapToGrid w:val="0"/>
        <w:spacing w:line="460" w:lineRule="exact"/>
        <w:ind w:left="423" w:firstLine="0"/>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057931" w:rsidTr="002A4FD1">
        <w:trPr>
          <w:trHeight w:val="1093"/>
        </w:trPr>
        <w:tc>
          <w:tcPr>
            <w:tcW w:w="8372" w:type="dxa"/>
          </w:tcPr>
          <w:p w:rsidR="00C71929" w:rsidRPr="00057931" w:rsidRDefault="00501298" w:rsidP="00467C05">
            <w:pPr>
              <w:spacing w:line="460" w:lineRule="exact"/>
              <w:ind w:left="1126" w:hanging="1126"/>
              <w:jc w:val="left"/>
              <w:rPr>
                <w:rFonts w:hAnsi="標楷體"/>
                <w:b/>
                <w:szCs w:val="28"/>
              </w:rPr>
            </w:pPr>
            <w:r w:rsidRPr="00057931">
              <w:rPr>
                <w:rFonts w:hAnsi="標楷體" w:hint="eastAsia"/>
                <w:b/>
                <w:szCs w:val="28"/>
              </w:rPr>
              <w:t>態樣</w:t>
            </w:r>
            <w:r w:rsidR="00E22D8C" w:rsidRPr="00057931">
              <w:rPr>
                <w:rFonts w:hAnsi="標楷體" w:hint="eastAsia"/>
                <w:b/>
                <w:szCs w:val="28"/>
              </w:rPr>
              <w:t>二</w:t>
            </w:r>
            <w:r w:rsidRPr="00057931">
              <w:rPr>
                <w:rFonts w:hAnsi="標楷體" w:hint="eastAsia"/>
                <w:b/>
                <w:szCs w:val="28"/>
              </w:rPr>
              <w:t>：</w:t>
            </w:r>
            <w:r w:rsidRPr="00057931">
              <w:rPr>
                <w:rFonts w:hAnsi="標楷體"/>
                <w:b/>
                <w:szCs w:val="28"/>
              </w:rPr>
              <w:t>法人分</w:t>
            </w:r>
            <w:r w:rsidRPr="00057931">
              <w:rPr>
                <w:rFonts w:hAnsi="標楷體" w:hint="eastAsia"/>
                <w:b/>
                <w:szCs w:val="28"/>
              </w:rPr>
              <w:t>支機構</w:t>
            </w:r>
            <w:r w:rsidRPr="00057931">
              <w:rPr>
                <w:rFonts w:hAnsi="標楷體"/>
                <w:b/>
                <w:szCs w:val="28"/>
              </w:rPr>
              <w:t>之存款，</w:t>
            </w:r>
            <w:r w:rsidRPr="00057931">
              <w:rPr>
                <w:rFonts w:hAnsi="標楷體" w:hint="eastAsia"/>
                <w:b/>
                <w:szCs w:val="28"/>
              </w:rPr>
              <w:t>未</w:t>
            </w:r>
            <w:r w:rsidRPr="00057931">
              <w:rPr>
                <w:rFonts w:hAnsi="標楷體"/>
                <w:b/>
                <w:szCs w:val="28"/>
              </w:rPr>
              <w:t>與其總</w:t>
            </w:r>
            <w:r w:rsidRPr="00057931">
              <w:rPr>
                <w:rFonts w:hAnsi="標楷體" w:hint="eastAsia"/>
                <w:b/>
                <w:szCs w:val="28"/>
              </w:rPr>
              <w:t>機構</w:t>
            </w:r>
            <w:r w:rsidRPr="00057931">
              <w:rPr>
                <w:rFonts w:hAnsi="標楷體"/>
                <w:b/>
                <w:szCs w:val="28"/>
              </w:rPr>
              <w:t>之存款合併歸戶</w:t>
            </w:r>
            <w:r w:rsidRPr="00057931">
              <w:rPr>
                <w:rFonts w:hAnsi="標楷體" w:hint="eastAsia"/>
                <w:b/>
                <w:szCs w:val="28"/>
              </w:rPr>
              <w:t>計算保費，影響保費計算之正確性。</w:t>
            </w:r>
          </w:p>
          <w:p w:rsidR="00606BDB" w:rsidRPr="00057931" w:rsidRDefault="00606BDB" w:rsidP="00467C05">
            <w:pPr>
              <w:spacing w:line="460" w:lineRule="exact"/>
              <w:ind w:left="1126" w:hanging="1126"/>
              <w:jc w:val="left"/>
              <w:rPr>
                <w:rFonts w:hAnsi="標楷體"/>
                <w:b/>
                <w:szCs w:val="28"/>
              </w:rPr>
            </w:pPr>
          </w:p>
        </w:tc>
      </w:tr>
    </w:tbl>
    <w:p w:rsidR="003B2291" w:rsidRPr="00057931" w:rsidRDefault="00C71929" w:rsidP="003B2291">
      <w:pPr>
        <w:spacing w:line="460" w:lineRule="exact"/>
        <w:ind w:left="1560" w:hanging="1418"/>
        <w:jc w:val="left"/>
        <w:rPr>
          <w:rFonts w:hAnsi="標楷體"/>
          <w:szCs w:val="28"/>
        </w:rPr>
      </w:pPr>
      <w:r w:rsidRPr="00057931">
        <w:rPr>
          <w:rFonts w:hAnsi="標楷體" w:hint="eastAsia"/>
          <w:b/>
          <w:szCs w:val="28"/>
        </w:rPr>
        <w:t>改善作法：</w:t>
      </w:r>
      <w:r w:rsidR="00AB75C5" w:rsidRPr="00057931">
        <w:rPr>
          <w:rFonts w:hAnsi="標楷體" w:hint="eastAsia"/>
          <w:szCs w:val="28"/>
        </w:rPr>
        <w:t>依據</w:t>
      </w:r>
      <w:r w:rsidR="00AF2629" w:rsidRPr="00057931">
        <w:rPr>
          <w:rFonts w:hAnsi="標楷體" w:hint="eastAsia"/>
          <w:szCs w:val="28"/>
        </w:rPr>
        <w:t>存款保險條例施行細則</w:t>
      </w:r>
      <w:r w:rsidR="00AB75C5" w:rsidRPr="00057931">
        <w:rPr>
          <w:rFonts w:hAnsi="標楷體" w:hint="eastAsia"/>
          <w:szCs w:val="28"/>
        </w:rPr>
        <w:t>第</w:t>
      </w:r>
      <w:r w:rsidR="00E1229D" w:rsidRPr="00057931">
        <w:rPr>
          <w:rFonts w:hAnsi="標楷體" w:hint="eastAsia"/>
          <w:szCs w:val="28"/>
        </w:rPr>
        <w:t>5</w:t>
      </w:r>
      <w:r w:rsidR="00AB75C5" w:rsidRPr="00057931">
        <w:rPr>
          <w:rFonts w:hAnsi="標楷體" w:hint="eastAsia"/>
          <w:szCs w:val="28"/>
        </w:rPr>
        <w:t>條之</w:t>
      </w:r>
      <w:r w:rsidR="00E1229D" w:rsidRPr="00057931">
        <w:rPr>
          <w:rFonts w:hAnsi="標楷體" w:hint="eastAsia"/>
          <w:szCs w:val="28"/>
        </w:rPr>
        <w:t>1</w:t>
      </w:r>
      <w:r w:rsidR="00AB75C5" w:rsidRPr="00057931">
        <w:rPr>
          <w:rFonts w:hAnsi="標楷體" w:hint="eastAsia"/>
          <w:szCs w:val="28"/>
        </w:rPr>
        <w:t>第</w:t>
      </w:r>
      <w:r w:rsidR="00E1229D" w:rsidRPr="00057931">
        <w:rPr>
          <w:rFonts w:hAnsi="標楷體" w:hint="eastAsia"/>
          <w:szCs w:val="28"/>
        </w:rPr>
        <w:t>2</w:t>
      </w:r>
      <w:r w:rsidR="00AB75C5" w:rsidRPr="00057931">
        <w:rPr>
          <w:rFonts w:hAnsi="標楷體" w:hint="eastAsia"/>
          <w:szCs w:val="28"/>
        </w:rPr>
        <w:t>項後段規定，存款人分支機構之存款，應與其總機構之存款合併歸戶。</w:t>
      </w:r>
      <w:bookmarkStart w:id="0" w:name="_GoBack"/>
      <w:bookmarkEnd w:id="0"/>
    </w:p>
    <w:tbl>
      <w:tblPr>
        <w:tblStyle w:val="a8"/>
        <w:tblpPr w:leftFromText="180" w:rightFromText="180" w:vertAnchor="text" w:horzAnchor="margin" w:tblpX="108" w:tblpY="367"/>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1B71DC" w:rsidRPr="00057931" w:rsidTr="0036543C">
        <w:trPr>
          <w:trHeight w:val="1298"/>
        </w:trPr>
        <w:tc>
          <w:tcPr>
            <w:tcW w:w="8472" w:type="dxa"/>
          </w:tcPr>
          <w:p w:rsidR="001B71DC" w:rsidRPr="00057931" w:rsidRDefault="001B71DC" w:rsidP="001D2C0F">
            <w:pPr>
              <w:spacing w:line="460" w:lineRule="exact"/>
              <w:ind w:left="1126" w:hanging="1126"/>
              <w:jc w:val="both"/>
              <w:rPr>
                <w:rFonts w:hAnsi="標楷體"/>
                <w:szCs w:val="28"/>
              </w:rPr>
            </w:pPr>
            <w:r w:rsidRPr="00057931">
              <w:rPr>
                <w:rFonts w:hAnsi="標楷體" w:hint="eastAsia"/>
                <w:b/>
                <w:szCs w:val="28"/>
              </w:rPr>
              <w:t>態樣</w:t>
            </w:r>
            <w:proofErr w:type="gramStart"/>
            <w:r w:rsidRPr="00057931">
              <w:rPr>
                <w:rFonts w:hAnsi="標楷體" w:hint="eastAsia"/>
                <w:b/>
                <w:szCs w:val="28"/>
              </w:rPr>
              <w:t>三</w:t>
            </w:r>
            <w:proofErr w:type="gramEnd"/>
            <w:r w:rsidRPr="00057931">
              <w:rPr>
                <w:rFonts w:hAnsi="標楷體" w:hint="eastAsia"/>
                <w:b/>
                <w:szCs w:val="28"/>
              </w:rPr>
              <w:t>：誤將非</w:t>
            </w:r>
            <w:r w:rsidRPr="00057931">
              <w:rPr>
                <w:rFonts w:hAnsi="標楷體" w:hint="eastAsia"/>
                <w:b/>
              </w:rPr>
              <w:t>屬同一存款人之存款金額合併歸戶計算保費，影響保費計算之正確性。</w:t>
            </w:r>
          </w:p>
        </w:tc>
      </w:tr>
    </w:tbl>
    <w:p w:rsidR="001B71DC" w:rsidRPr="00057931" w:rsidRDefault="001B71DC" w:rsidP="001A4DBA">
      <w:pPr>
        <w:spacing w:line="460" w:lineRule="exact"/>
        <w:ind w:left="1560" w:hanging="1418"/>
        <w:jc w:val="left"/>
        <w:rPr>
          <w:rFonts w:hAnsi="標楷體"/>
          <w:szCs w:val="28"/>
        </w:rPr>
      </w:pPr>
      <w:r w:rsidRPr="00057931">
        <w:rPr>
          <w:rFonts w:hAnsi="標楷體" w:hint="eastAsia"/>
          <w:b/>
          <w:szCs w:val="28"/>
        </w:rPr>
        <w:lastRenderedPageBreak/>
        <w:t>改善作法：</w:t>
      </w:r>
      <w:r w:rsidRPr="00057931">
        <w:rPr>
          <w:rFonts w:hAnsi="標楷體" w:hint="eastAsia"/>
          <w:szCs w:val="28"/>
        </w:rPr>
        <w:t>依據存款保險條例施行細則第5條之1第2項前段規定，同一存款人於同一要保機構之存款應合併歸戶；</w:t>
      </w:r>
      <w:proofErr w:type="gramStart"/>
      <w:r w:rsidRPr="00057931">
        <w:rPr>
          <w:rFonts w:hAnsi="標楷體" w:hint="eastAsia"/>
          <w:szCs w:val="28"/>
        </w:rPr>
        <w:t>反之，</w:t>
      </w:r>
      <w:proofErr w:type="gramEnd"/>
      <w:r w:rsidRPr="00057931">
        <w:rPr>
          <w:rFonts w:hAnsi="標楷體" w:hint="eastAsia"/>
          <w:szCs w:val="28"/>
        </w:rPr>
        <w:t>則應單獨歸戶。</w:t>
      </w:r>
    </w:p>
    <w:p w:rsidR="00224E91" w:rsidRPr="00057931" w:rsidRDefault="00224E91" w:rsidP="00501298">
      <w:pPr>
        <w:spacing w:line="460" w:lineRule="exact"/>
        <w:ind w:left="1276" w:hanging="1276"/>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057931" w:rsidTr="001C01A1">
        <w:trPr>
          <w:trHeight w:val="944"/>
        </w:trPr>
        <w:tc>
          <w:tcPr>
            <w:tcW w:w="8372" w:type="dxa"/>
            <w:vAlign w:val="center"/>
          </w:tcPr>
          <w:p w:rsidR="00C71929" w:rsidRPr="00057931" w:rsidRDefault="00C71929" w:rsidP="001C01A1">
            <w:pPr>
              <w:spacing w:line="460" w:lineRule="exact"/>
              <w:ind w:left="1693" w:hanging="1693"/>
              <w:jc w:val="both"/>
              <w:rPr>
                <w:rFonts w:hAnsi="標楷體"/>
                <w:b/>
                <w:szCs w:val="28"/>
              </w:rPr>
            </w:pPr>
            <w:r w:rsidRPr="00057931">
              <w:rPr>
                <w:rFonts w:hAnsi="標楷體" w:hint="eastAsia"/>
                <w:b/>
                <w:szCs w:val="28"/>
              </w:rPr>
              <w:t>態樣</w:t>
            </w:r>
            <w:r w:rsidR="001B71DC" w:rsidRPr="00057931">
              <w:rPr>
                <w:rFonts w:hAnsi="標楷體" w:hint="eastAsia"/>
                <w:b/>
                <w:szCs w:val="28"/>
              </w:rPr>
              <w:t>四</w:t>
            </w:r>
            <w:r w:rsidR="00501298" w:rsidRPr="00057931">
              <w:rPr>
                <w:rFonts w:hAnsi="標楷體" w:hint="eastAsia"/>
                <w:b/>
                <w:szCs w:val="28"/>
              </w:rPr>
              <w:t>：對要保、不保項目存款歸類錯誤，影響保費計算</w:t>
            </w:r>
            <w:r w:rsidR="001D2C0F" w:rsidRPr="00057931">
              <w:rPr>
                <w:rFonts w:hAnsi="標楷體" w:hint="eastAsia"/>
                <w:b/>
                <w:szCs w:val="28"/>
              </w:rPr>
              <w:t>之</w:t>
            </w:r>
            <w:r w:rsidR="00501298" w:rsidRPr="00057931">
              <w:rPr>
                <w:rFonts w:hAnsi="標楷體" w:hint="eastAsia"/>
                <w:b/>
                <w:szCs w:val="28"/>
              </w:rPr>
              <w:t>正確性。</w:t>
            </w:r>
          </w:p>
          <w:p w:rsidR="00606BDB" w:rsidRPr="00057931" w:rsidRDefault="00606BDB" w:rsidP="001C01A1">
            <w:pPr>
              <w:spacing w:line="460" w:lineRule="exact"/>
              <w:ind w:left="1693" w:hanging="1693"/>
              <w:jc w:val="both"/>
              <w:rPr>
                <w:rFonts w:hAnsi="標楷體"/>
                <w:b/>
                <w:szCs w:val="28"/>
              </w:rPr>
            </w:pPr>
          </w:p>
        </w:tc>
      </w:tr>
    </w:tbl>
    <w:p w:rsidR="001A7653" w:rsidRPr="00057931" w:rsidRDefault="00C71929" w:rsidP="00B77EC7">
      <w:pPr>
        <w:spacing w:line="460" w:lineRule="exact"/>
        <w:ind w:left="1276" w:hanging="1134"/>
        <w:jc w:val="left"/>
        <w:rPr>
          <w:b/>
          <w:szCs w:val="28"/>
        </w:rPr>
      </w:pPr>
      <w:r w:rsidRPr="00057931">
        <w:rPr>
          <w:rFonts w:hAnsi="標楷體" w:hint="eastAsia"/>
          <w:b/>
          <w:szCs w:val="28"/>
        </w:rPr>
        <w:t>改善作法：</w:t>
      </w:r>
    </w:p>
    <w:p w:rsidR="00852D04" w:rsidRPr="00057931" w:rsidRDefault="001A7653" w:rsidP="001A4DBA">
      <w:pPr>
        <w:spacing w:line="460" w:lineRule="exact"/>
        <w:ind w:left="426" w:hanging="284"/>
        <w:jc w:val="both"/>
        <w:rPr>
          <w:rFonts w:hAnsi="標楷體"/>
          <w:szCs w:val="28"/>
        </w:rPr>
      </w:pPr>
      <w:r w:rsidRPr="00057931">
        <w:rPr>
          <w:rFonts w:hAnsi="標楷體" w:hint="eastAsia"/>
          <w:szCs w:val="28"/>
        </w:rPr>
        <w:t>1.</w:t>
      </w:r>
      <w:r w:rsidR="00BD7075" w:rsidRPr="00057931">
        <w:rPr>
          <w:rFonts w:hAnsi="標楷體" w:hint="eastAsia"/>
          <w:szCs w:val="28"/>
        </w:rPr>
        <w:t>依據存款保險條例第</w:t>
      </w:r>
      <w:r w:rsidR="00901FFA" w:rsidRPr="00057931">
        <w:rPr>
          <w:rFonts w:hAnsi="標楷體" w:hint="eastAsia"/>
          <w:szCs w:val="28"/>
        </w:rPr>
        <w:t>12</w:t>
      </w:r>
      <w:r w:rsidR="00BD7075" w:rsidRPr="00057931">
        <w:rPr>
          <w:rFonts w:hAnsi="標楷體" w:hint="eastAsia"/>
          <w:szCs w:val="28"/>
        </w:rPr>
        <w:t>條及</w:t>
      </w:r>
      <w:r w:rsidR="00AF2629" w:rsidRPr="00057931">
        <w:rPr>
          <w:rFonts w:hAnsi="標楷體" w:hint="eastAsia"/>
          <w:szCs w:val="28"/>
        </w:rPr>
        <w:t>存款保險條例施行細則</w:t>
      </w:r>
      <w:r w:rsidR="00BD7075" w:rsidRPr="00057931">
        <w:rPr>
          <w:rFonts w:hAnsi="標楷體" w:hint="eastAsia"/>
          <w:szCs w:val="28"/>
        </w:rPr>
        <w:t>第</w:t>
      </w:r>
      <w:r w:rsidR="00901FFA" w:rsidRPr="00057931">
        <w:rPr>
          <w:rFonts w:hAnsi="標楷體" w:hint="eastAsia"/>
          <w:szCs w:val="28"/>
        </w:rPr>
        <w:t>5</w:t>
      </w:r>
      <w:r w:rsidR="00BD7075" w:rsidRPr="00057931">
        <w:rPr>
          <w:rFonts w:hAnsi="標楷體" w:hint="eastAsia"/>
          <w:szCs w:val="28"/>
        </w:rPr>
        <w:t>條規定，</w:t>
      </w:r>
      <w:r w:rsidR="00E11B58" w:rsidRPr="00057931">
        <w:rPr>
          <w:rFonts w:hAnsi="標楷體" w:hint="eastAsia"/>
          <w:szCs w:val="28"/>
        </w:rPr>
        <w:t>正確</w:t>
      </w:r>
      <w:r w:rsidR="00BD7075" w:rsidRPr="00057931">
        <w:rPr>
          <w:rFonts w:hAnsi="標楷體" w:hint="eastAsia"/>
          <w:szCs w:val="28"/>
        </w:rPr>
        <w:t>區分要保機構收受中華民國境內之</w:t>
      </w:r>
      <w:r w:rsidR="00E11B58" w:rsidRPr="00057931">
        <w:rPr>
          <w:rFonts w:hAnsi="標楷體" w:hint="eastAsia"/>
          <w:szCs w:val="28"/>
        </w:rPr>
        <w:t>要保項目</w:t>
      </w:r>
      <w:r w:rsidR="00BD7075" w:rsidRPr="00057931">
        <w:rPr>
          <w:rFonts w:hAnsi="標楷體" w:hint="eastAsia"/>
          <w:szCs w:val="28"/>
        </w:rPr>
        <w:t>存款</w:t>
      </w:r>
      <w:r w:rsidR="00E11B58" w:rsidRPr="00057931">
        <w:rPr>
          <w:rFonts w:hAnsi="標楷體" w:hint="eastAsia"/>
          <w:szCs w:val="28"/>
        </w:rPr>
        <w:t>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92"/>
        <w:gridCol w:w="4516"/>
      </w:tblGrid>
      <w:tr w:rsidR="00901FFA" w:rsidRPr="00057931" w:rsidTr="00FC0F34">
        <w:trPr>
          <w:tblCellSpacing w:w="15" w:type="dxa"/>
        </w:trPr>
        <w:tc>
          <w:tcPr>
            <w:tcW w:w="4066" w:type="dxa"/>
            <w:tcBorders>
              <w:top w:val="outset" w:sz="6" w:space="0" w:color="auto"/>
              <w:left w:val="outset" w:sz="6" w:space="0" w:color="auto"/>
              <w:bottom w:val="outset" w:sz="6" w:space="0" w:color="auto"/>
              <w:right w:val="outset" w:sz="6" w:space="0" w:color="auto"/>
            </w:tcBorders>
            <w:vAlign w:val="center"/>
            <w:hideMark/>
          </w:tcPr>
          <w:p w:rsidR="00901FFA" w:rsidRPr="00057931" w:rsidRDefault="00901FFA" w:rsidP="004A069B">
            <w:pPr>
              <w:widowControl/>
              <w:spacing w:line="400" w:lineRule="exact"/>
              <w:ind w:leftChars="94" w:left="263" w:firstLine="0"/>
              <w:jc w:val="left"/>
              <w:rPr>
                <w:rFonts w:hAnsi="標楷體"/>
                <w:szCs w:val="28"/>
              </w:rPr>
            </w:pPr>
            <w:r w:rsidRPr="00057931">
              <w:rPr>
                <w:rFonts w:hAnsi="標楷體" w:hint="eastAsia"/>
                <w:szCs w:val="28"/>
              </w:rPr>
              <w:t>要保項目</w:t>
            </w:r>
            <w:r w:rsidRPr="00057931">
              <w:rPr>
                <w:rFonts w:hAnsi="標楷體"/>
                <w:szCs w:val="28"/>
              </w:rPr>
              <w:t>存款</w:t>
            </w:r>
          </w:p>
        </w:tc>
        <w:tc>
          <w:tcPr>
            <w:tcW w:w="4491" w:type="dxa"/>
            <w:tcBorders>
              <w:top w:val="outset" w:sz="6" w:space="0" w:color="auto"/>
              <w:left w:val="outset" w:sz="6" w:space="0" w:color="auto"/>
              <w:bottom w:val="outset" w:sz="6" w:space="0" w:color="auto"/>
              <w:right w:val="outset" w:sz="6" w:space="0" w:color="auto"/>
            </w:tcBorders>
            <w:vAlign w:val="center"/>
            <w:hideMark/>
          </w:tcPr>
          <w:p w:rsidR="00901FFA" w:rsidRPr="00057931" w:rsidRDefault="00901FFA" w:rsidP="004A069B">
            <w:pPr>
              <w:widowControl/>
              <w:spacing w:line="400" w:lineRule="exact"/>
              <w:ind w:leftChars="94" w:left="263" w:firstLine="0"/>
              <w:jc w:val="left"/>
              <w:rPr>
                <w:rFonts w:hAnsi="標楷體"/>
                <w:szCs w:val="28"/>
              </w:rPr>
            </w:pPr>
            <w:r w:rsidRPr="00057931">
              <w:rPr>
                <w:rFonts w:hAnsi="標楷體" w:hint="eastAsia"/>
                <w:szCs w:val="28"/>
              </w:rPr>
              <w:t>不保項目</w:t>
            </w:r>
            <w:r w:rsidRPr="00057931">
              <w:rPr>
                <w:rFonts w:hAnsi="標楷體"/>
                <w:szCs w:val="28"/>
              </w:rPr>
              <w:t>存款</w:t>
            </w:r>
          </w:p>
        </w:tc>
      </w:tr>
      <w:tr w:rsidR="00901FFA" w:rsidRPr="00057931" w:rsidTr="00FC0F34">
        <w:trPr>
          <w:tblCellSpacing w:w="15" w:type="dxa"/>
        </w:trPr>
        <w:tc>
          <w:tcPr>
            <w:tcW w:w="4066" w:type="dxa"/>
            <w:tcBorders>
              <w:top w:val="outset" w:sz="6" w:space="0" w:color="auto"/>
              <w:left w:val="outset" w:sz="6" w:space="0" w:color="auto"/>
              <w:bottom w:val="outset" w:sz="6" w:space="0" w:color="auto"/>
              <w:right w:val="outset" w:sz="6" w:space="0" w:color="auto"/>
            </w:tcBorders>
            <w:hideMark/>
          </w:tcPr>
          <w:p w:rsidR="00901FFA" w:rsidRPr="00057931" w:rsidRDefault="00901FFA" w:rsidP="004A069B">
            <w:pPr>
              <w:widowControl/>
              <w:spacing w:line="400" w:lineRule="exact"/>
              <w:ind w:leftChars="94" w:left="263" w:firstLine="0"/>
              <w:jc w:val="left"/>
              <w:rPr>
                <w:rFonts w:hAnsi="標楷體"/>
                <w:szCs w:val="28"/>
              </w:rPr>
            </w:pPr>
            <w:r w:rsidRPr="00057931">
              <w:rPr>
                <w:rFonts w:hAnsi="標楷體"/>
                <w:szCs w:val="28"/>
              </w:rPr>
              <w:t xml:space="preserve">支票存款 </w:t>
            </w:r>
          </w:p>
          <w:p w:rsidR="00901FFA" w:rsidRPr="00057931" w:rsidRDefault="00901FFA" w:rsidP="004A069B">
            <w:pPr>
              <w:widowControl/>
              <w:spacing w:line="400" w:lineRule="exact"/>
              <w:ind w:leftChars="94" w:left="263" w:firstLine="0"/>
              <w:jc w:val="left"/>
              <w:rPr>
                <w:rFonts w:hAnsi="標楷體"/>
                <w:szCs w:val="28"/>
              </w:rPr>
            </w:pPr>
            <w:r w:rsidRPr="00057931">
              <w:rPr>
                <w:rFonts w:hAnsi="標楷體"/>
                <w:szCs w:val="28"/>
              </w:rPr>
              <w:t xml:space="preserve">活期存款 </w:t>
            </w:r>
          </w:p>
          <w:p w:rsidR="00901FFA" w:rsidRPr="00057931" w:rsidRDefault="00901FFA" w:rsidP="004A069B">
            <w:pPr>
              <w:widowControl/>
              <w:spacing w:line="400" w:lineRule="exact"/>
              <w:ind w:leftChars="94" w:left="263" w:firstLine="0"/>
              <w:jc w:val="left"/>
              <w:rPr>
                <w:rFonts w:hAnsi="標楷體"/>
                <w:szCs w:val="28"/>
              </w:rPr>
            </w:pPr>
            <w:r w:rsidRPr="00057931">
              <w:rPr>
                <w:rFonts w:hAnsi="標楷體"/>
                <w:szCs w:val="28"/>
              </w:rPr>
              <w:t xml:space="preserve">定期存款 </w:t>
            </w:r>
          </w:p>
          <w:p w:rsidR="00901FFA" w:rsidRPr="00057931" w:rsidRDefault="00901FFA" w:rsidP="004A069B">
            <w:pPr>
              <w:widowControl/>
              <w:spacing w:line="400" w:lineRule="exact"/>
              <w:ind w:leftChars="94" w:left="263" w:firstLine="0"/>
              <w:jc w:val="left"/>
              <w:rPr>
                <w:rFonts w:hAnsi="標楷體"/>
                <w:szCs w:val="28"/>
              </w:rPr>
            </w:pPr>
            <w:r w:rsidRPr="00057931">
              <w:rPr>
                <w:rFonts w:hAnsi="標楷體"/>
                <w:szCs w:val="28"/>
              </w:rPr>
              <w:t xml:space="preserve">依法律要求存入特定金融機構之轉存款 </w:t>
            </w:r>
          </w:p>
          <w:p w:rsidR="00901FFA" w:rsidRPr="00057931" w:rsidRDefault="00901FFA" w:rsidP="004A069B">
            <w:pPr>
              <w:widowControl/>
              <w:spacing w:line="400" w:lineRule="exact"/>
              <w:ind w:leftChars="94" w:left="263" w:firstLine="0"/>
              <w:jc w:val="left"/>
              <w:rPr>
                <w:rFonts w:hAnsi="標楷體"/>
                <w:szCs w:val="28"/>
              </w:rPr>
            </w:pPr>
            <w:r w:rsidRPr="00057931">
              <w:rPr>
                <w:rFonts w:hAnsi="標楷體"/>
                <w:szCs w:val="28"/>
              </w:rPr>
              <w:t xml:space="preserve">其他經主管機關核准承保之存款 </w:t>
            </w:r>
          </w:p>
        </w:tc>
        <w:tc>
          <w:tcPr>
            <w:tcW w:w="4491" w:type="dxa"/>
            <w:tcBorders>
              <w:top w:val="outset" w:sz="6" w:space="0" w:color="auto"/>
              <w:left w:val="outset" w:sz="6" w:space="0" w:color="auto"/>
              <w:bottom w:val="outset" w:sz="6" w:space="0" w:color="auto"/>
              <w:right w:val="outset" w:sz="6" w:space="0" w:color="auto"/>
            </w:tcBorders>
            <w:hideMark/>
          </w:tcPr>
          <w:p w:rsidR="00901FFA" w:rsidRPr="00057931" w:rsidRDefault="00901FFA" w:rsidP="004A069B">
            <w:pPr>
              <w:widowControl/>
              <w:spacing w:line="400" w:lineRule="exact"/>
              <w:ind w:leftChars="94" w:left="263" w:firstLine="0"/>
              <w:jc w:val="left"/>
              <w:rPr>
                <w:rFonts w:hAnsi="標楷體"/>
                <w:szCs w:val="28"/>
              </w:rPr>
            </w:pPr>
            <w:r w:rsidRPr="00057931">
              <w:rPr>
                <w:rFonts w:hAnsi="標楷體"/>
                <w:szCs w:val="28"/>
              </w:rPr>
              <w:t xml:space="preserve">可轉讓定期存單 </w:t>
            </w:r>
          </w:p>
          <w:p w:rsidR="00901FFA" w:rsidRPr="00057931" w:rsidRDefault="00901FFA" w:rsidP="004A069B">
            <w:pPr>
              <w:widowControl/>
              <w:spacing w:line="400" w:lineRule="exact"/>
              <w:ind w:leftChars="94" w:left="263" w:firstLine="0"/>
              <w:jc w:val="left"/>
              <w:rPr>
                <w:rFonts w:hAnsi="標楷體"/>
                <w:szCs w:val="28"/>
              </w:rPr>
            </w:pPr>
            <w:r w:rsidRPr="00057931">
              <w:rPr>
                <w:rFonts w:hAnsi="標楷體"/>
                <w:szCs w:val="28"/>
              </w:rPr>
              <w:t xml:space="preserve">各級政府機關之存款 </w:t>
            </w:r>
          </w:p>
          <w:p w:rsidR="00901FFA" w:rsidRPr="00057931" w:rsidRDefault="00901FFA" w:rsidP="004A069B">
            <w:pPr>
              <w:widowControl/>
              <w:spacing w:line="400" w:lineRule="exact"/>
              <w:ind w:leftChars="94" w:left="263" w:firstLine="0"/>
              <w:jc w:val="left"/>
              <w:rPr>
                <w:rFonts w:hAnsi="標楷體"/>
                <w:szCs w:val="28"/>
              </w:rPr>
            </w:pPr>
            <w:r w:rsidRPr="00057931">
              <w:rPr>
                <w:rFonts w:hAnsi="標楷體"/>
                <w:szCs w:val="28"/>
              </w:rPr>
              <w:t xml:space="preserve">中央銀行之存款 </w:t>
            </w:r>
          </w:p>
          <w:p w:rsidR="00C33436" w:rsidRPr="00057931" w:rsidRDefault="00C33436" w:rsidP="004A069B">
            <w:pPr>
              <w:widowControl/>
              <w:spacing w:line="400" w:lineRule="exact"/>
              <w:ind w:leftChars="94" w:left="263" w:firstLine="0"/>
              <w:jc w:val="left"/>
              <w:rPr>
                <w:rFonts w:hAnsi="標楷體"/>
                <w:szCs w:val="28"/>
              </w:rPr>
            </w:pPr>
            <w:r w:rsidRPr="00057931">
              <w:t>銀行、辦理郵政儲金匯兌業務之郵政機構、信用合作社、設置信用部之農會、漁會及全國農業金庫之存款</w:t>
            </w:r>
          </w:p>
          <w:p w:rsidR="00901FFA" w:rsidRPr="00057931" w:rsidRDefault="00901FFA" w:rsidP="004A069B">
            <w:pPr>
              <w:widowControl/>
              <w:spacing w:line="400" w:lineRule="exact"/>
              <w:ind w:leftChars="94" w:left="263" w:firstLine="0"/>
              <w:jc w:val="left"/>
              <w:rPr>
                <w:rFonts w:hAnsi="標楷體"/>
                <w:szCs w:val="28"/>
              </w:rPr>
            </w:pPr>
            <w:r w:rsidRPr="00057931">
              <w:rPr>
                <w:rFonts w:hAnsi="標楷體"/>
                <w:szCs w:val="28"/>
              </w:rPr>
              <w:t xml:space="preserve">銀行所設之國際金融業務分行收受之存款 </w:t>
            </w:r>
          </w:p>
          <w:p w:rsidR="00901FFA" w:rsidRPr="00057931" w:rsidRDefault="00901FFA" w:rsidP="004A069B">
            <w:pPr>
              <w:widowControl/>
              <w:spacing w:line="400" w:lineRule="exact"/>
              <w:ind w:leftChars="94" w:left="263" w:firstLine="0"/>
              <w:jc w:val="left"/>
              <w:rPr>
                <w:rFonts w:hAnsi="標楷體"/>
                <w:szCs w:val="28"/>
              </w:rPr>
            </w:pPr>
            <w:r w:rsidRPr="00057931">
              <w:rPr>
                <w:rFonts w:hAnsi="標楷體"/>
                <w:szCs w:val="28"/>
              </w:rPr>
              <w:t xml:space="preserve">其他經主管機關核准不予承保之存款 </w:t>
            </w:r>
          </w:p>
        </w:tc>
      </w:tr>
    </w:tbl>
    <w:p w:rsidR="002F37AF" w:rsidRPr="00057931" w:rsidRDefault="002F37AF" w:rsidP="001A4DBA">
      <w:pPr>
        <w:spacing w:line="460" w:lineRule="exact"/>
        <w:ind w:left="426" w:hanging="284"/>
        <w:jc w:val="both"/>
        <w:rPr>
          <w:rFonts w:hAnsi="標楷體"/>
          <w:szCs w:val="28"/>
        </w:rPr>
      </w:pPr>
      <w:r w:rsidRPr="00057931">
        <w:rPr>
          <w:rFonts w:hAnsi="標楷體" w:hint="eastAsia"/>
          <w:szCs w:val="28"/>
        </w:rPr>
        <w:t>2.不保項目存款區分原則：</w:t>
      </w:r>
    </w:p>
    <w:p w:rsidR="002F37AF" w:rsidRPr="00057931" w:rsidRDefault="001A4DBA" w:rsidP="001A4DBA">
      <w:pPr>
        <w:snapToGrid w:val="0"/>
        <w:spacing w:line="460" w:lineRule="exact"/>
        <w:ind w:leftChars="151" w:left="846" w:hangingChars="151" w:hanging="423"/>
        <w:jc w:val="both"/>
        <w:rPr>
          <w:rFonts w:hAnsi="標楷體"/>
          <w:szCs w:val="28"/>
        </w:rPr>
      </w:pPr>
      <w:r w:rsidRPr="00057931">
        <w:rPr>
          <w:rFonts w:hAnsi="標楷體" w:hint="eastAsia"/>
          <w:szCs w:val="28"/>
        </w:rPr>
        <w:t>(</w:t>
      </w:r>
      <w:r w:rsidR="00912A3B" w:rsidRPr="00057931">
        <w:rPr>
          <w:rFonts w:hAnsi="標楷體" w:hint="eastAsia"/>
          <w:szCs w:val="28"/>
        </w:rPr>
        <w:t>1</w:t>
      </w:r>
      <w:r w:rsidRPr="00057931">
        <w:rPr>
          <w:rFonts w:hAnsi="標楷體"/>
          <w:szCs w:val="28"/>
        </w:rPr>
        <w:t>)</w:t>
      </w:r>
      <w:r w:rsidR="002F37AF" w:rsidRPr="00057931">
        <w:rPr>
          <w:rFonts w:hAnsi="標楷體" w:hint="eastAsia"/>
          <w:szCs w:val="28"/>
        </w:rPr>
        <w:t>會計科目：存款人之存款對應之會計科目為公庫存款、可轉讓定期存單、央行存款、銀行同業存款者，列為不保項目存款。</w:t>
      </w:r>
    </w:p>
    <w:p w:rsidR="002F37AF" w:rsidRPr="00057931" w:rsidRDefault="001A4DBA" w:rsidP="001A4DBA">
      <w:pPr>
        <w:snapToGrid w:val="0"/>
        <w:spacing w:line="460" w:lineRule="exact"/>
        <w:ind w:leftChars="151" w:left="846" w:hangingChars="151" w:hanging="423"/>
        <w:jc w:val="both"/>
        <w:rPr>
          <w:rFonts w:hAnsi="標楷體"/>
          <w:szCs w:val="28"/>
        </w:rPr>
      </w:pPr>
      <w:r w:rsidRPr="00057931">
        <w:rPr>
          <w:rFonts w:hAnsi="標楷體"/>
          <w:szCs w:val="28"/>
        </w:rPr>
        <w:t>(</w:t>
      </w:r>
      <w:r w:rsidR="00912A3B" w:rsidRPr="00057931">
        <w:rPr>
          <w:rFonts w:hAnsi="標楷體" w:hint="eastAsia"/>
          <w:szCs w:val="28"/>
        </w:rPr>
        <w:t>2</w:t>
      </w:r>
      <w:r w:rsidRPr="00057931">
        <w:rPr>
          <w:rFonts w:hAnsi="標楷體"/>
          <w:szCs w:val="28"/>
        </w:rPr>
        <w:t>)</w:t>
      </w:r>
      <w:r w:rsidR="002F37AF" w:rsidRPr="00057931">
        <w:rPr>
          <w:rFonts w:hAnsi="標楷體" w:hint="eastAsia"/>
          <w:szCs w:val="28"/>
        </w:rPr>
        <w:t>行業別：存款人之行業別為銀行、辦理郵政儲金匯兌業務之郵政機構、信用合作社、設置信用部之農會、漁會及全國農業金庫者，除屬信託財產存款、員工退休金存款、本會支票存款、保付支票存款、</w:t>
      </w:r>
      <w:proofErr w:type="gramStart"/>
      <w:r w:rsidR="002F37AF" w:rsidRPr="00057931">
        <w:rPr>
          <w:rFonts w:hAnsi="標楷體" w:hint="eastAsia"/>
          <w:szCs w:val="28"/>
        </w:rPr>
        <w:t>靜止戶專戶</w:t>
      </w:r>
      <w:proofErr w:type="gramEnd"/>
      <w:r w:rsidR="002F37AF" w:rsidRPr="00057931">
        <w:rPr>
          <w:rFonts w:hAnsi="標楷體" w:hint="eastAsia"/>
          <w:szCs w:val="28"/>
        </w:rPr>
        <w:t>、其他存款統制帳戶及依法律要求存入特定金融機構之轉存款外，</w:t>
      </w:r>
      <w:proofErr w:type="gramStart"/>
      <w:r w:rsidR="002F37AF" w:rsidRPr="00057931">
        <w:rPr>
          <w:rFonts w:hAnsi="標楷體" w:hint="eastAsia"/>
          <w:szCs w:val="28"/>
        </w:rPr>
        <w:t>其餘均屬不</w:t>
      </w:r>
      <w:proofErr w:type="gramEnd"/>
      <w:r w:rsidR="002F37AF" w:rsidRPr="00057931">
        <w:rPr>
          <w:rFonts w:hAnsi="標楷體" w:hint="eastAsia"/>
          <w:szCs w:val="28"/>
        </w:rPr>
        <w:t>保項目存款，應將其依前述方式</w:t>
      </w:r>
      <w:r w:rsidR="002F37AF" w:rsidRPr="00057931">
        <w:rPr>
          <w:rFonts w:hAnsi="標楷體" w:hint="eastAsia"/>
          <w:szCs w:val="28"/>
        </w:rPr>
        <w:lastRenderedPageBreak/>
        <w:t>歸戶統計，累加至不保項目存款。</w:t>
      </w:r>
      <w:r w:rsidR="00B1233A" w:rsidRPr="00057931">
        <w:rPr>
          <w:rFonts w:hAnsi="標楷體" w:hint="eastAsia"/>
          <w:szCs w:val="28"/>
        </w:rPr>
        <w:t xml:space="preserve"> </w:t>
      </w:r>
    </w:p>
    <w:p w:rsidR="002F37AF" w:rsidRPr="00057931" w:rsidRDefault="001A4DBA" w:rsidP="00B77EC7">
      <w:pPr>
        <w:snapToGrid w:val="0"/>
        <w:spacing w:line="460" w:lineRule="exact"/>
        <w:ind w:leftChars="152" w:left="1132" w:hangingChars="252" w:hanging="706"/>
        <w:jc w:val="both"/>
        <w:rPr>
          <w:rFonts w:hAnsi="標楷體"/>
          <w:szCs w:val="28"/>
        </w:rPr>
      </w:pPr>
      <w:r w:rsidRPr="00057931">
        <w:rPr>
          <w:rFonts w:hAnsi="標楷體"/>
          <w:szCs w:val="28"/>
        </w:rPr>
        <w:t>(</w:t>
      </w:r>
      <w:r w:rsidR="00B77EC7" w:rsidRPr="00057931">
        <w:rPr>
          <w:rFonts w:hAnsi="標楷體" w:hint="eastAsia"/>
          <w:szCs w:val="28"/>
        </w:rPr>
        <w:t>3</w:t>
      </w:r>
      <w:r w:rsidRPr="00057931">
        <w:rPr>
          <w:rFonts w:hAnsi="標楷體"/>
          <w:szCs w:val="28"/>
        </w:rPr>
        <w:t>)</w:t>
      </w:r>
      <w:r w:rsidR="002F37AF" w:rsidRPr="00057931">
        <w:rPr>
          <w:rFonts w:hAnsi="標楷體" w:hint="eastAsia"/>
          <w:szCs w:val="28"/>
        </w:rPr>
        <w:t>前述各款以外之存款，原則上屬要保項目存款。</w:t>
      </w:r>
    </w:p>
    <w:p w:rsidR="00A42FA2" w:rsidRPr="00057931" w:rsidRDefault="00A42FA2" w:rsidP="001A4DBA">
      <w:pPr>
        <w:spacing w:line="460" w:lineRule="exact"/>
        <w:ind w:left="426" w:hanging="284"/>
        <w:jc w:val="both"/>
        <w:rPr>
          <w:rFonts w:hAnsi="標楷體"/>
          <w:szCs w:val="28"/>
        </w:rPr>
      </w:pPr>
      <w:r w:rsidRPr="00057931">
        <w:rPr>
          <w:rFonts w:hAnsi="標楷體" w:hint="eastAsia"/>
          <w:spacing w:val="-4"/>
          <w:szCs w:val="28"/>
        </w:rPr>
        <w:t>3.要保或不保項目存款分類及部分帳戶之歸戶方式：依本公司106.7.3「要保機構部分存款屬要保或不保項目存款分類暨相關說明</w:t>
      </w:r>
      <w:proofErr w:type="gramStart"/>
      <w:r w:rsidRPr="00057931">
        <w:rPr>
          <w:rFonts w:hAnsi="標楷體" w:hint="eastAsia"/>
          <w:spacing w:val="-4"/>
          <w:szCs w:val="28"/>
        </w:rPr>
        <w:t>彙整表</w:t>
      </w:r>
      <w:proofErr w:type="gramEnd"/>
      <w:r w:rsidRPr="00057931">
        <w:rPr>
          <w:rFonts w:hAnsi="標楷體" w:hint="eastAsia"/>
          <w:spacing w:val="-4"/>
          <w:szCs w:val="28"/>
        </w:rPr>
        <w:t>」辦理。（請參考本公司網站首頁/要保機構/資料下載/）</w:t>
      </w:r>
    </w:p>
    <w:p w:rsidR="002F37AF" w:rsidRPr="00057931" w:rsidRDefault="00A42FA2" w:rsidP="001A4DBA">
      <w:pPr>
        <w:spacing w:line="460" w:lineRule="exact"/>
        <w:ind w:left="426" w:hanging="284"/>
        <w:jc w:val="both"/>
        <w:rPr>
          <w:rFonts w:hAnsi="標楷體"/>
          <w:szCs w:val="28"/>
        </w:rPr>
      </w:pPr>
      <w:r w:rsidRPr="00057931">
        <w:rPr>
          <w:rFonts w:hAnsi="標楷體" w:hint="eastAsia"/>
          <w:szCs w:val="28"/>
        </w:rPr>
        <w:t>4</w:t>
      </w:r>
      <w:r w:rsidR="002F37AF" w:rsidRPr="00057931">
        <w:rPr>
          <w:rFonts w:hAnsi="標楷體" w:hint="eastAsia"/>
          <w:szCs w:val="28"/>
        </w:rPr>
        <w:t>.</w:t>
      </w:r>
      <w:r w:rsidR="002F37AF" w:rsidRPr="00057931">
        <w:rPr>
          <w:rFonts w:hAnsi="標楷體"/>
          <w:szCs w:val="28"/>
        </w:rPr>
        <w:t>農</w:t>
      </w:r>
      <w:r w:rsidR="002F37AF" w:rsidRPr="00057931">
        <w:rPr>
          <w:rFonts w:hAnsi="標楷體" w:hint="eastAsia"/>
          <w:szCs w:val="28"/>
        </w:rPr>
        <w:t>會、</w:t>
      </w:r>
      <w:r w:rsidR="002F37AF" w:rsidRPr="00057931">
        <w:rPr>
          <w:rFonts w:hAnsi="標楷體"/>
          <w:szCs w:val="28"/>
        </w:rPr>
        <w:t>漁會</w:t>
      </w:r>
      <w:r w:rsidR="002F37AF" w:rsidRPr="00057931">
        <w:rPr>
          <w:rFonts w:hAnsi="標楷體"/>
          <w:spacing w:val="-4"/>
          <w:szCs w:val="28"/>
        </w:rPr>
        <w:t>本身</w:t>
      </w:r>
      <w:r w:rsidR="002F37AF" w:rsidRPr="00057931">
        <w:rPr>
          <w:rFonts w:hAnsi="標楷體"/>
          <w:szCs w:val="28"/>
        </w:rPr>
        <w:t>或其各事業部門為名義所開立之存款專戶，</w:t>
      </w:r>
      <w:r w:rsidR="002F37AF" w:rsidRPr="00057931">
        <w:rPr>
          <w:rFonts w:hAnsi="標楷體" w:hint="eastAsia"/>
          <w:szCs w:val="28"/>
        </w:rPr>
        <w:t>其</w:t>
      </w:r>
      <w:r w:rsidR="002F37AF" w:rsidRPr="00057931">
        <w:rPr>
          <w:rFonts w:hAnsi="標楷體"/>
          <w:szCs w:val="28"/>
        </w:rPr>
        <w:t>要保、不保存款</w:t>
      </w:r>
      <w:r w:rsidR="00E4181B" w:rsidRPr="00057931">
        <w:rPr>
          <w:rFonts w:hAnsi="標楷體" w:hint="eastAsia"/>
          <w:szCs w:val="28"/>
        </w:rPr>
        <w:t>區分</w:t>
      </w:r>
      <w:r w:rsidR="002F37AF" w:rsidRPr="00057931">
        <w:rPr>
          <w:rFonts w:hAnsi="標楷體"/>
          <w:szCs w:val="28"/>
        </w:rPr>
        <w:t>方式，</w:t>
      </w:r>
      <w:r w:rsidR="002F37AF" w:rsidRPr="00057931">
        <w:rPr>
          <w:rFonts w:hAnsi="標楷體" w:hint="eastAsia"/>
          <w:szCs w:val="28"/>
        </w:rPr>
        <w:t>如下表列：</w:t>
      </w:r>
      <w:r w:rsidR="002F37AF" w:rsidRPr="00057931">
        <w:rPr>
          <w:rFonts w:hAnsi="標楷體"/>
          <w:szCs w:val="28"/>
        </w:rPr>
        <w:t xml:space="preserve"> </w:t>
      </w:r>
    </w:p>
    <w:p w:rsidR="003B78A7" w:rsidRPr="00057931" w:rsidRDefault="003B78A7" w:rsidP="00A43142">
      <w:pPr>
        <w:snapToGrid w:val="0"/>
        <w:spacing w:line="460" w:lineRule="exact"/>
        <w:ind w:leftChars="354" w:left="1397" w:hangingChars="145" w:hanging="406"/>
        <w:jc w:val="both"/>
        <w:rPr>
          <w:rFonts w:hAnsi="標楷體"/>
          <w:szCs w:val="28"/>
        </w:rPr>
      </w:pPr>
    </w:p>
    <w:tbl>
      <w:tblPr>
        <w:tblW w:w="4704" w:type="pct"/>
        <w:tblInd w:w="4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02"/>
        <w:gridCol w:w="4668"/>
      </w:tblGrid>
      <w:tr w:rsidR="002F37AF" w:rsidRPr="00057931"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2F37AF" w:rsidRPr="00057931" w:rsidRDefault="002F37AF" w:rsidP="002F37AF">
            <w:pPr>
              <w:widowControl/>
              <w:spacing w:line="400" w:lineRule="exact"/>
              <w:rPr>
                <w:rFonts w:hAnsi="標楷體" w:cs="新細明體"/>
                <w:bCs/>
                <w:kern w:val="0"/>
                <w:sz w:val="24"/>
                <w:szCs w:val="24"/>
              </w:rPr>
            </w:pPr>
            <w:r w:rsidRPr="00057931">
              <w:rPr>
                <w:rFonts w:hAnsi="標楷體" w:cs="新細明體"/>
                <w:bCs/>
                <w:kern w:val="0"/>
                <w:sz w:val="24"/>
                <w:szCs w:val="24"/>
              </w:rPr>
              <w:t>屬要保存款</w:t>
            </w:r>
          </w:p>
        </w:tc>
        <w:tc>
          <w:tcPr>
            <w:tcW w:w="2892" w:type="pct"/>
            <w:tcBorders>
              <w:top w:val="outset" w:sz="6" w:space="0" w:color="auto"/>
              <w:left w:val="outset" w:sz="6" w:space="0" w:color="auto"/>
              <w:bottom w:val="outset" w:sz="6" w:space="0" w:color="auto"/>
              <w:right w:val="outset" w:sz="6" w:space="0" w:color="auto"/>
            </w:tcBorders>
            <w:vAlign w:val="center"/>
            <w:hideMark/>
          </w:tcPr>
          <w:p w:rsidR="002F37AF" w:rsidRPr="00057931" w:rsidRDefault="002F37AF" w:rsidP="002F37AF">
            <w:pPr>
              <w:widowControl/>
              <w:spacing w:line="400" w:lineRule="exact"/>
              <w:rPr>
                <w:rFonts w:hAnsi="標楷體" w:cs="新細明體"/>
                <w:bCs/>
                <w:kern w:val="0"/>
                <w:sz w:val="24"/>
                <w:szCs w:val="24"/>
              </w:rPr>
            </w:pPr>
            <w:r w:rsidRPr="00057931">
              <w:rPr>
                <w:rFonts w:hAnsi="標楷體" w:cs="新細明體"/>
                <w:bCs/>
                <w:kern w:val="0"/>
                <w:sz w:val="24"/>
                <w:szCs w:val="24"/>
              </w:rPr>
              <w:t>說　　明</w:t>
            </w:r>
          </w:p>
        </w:tc>
      </w:tr>
      <w:tr w:rsidR="002F37AF" w:rsidRPr="00057931"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1D2C0F" w:rsidRPr="00057931" w:rsidRDefault="002F37AF" w:rsidP="002F37AF">
            <w:pPr>
              <w:widowControl/>
              <w:spacing w:line="400" w:lineRule="exact"/>
              <w:ind w:leftChars="94" w:left="263" w:firstLine="0"/>
              <w:jc w:val="left"/>
              <w:rPr>
                <w:rFonts w:hAnsi="標楷體"/>
                <w:sz w:val="24"/>
                <w:szCs w:val="24"/>
              </w:rPr>
            </w:pPr>
            <w:r w:rsidRPr="00057931">
              <w:rPr>
                <w:rFonts w:hAnsi="標楷體"/>
                <w:sz w:val="24"/>
                <w:szCs w:val="24"/>
              </w:rPr>
              <w:t>1.毛豬款專戶</w:t>
            </w:r>
            <w:r w:rsidRPr="00057931">
              <w:rPr>
                <w:rFonts w:hAnsi="標楷體"/>
                <w:sz w:val="24"/>
                <w:szCs w:val="24"/>
              </w:rPr>
              <w:br/>
              <w:t>2.玉米款專戶</w:t>
            </w:r>
            <w:r w:rsidRPr="00057931">
              <w:rPr>
                <w:rFonts w:hAnsi="標楷體"/>
                <w:sz w:val="24"/>
                <w:szCs w:val="24"/>
              </w:rPr>
              <w:br/>
              <w:t>3.運銷款專戶</w:t>
            </w:r>
            <w:r w:rsidRPr="00057931">
              <w:rPr>
                <w:rFonts w:hAnsi="標楷體"/>
                <w:sz w:val="24"/>
                <w:szCs w:val="24"/>
              </w:rPr>
              <w:br/>
              <w:t>4.產銷班存款</w:t>
            </w:r>
            <w:r w:rsidRPr="00057931">
              <w:rPr>
                <w:rFonts w:hAnsi="標楷體"/>
                <w:sz w:val="24"/>
                <w:szCs w:val="24"/>
              </w:rPr>
              <w:br/>
              <w:t>5.家政班存款</w:t>
            </w:r>
            <w:r w:rsidRPr="00057931">
              <w:rPr>
                <w:rFonts w:hAnsi="標楷體"/>
                <w:sz w:val="24"/>
                <w:szCs w:val="24"/>
              </w:rPr>
              <w:br/>
              <w:t>6.經營班存款</w:t>
            </w:r>
            <w:r w:rsidRPr="00057931">
              <w:rPr>
                <w:rFonts w:hAnsi="標楷體"/>
                <w:sz w:val="24"/>
                <w:szCs w:val="24"/>
              </w:rPr>
              <w:br/>
              <w:t>7.研究班存款</w:t>
            </w:r>
            <w:r w:rsidRPr="00057931">
              <w:rPr>
                <w:rFonts w:hAnsi="標楷體"/>
                <w:sz w:val="24"/>
                <w:szCs w:val="24"/>
              </w:rPr>
              <w:br/>
              <w:t>8.作業班存款</w:t>
            </w:r>
          </w:p>
          <w:p w:rsidR="002F37AF" w:rsidRPr="00057931" w:rsidRDefault="002F37AF" w:rsidP="001D2C0F">
            <w:pPr>
              <w:widowControl/>
              <w:spacing w:line="400" w:lineRule="exact"/>
              <w:ind w:leftChars="95" w:left="506" w:hangingChars="100" w:hanging="240"/>
              <w:jc w:val="left"/>
              <w:rPr>
                <w:rFonts w:hAnsi="標楷體"/>
                <w:sz w:val="24"/>
                <w:szCs w:val="24"/>
              </w:rPr>
            </w:pPr>
            <w:r w:rsidRPr="00057931">
              <w:rPr>
                <w:rFonts w:hAnsi="標楷體"/>
                <w:sz w:val="24"/>
                <w:szCs w:val="24"/>
              </w:rPr>
              <w:t>9.補助（貼）款專戶－政府透過農漁會</w:t>
            </w:r>
            <w:proofErr w:type="gramStart"/>
            <w:r w:rsidRPr="00057931">
              <w:rPr>
                <w:rFonts w:hAnsi="標楷體"/>
                <w:sz w:val="24"/>
                <w:szCs w:val="24"/>
              </w:rPr>
              <w:t>補助予農漁民</w:t>
            </w:r>
            <w:proofErr w:type="gramEnd"/>
            <w:r w:rsidRPr="00057931">
              <w:rPr>
                <w:rFonts w:hAnsi="標楷體"/>
                <w:sz w:val="24"/>
                <w:szCs w:val="24"/>
              </w:rPr>
              <w:t xml:space="preserve"> </w:t>
            </w:r>
          </w:p>
        </w:tc>
        <w:tc>
          <w:tcPr>
            <w:tcW w:w="2892" w:type="pct"/>
            <w:tcBorders>
              <w:top w:val="outset" w:sz="6" w:space="0" w:color="auto"/>
              <w:left w:val="outset" w:sz="6" w:space="0" w:color="auto"/>
              <w:bottom w:val="outset" w:sz="6" w:space="0" w:color="auto"/>
              <w:right w:val="outset" w:sz="6" w:space="0" w:color="auto"/>
            </w:tcBorders>
            <w:hideMark/>
          </w:tcPr>
          <w:p w:rsidR="002F37AF" w:rsidRPr="00057931" w:rsidRDefault="002F37AF" w:rsidP="002F37AF">
            <w:pPr>
              <w:widowControl/>
              <w:spacing w:line="400" w:lineRule="exact"/>
              <w:ind w:leftChars="107" w:left="523" w:hangingChars="93" w:hanging="223"/>
              <w:jc w:val="left"/>
              <w:rPr>
                <w:rFonts w:hAnsi="標楷體"/>
                <w:sz w:val="24"/>
                <w:szCs w:val="24"/>
              </w:rPr>
            </w:pPr>
            <w:r w:rsidRPr="00057931">
              <w:rPr>
                <w:rFonts w:hAnsi="標楷體"/>
                <w:sz w:val="24"/>
                <w:szCs w:val="24"/>
              </w:rPr>
              <w:t>1.左列存款專戶，如以農漁會名義及其統一編號</w:t>
            </w:r>
            <w:proofErr w:type="gramStart"/>
            <w:r w:rsidRPr="00057931">
              <w:rPr>
                <w:rFonts w:hAnsi="標楷體"/>
                <w:sz w:val="24"/>
                <w:szCs w:val="24"/>
              </w:rPr>
              <w:t>設帳者</w:t>
            </w:r>
            <w:proofErr w:type="gramEnd"/>
            <w:r w:rsidRPr="00057931">
              <w:rPr>
                <w:rFonts w:hAnsi="標楷體"/>
                <w:sz w:val="24"/>
                <w:szCs w:val="24"/>
              </w:rPr>
              <w:t>，請將前開統一編號加識別碼（或序號）或其他方式登載，</w:t>
            </w:r>
            <w:proofErr w:type="gramStart"/>
            <w:r w:rsidRPr="00057931">
              <w:rPr>
                <w:rFonts w:hAnsi="標楷體"/>
                <w:sz w:val="24"/>
                <w:szCs w:val="24"/>
              </w:rPr>
              <w:t>俾</w:t>
            </w:r>
            <w:proofErr w:type="gramEnd"/>
            <w:r w:rsidRPr="00057931">
              <w:rPr>
                <w:rFonts w:hAnsi="標楷體"/>
                <w:sz w:val="24"/>
                <w:szCs w:val="24"/>
              </w:rPr>
              <w:t>與農漁會本身之存款區別，並</w:t>
            </w:r>
            <w:proofErr w:type="gramStart"/>
            <w:r w:rsidRPr="00057931">
              <w:rPr>
                <w:rFonts w:hAnsi="標楷體"/>
                <w:sz w:val="24"/>
                <w:szCs w:val="24"/>
              </w:rPr>
              <w:t>就各專戶</w:t>
            </w:r>
            <w:proofErr w:type="gramEnd"/>
            <w:r w:rsidRPr="00057931">
              <w:rPr>
                <w:rFonts w:hAnsi="標楷體"/>
                <w:sz w:val="24"/>
                <w:szCs w:val="24"/>
              </w:rPr>
              <w:t>單獨辦理存款歸戶、</w:t>
            </w:r>
            <w:proofErr w:type="gramStart"/>
            <w:r w:rsidRPr="00057931">
              <w:rPr>
                <w:rFonts w:hAnsi="標楷體"/>
                <w:sz w:val="24"/>
                <w:szCs w:val="24"/>
              </w:rPr>
              <w:t>計繳保費</w:t>
            </w:r>
            <w:proofErr w:type="gramEnd"/>
            <w:r w:rsidRPr="00057931">
              <w:rPr>
                <w:rFonts w:hAnsi="標楷體"/>
                <w:sz w:val="24"/>
                <w:szCs w:val="24"/>
              </w:rPr>
              <w:t>，受最高保額之保障。</w:t>
            </w:r>
          </w:p>
          <w:p w:rsidR="002F37AF" w:rsidRPr="00057931" w:rsidRDefault="002F37AF" w:rsidP="002F37AF">
            <w:pPr>
              <w:widowControl/>
              <w:spacing w:line="400" w:lineRule="exact"/>
              <w:ind w:leftChars="107" w:left="523" w:hangingChars="93" w:hanging="223"/>
              <w:jc w:val="left"/>
              <w:rPr>
                <w:rFonts w:hAnsi="標楷體"/>
                <w:sz w:val="24"/>
                <w:szCs w:val="24"/>
              </w:rPr>
            </w:pPr>
            <w:r w:rsidRPr="00057931">
              <w:rPr>
                <w:rFonts w:hAnsi="標楷體"/>
                <w:sz w:val="24"/>
                <w:szCs w:val="24"/>
              </w:rPr>
              <w:t>2.左列存款專戶，如以班員（農漁民個人）名義代表開戶</w:t>
            </w:r>
            <w:proofErr w:type="gramStart"/>
            <w:r w:rsidRPr="00057931">
              <w:rPr>
                <w:rFonts w:hAnsi="標楷體"/>
                <w:sz w:val="24"/>
                <w:szCs w:val="24"/>
              </w:rPr>
              <w:t>設帳者</w:t>
            </w:r>
            <w:proofErr w:type="gramEnd"/>
            <w:r w:rsidRPr="00057931">
              <w:rPr>
                <w:rFonts w:hAnsi="標楷體"/>
                <w:sz w:val="24"/>
                <w:szCs w:val="24"/>
              </w:rPr>
              <w:t>，則另單獨辦理存款歸戶、</w:t>
            </w:r>
            <w:proofErr w:type="gramStart"/>
            <w:r w:rsidRPr="00057931">
              <w:rPr>
                <w:rFonts w:hAnsi="標楷體"/>
                <w:sz w:val="24"/>
                <w:szCs w:val="24"/>
              </w:rPr>
              <w:t>計繳保費</w:t>
            </w:r>
            <w:proofErr w:type="gramEnd"/>
            <w:r w:rsidRPr="00057931">
              <w:rPr>
                <w:rFonts w:hAnsi="標楷體"/>
                <w:sz w:val="24"/>
                <w:szCs w:val="24"/>
              </w:rPr>
              <w:t xml:space="preserve">，並受最高保額保障。 </w:t>
            </w:r>
          </w:p>
        </w:tc>
      </w:tr>
      <w:tr w:rsidR="002F37AF" w:rsidRPr="00057931"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2F37AF" w:rsidRPr="00057931" w:rsidRDefault="002F37AF" w:rsidP="002F37AF">
            <w:pPr>
              <w:widowControl/>
              <w:spacing w:line="400" w:lineRule="exact"/>
              <w:ind w:left="0" w:firstLine="0"/>
              <w:rPr>
                <w:rFonts w:hAnsi="標楷體"/>
                <w:sz w:val="24"/>
                <w:szCs w:val="24"/>
              </w:rPr>
            </w:pPr>
            <w:r w:rsidRPr="00057931">
              <w:rPr>
                <w:rFonts w:hAnsi="標楷體"/>
                <w:sz w:val="24"/>
                <w:szCs w:val="24"/>
              </w:rPr>
              <w:t>屬不保存款</w:t>
            </w:r>
          </w:p>
        </w:tc>
        <w:tc>
          <w:tcPr>
            <w:tcW w:w="2892" w:type="pct"/>
            <w:tcBorders>
              <w:top w:val="outset" w:sz="6" w:space="0" w:color="auto"/>
              <w:left w:val="outset" w:sz="6" w:space="0" w:color="auto"/>
              <w:bottom w:val="outset" w:sz="6" w:space="0" w:color="auto"/>
              <w:right w:val="outset" w:sz="6" w:space="0" w:color="auto"/>
            </w:tcBorders>
            <w:vAlign w:val="center"/>
            <w:hideMark/>
          </w:tcPr>
          <w:p w:rsidR="002F37AF" w:rsidRPr="00057931" w:rsidRDefault="002F37AF" w:rsidP="002F37AF">
            <w:pPr>
              <w:widowControl/>
              <w:spacing w:line="400" w:lineRule="exact"/>
              <w:rPr>
                <w:rFonts w:hAnsi="標楷體"/>
                <w:sz w:val="24"/>
                <w:szCs w:val="24"/>
              </w:rPr>
            </w:pPr>
            <w:r w:rsidRPr="00057931">
              <w:rPr>
                <w:rFonts w:hAnsi="標楷體"/>
                <w:sz w:val="24"/>
                <w:szCs w:val="24"/>
              </w:rPr>
              <w:t>說　　明</w:t>
            </w:r>
          </w:p>
        </w:tc>
      </w:tr>
      <w:tr w:rsidR="002F37AF" w:rsidRPr="00057931"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1D2C0F" w:rsidRPr="00057931" w:rsidRDefault="002F37AF" w:rsidP="002F37AF">
            <w:pPr>
              <w:widowControl/>
              <w:spacing w:line="400" w:lineRule="exact"/>
              <w:ind w:leftChars="94" w:left="263" w:firstLine="0"/>
              <w:jc w:val="left"/>
              <w:rPr>
                <w:rFonts w:hAnsi="標楷體"/>
                <w:sz w:val="24"/>
                <w:szCs w:val="24"/>
              </w:rPr>
            </w:pPr>
            <w:r w:rsidRPr="00057931">
              <w:rPr>
                <w:rFonts w:hAnsi="標楷體"/>
                <w:sz w:val="24"/>
                <w:szCs w:val="24"/>
              </w:rPr>
              <w:t>1.公益金</w:t>
            </w:r>
            <w:r w:rsidRPr="00057931">
              <w:rPr>
                <w:rFonts w:hAnsi="標楷體"/>
                <w:sz w:val="24"/>
                <w:szCs w:val="24"/>
              </w:rPr>
              <w:br/>
              <w:t>2.推廣基金</w:t>
            </w:r>
            <w:r w:rsidRPr="00057931">
              <w:rPr>
                <w:rFonts w:hAnsi="標楷體"/>
                <w:sz w:val="24"/>
                <w:szCs w:val="24"/>
              </w:rPr>
              <w:br/>
              <w:t>3.保險基金</w:t>
            </w:r>
            <w:r w:rsidRPr="00057931">
              <w:rPr>
                <w:rFonts w:hAnsi="標楷體"/>
                <w:sz w:val="24"/>
                <w:szCs w:val="24"/>
              </w:rPr>
              <w:br/>
              <w:t>4.員工誤（午）餐費</w:t>
            </w:r>
            <w:r w:rsidRPr="00057931">
              <w:rPr>
                <w:rFonts w:hAnsi="標楷體"/>
                <w:sz w:val="24"/>
                <w:szCs w:val="24"/>
              </w:rPr>
              <w:br/>
              <w:t>5.肥料專戶</w:t>
            </w:r>
            <w:r w:rsidRPr="00057931">
              <w:rPr>
                <w:rFonts w:hAnsi="標楷體"/>
                <w:sz w:val="24"/>
                <w:szCs w:val="24"/>
              </w:rPr>
              <w:br/>
              <w:t>6.農藥專戶</w:t>
            </w:r>
            <w:r w:rsidRPr="00057931">
              <w:rPr>
                <w:rFonts w:hAnsi="標楷體"/>
                <w:sz w:val="24"/>
                <w:szCs w:val="24"/>
              </w:rPr>
              <w:br/>
              <w:t>7.收購專戶</w:t>
            </w:r>
            <w:r w:rsidRPr="00057931">
              <w:rPr>
                <w:rFonts w:hAnsi="標楷體"/>
                <w:sz w:val="24"/>
                <w:szCs w:val="24"/>
              </w:rPr>
              <w:br/>
              <w:t>8.農漁會附設機構存款</w:t>
            </w:r>
          </w:p>
          <w:p w:rsidR="001D2C0F" w:rsidRPr="00057931" w:rsidRDefault="002F37AF" w:rsidP="001D2C0F">
            <w:pPr>
              <w:widowControl/>
              <w:spacing w:line="400" w:lineRule="exact"/>
              <w:ind w:leftChars="95" w:left="506" w:hangingChars="100" w:hanging="240"/>
              <w:jc w:val="left"/>
              <w:rPr>
                <w:rFonts w:hAnsi="標楷體"/>
                <w:sz w:val="24"/>
                <w:szCs w:val="24"/>
              </w:rPr>
            </w:pPr>
            <w:r w:rsidRPr="00057931">
              <w:rPr>
                <w:rFonts w:hAnsi="標楷體"/>
                <w:sz w:val="24"/>
                <w:szCs w:val="24"/>
              </w:rPr>
              <w:t>9.補助（貼）款專戶－政府補助農漁會</w:t>
            </w:r>
          </w:p>
          <w:p w:rsidR="002F37AF" w:rsidRPr="00057931" w:rsidRDefault="002F37AF" w:rsidP="002F37AF">
            <w:pPr>
              <w:widowControl/>
              <w:spacing w:line="400" w:lineRule="exact"/>
              <w:ind w:leftChars="94" w:left="263" w:firstLine="0"/>
              <w:jc w:val="left"/>
              <w:rPr>
                <w:rFonts w:hAnsi="標楷體"/>
                <w:sz w:val="24"/>
                <w:szCs w:val="24"/>
              </w:rPr>
            </w:pPr>
            <w:r w:rsidRPr="00057931">
              <w:rPr>
                <w:rFonts w:hAnsi="標楷體"/>
                <w:sz w:val="24"/>
                <w:szCs w:val="24"/>
              </w:rPr>
              <w:t>10.委託收購專戶</w:t>
            </w:r>
            <w:r w:rsidRPr="00057931">
              <w:rPr>
                <w:rFonts w:hAnsi="標楷體"/>
                <w:sz w:val="24"/>
                <w:szCs w:val="24"/>
              </w:rPr>
              <w:br/>
              <w:t xml:space="preserve">11.代收帳戶存款 </w:t>
            </w:r>
          </w:p>
        </w:tc>
        <w:tc>
          <w:tcPr>
            <w:tcW w:w="2892" w:type="pct"/>
            <w:tcBorders>
              <w:top w:val="outset" w:sz="6" w:space="0" w:color="auto"/>
              <w:left w:val="outset" w:sz="6" w:space="0" w:color="auto"/>
              <w:bottom w:val="outset" w:sz="6" w:space="0" w:color="auto"/>
              <w:right w:val="outset" w:sz="6" w:space="0" w:color="auto"/>
            </w:tcBorders>
            <w:hideMark/>
          </w:tcPr>
          <w:p w:rsidR="002F37AF" w:rsidRPr="00057931" w:rsidRDefault="002F37AF" w:rsidP="002F37AF">
            <w:pPr>
              <w:widowControl/>
              <w:spacing w:line="400" w:lineRule="exact"/>
              <w:ind w:leftChars="94" w:left="263" w:firstLine="0"/>
              <w:jc w:val="left"/>
              <w:rPr>
                <w:rFonts w:hAnsi="標楷體"/>
                <w:sz w:val="24"/>
                <w:szCs w:val="24"/>
              </w:rPr>
            </w:pPr>
            <w:r w:rsidRPr="00057931">
              <w:rPr>
                <w:rFonts w:hAnsi="標楷體"/>
                <w:sz w:val="24"/>
                <w:szCs w:val="24"/>
              </w:rPr>
              <w:t xml:space="preserve">有關委託收購專戶、代收帳戶存款，如由農漁會自行設立相關存款專戶處理者（即以農漁會名義開戶），即屬存款保險條例第12條第2項規定之不保項目存款。 </w:t>
            </w:r>
          </w:p>
        </w:tc>
      </w:tr>
    </w:tbl>
    <w:p w:rsidR="00912A3B" w:rsidRPr="00057931" w:rsidRDefault="002F37AF" w:rsidP="00645E5B">
      <w:pPr>
        <w:snapToGrid w:val="0"/>
        <w:spacing w:beforeLines="30" w:line="460" w:lineRule="exact"/>
        <w:ind w:leftChars="203" w:left="1079" w:hangingChars="213" w:hanging="511"/>
        <w:jc w:val="both"/>
        <w:rPr>
          <w:rFonts w:hAnsi="標楷體"/>
          <w:sz w:val="24"/>
          <w:szCs w:val="24"/>
        </w:rPr>
      </w:pPr>
      <w:proofErr w:type="gramStart"/>
      <w:r w:rsidRPr="00057931">
        <w:rPr>
          <w:rFonts w:hAnsi="標楷體"/>
          <w:sz w:val="24"/>
          <w:szCs w:val="24"/>
        </w:rPr>
        <w:lastRenderedPageBreak/>
        <w:t>註</w:t>
      </w:r>
      <w:proofErr w:type="gramEnd"/>
      <w:r w:rsidRPr="00057931">
        <w:rPr>
          <w:rFonts w:hAnsi="標楷體"/>
          <w:sz w:val="24"/>
          <w:szCs w:val="24"/>
        </w:rPr>
        <w:t>：本分類表係</w:t>
      </w:r>
      <w:r w:rsidRPr="00057931">
        <w:rPr>
          <w:rFonts w:hAnsi="標楷體" w:hint="eastAsia"/>
          <w:sz w:val="24"/>
          <w:szCs w:val="24"/>
        </w:rPr>
        <w:t>依</w:t>
      </w:r>
      <w:r w:rsidRPr="00057931">
        <w:rPr>
          <w:rFonts w:hAnsi="標楷體"/>
          <w:sz w:val="24"/>
          <w:szCs w:val="24"/>
        </w:rPr>
        <w:t>行政院農業委員會農業金融局</w:t>
      </w:r>
      <w:proofErr w:type="gramStart"/>
      <w:r w:rsidRPr="00057931">
        <w:rPr>
          <w:rFonts w:hAnsi="標楷體"/>
          <w:sz w:val="24"/>
          <w:szCs w:val="24"/>
        </w:rPr>
        <w:t>98年11月17日農金</w:t>
      </w:r>
      <w:proofErr w:type="gramEnd"/>
      <w:r w:rsidRPr="00057931">
        <w:rPr>
          <w:rFonts w:hAnsi="標楷體"/>
          <w:sz w:val="24"/>
          <w:szCs w:val="24"/>
        </w:rPr>
        <w:t>二字第0985070959號函，有關「</w:t>
      </w:r>
      <w:proofErr w:type="gramStart"/>
      <w:r w:rsidRPr="00057931">
        <w:rPr>
          <w:rFonts w:hAnsi="標楷體"/>
          <w:sz w:val="24"/>
          <w:szCs w:val="24"/>
        </w:rPr>
        <w:t>研商農</w:t>
      </w:r>
      <w:proofErr w:type="gramEnd"/>
      <w:r w:rsidRPr="00057931">
        <w:rPr>
          <w:rFonts w:hAnsi="標楷體"/>
          <w:sz w:val="24"/>
          <w:szCs w:val="24"/>
        </w:rPr>
        <w:t>漁會部分存款帳戶性質為要保項目存款以加識別碼或序號之開戶作業方式之可行性」會議決議事項。</w:t>
      </w:r>
    </w:p>
    <w:p w:rsidR="001B71DC" w:rsidRPr="00057931" w:rsidRDefault="001B71DC" w:rsidP="001B71DC">
      <w:pPr>
        <w:spacing w:line="460" w:lineRule="exact"/>
        <w:ind w:left="1418" w:hanging="1276"/>
        <w:jc w:val="left"/>
        <w:rPr>
          <w:rFonts w:hAnsi="標楷體"/>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E22D8C" w:rsidRPr="00057931" w:rsidTr="00912A3B">
        <w:trPr>
          <w:trHeight w:val="1294"/>
        </w:trPr>
        <w:tc>
          <w:tcPr>
            <w:tcW w:w="8472" w:type="dxa"/>
          </w:tcPr>
          <w:p w:rsidR="00E22D8C" w:rsidRPr="00057931" w:rsidRDefault="00E22D8C" w:rsidP="00E4181B">
            <w:pPr>
              <w:spacing w:line="460" w:lineRule="exact"/>
              <w:ind w:left="1126" w:hanging="1126"/>
              <w:jc w:val="both"/>
              <w:rPr>
                <w:rFonts w:hAnsi="標楷體"/>
                <w:b/>
              </w:rPr>
            </w:pPr>
            <w:r w:rsidRPr="00057931">
              <w:rPr>
                <w:rFonts w:hAnsi="標楷體" w:hint="eastAsia"/>
                <w:b/>
              </w:rPr>
              <w:t>態樣</w:t>
            </w:r>
            <w:r w:rsidR="00645E5B">
              <w:rPr>
                <w:rFonts w:hAnsi="標楷體" w:hint="eastAsia"/>
                <w:b/>
              </w:rPr>
              <w:t>五</w:t>
            </w:r>
            <w:r w:rsidRPr="00057931">
              <w:rPr>
                <w:rFonts w:hAnsi="標楷體" w:hint="eastAsia"/>
                <w:b/>
              </w:rPr>
              <w:t>：屬年代久遠且帳冊紀錄不全致無法分戶之靜止戶專戶，未全數列為保額內存款；或</w:t>
            </w:r>
            <w:r w:rsidRPr="00057931">
              <w:rPr>
                <w:rFonts w:hAnsi="標楷體" w:hint="eastAsia"/>
                <w:b/>
                <w:szCs w:val="28"/>
              </w:rPr>
              <w:t>將靜止戶存款轉列「應付款項-其他」科子目</w:t>
            </w:r>
            <w:r w:rsidR="00647C43" w:rsidRPr="00057931">
              <w:rPr>
                <w:rFonts w:hAnsi="標楷體" w:hint="eastAsia"/>
                <w:b/>
                <w:szCs w:val="28"/>
              </w:rPr>
              <w:t>者，</w:t>
            </w:r>
            <w:r w:rsidR="003E5686" w:rsidRPr="00057931">
              <w:rPr>
                <w:rFonts w:hAnsi="標楷體" w:hint="eastAsia"/>
                <w:b/>
              </w:rPr>
              <w:t>未列為要保項目存款</w:t>
            </w:r>
            <w:r w:rsidRPr="00057931">
              <w:rPr>
                <w:rFonts w:hAnsi="標楷體" w:hint="eastAsia"/>
                <w:b/>
                <w:szCs w:val="28"/>
              </w:rPr>
              <w:t>，</w:t>
            </w:r>
            <w:r w:rsidRPr="00057931">
              <w:rPr>
                <w:rFonts w:hAnsi="標楷體" w:hint="eastAsia"/>
                <w:b/>
              </w:rPr>
              <w:t>影響保費計算正確性。</w:t>
            </w:r>
          </w:p>
          <w:p w:rsidR="009A6ACE" w:rsidRPr="00057931" w:rsidRDefault="009A6ACE" w:rsidP="00E4181B">
            <w:pPr>
              <w:spacing w:line="460" w:lineRule="exact"/>
              <w:ind w:left="1126" w:hanging="1126"/>
              <w:jc w:val="both"/>
              <w:rPr>
                <w:rFonts w:hAnsi="標楷體"/>
                <w:b/>
                <w:szCs w:val="28"/>
              </w:rPr>
            </w:pPr>
          </w:p>
        </w:tc>
      </w:tr>
    </w:tbl>
    <w:p w:rsidR="00C43923" w:rsidRPr="00063200" w:rsidRDefault="00E22D8C" w:rsidP="001A4DBA">
      <w:pPr>
        <w:spacing w:line="460" w:lineRule="exact"/>
        <w:ind w:left="1560" w:hanging="1418"/>
        <w:jc w:val="left"/>
        <w:rPr>
          <w:rFonts w:hAnsi="標楷體"/>
          <w:spacing w:val="-14"/>
          <w:szCs w:val="28"/>
        </w:rPr>
      </w:pPr>
      <w:r w:rsidRPr="00057931">
        <w:rPr>
          <w:rFonts w:hAnsi="標楷體" w:hint="eastAsia"/>
          <w:b/>
          <w:szCs w:val="28"/>
        </w:rPr>
        <w:t>改善作法：</w:t>
      </w:r>
      <w:r w:rsidRPr="00057931">
        <w:rPr>
          <w:rFonts w:hAnsi="標楷體" w:hint="eastAsia"/>
          <w:szCs w:val="28"/>
        </w:rPr>
        <w:t>依據存款保險條例施行細則第5條之1第2項前段規定，每一存款人於同一要保機構之存款應合併歸戶；</w:t>
      </w:r>
      <w:proofErr w:type="gramStart"/>
      <w:r w:rsidRPr="00057931">
        <w:rPr>
          <w:rFonts w:hAnsi="標楷體" w:hint="eastAsia"/>
          <w:szCs w:val="28"/>
        </w:rPr>
        <w:t>靜止戶專戶</w:t>
      </w:r>
      <w:proofErr w:type="gramEnd"/>
      <w:r w:rsidRPr="00057931">
        <w:rPr>
          <w:rFonts w:hAnsi="標楷體" w:hint="eastAsia"/>
          <w:szCs w:val="28"/>
        </w:rPr>
        <w:t>之存款應依各存款人先行分戶，再與該存款人以其個人名義在該機構開立之其他存款合併歸戶計算保費，倘靜止</w:t>
      </w:r>
      <w:proofErr w:type="gramStart"/>
      <w:r w:rsidRPr="00057931">
        <w:rPr>
          <w:rFonts w:hAnsi="標楷體" w:hint="eastAsia"/>
          <w:szCs w:val="28"/>
        </w:rPr>
        <w:t>戶專戶分</w:t>
      </w:r>
      <w:proofErr w:type="gramEnd"/>
      <w:r w:rsidRPr="00057931">
        <w:rPr>
          <w:rFonts w:hAnsi="標楷體" w:hint="eastAsia"/>
          <w:szCs w:val="28"/>
        </w:rPr>
        <w:t>戶資料，因年代久遠且</w:t>
      </w:r>
      <w:proofErr w:type="gramStart"/>
      <w:r w:rsidRPr="00057931">
        <w:rPr>
          <w:rFonts w:hAnsi="標楷體"/>
          <w:szCs w:val="28"/>
        </w:rPr>
        <w:t>帳冊</w:t>
      </w:r>
      <w:proofErr w:type="gramEnd"/>
      <w:r w:rsidRPr="00057931">
        <w:rPr>
          <w:rFonts w:hAnsi="標楷體"/>
          <w:szCs w:val="28"/>
        </w:rPr>
        <w:t>紀錄不齊全，</w:t>
      </w:r>
      <w:r w:rsidRPr="00057931">
        <w:rPr>
          <w:rFonts w:hAnsi="標楷體" w:hint="eastAsia"/>
          <w:szCs w:val="28"/>
        </w:rPr>
        <w:t>致無法</w:t>
      </w:r>
      <w:proofErr w:type="gramStart"/>
      <w:r w:rsidRPr="00057931">
        <w:rPr>
          <w:rFonts w:hAnsi="標楷體" w:hint="eastAsia"/>
          <w:szCs w:val="28"/>
        </w:rPr>
        <w:t>分戶</w:t>
      </w:r>
      <w:r w:rsidRPr="00057931">
        <w:rPr>
          <w:rFonts w:hAnsi="標楷體"/>
          <w:szCs w:val="28"/>
        </w:rPr>
        <w:t>者</w:t>
      </w:r>
      <w:proofErr w:type="gramEnd"/>
      <w:r w:rsidRPr="00057931">
        <w:rPr>
          <w:rFonts w:hAnsi="標楷體"/>
          <w:szCs w:val="28"/>
        </w:rPr>
        <w:t>，</w:t>
      </w:r>
      <w:r w:rsidRPr="00057931">
        <w:rPr>
          <w:rFonts w:hAnsi="標楷體" w:hint="eastAsia"/>
          <w:szCs w:val="28"/>
        </w:rPr>
        <w:t>應</w:t>
      </w:r>
      <w:r w:rsidRPr="00057931">
        <w:rPr>
          <w:rFonts w:hAnsi="標楷體"/>
          <w:szCs w:val="28"/>
        </w:rPr>
        <w:t>將該部分金額</w:t>
      </w:r>
      <w:r w:rsidRPr="00057931">
        <w:rPr>
          <w:rFonts w:hAnsi="標楷體" w:hint="eastAsia"/>
          <w:szCs w:val="28"/>
        </w:rPr>
        <w:t>列入保費基數中保額內存款計算保費。</w:t>
      </w:r>
    </w:p>
    <w:sectPr w:rsidR="00C43923" w:rsidRPr="00063200"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43C" w:rsidRDefault="0036543C" w:rsidP="009E4C93">
      <w:pPr>
        <w:spacing w:line="240" w:lineRule="auto"/>
      </w:pPr>
      <w:r>
        <w:separator/>
      </w:r>
    </w:p>
  </w:endnote>
  <w:endnote w:type="continuationSeparator" w:id="0">
    <w:p w:rsidR="0036543C" w:rsidRDefault="0036543C"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24236"/>
      <w:docPartObj>
        <w:docPartGallery w:val="Page Numbers (Bottom of Page)"/>
        <w:docPartUnique/>
      </w:docPartObj>
    </w:sdtPr>
    <w:sdtContent>
      <w:p w:rsidR="0036543C" w:rsidRDefault="003D38A5">
        <w:pPr>
          <w:pStyle w:val="a6"/>
        </w:pPr>
        <w:r>
          <w:fldChar w:fldCharType="begin"/>
        </w:r>
        <w:r w:rsidR="0036543C">
          <w:instrText>PAGE   \* MERGEFORMAT</w:instrText>
        </w:r>
        <w:r>
          <w:fldChar w:fldCharType="separate"/>
        </w:r>
        <w:r w:rsidR="00645E5B" w:rsidRPr="00645E5B">
          <w:rPr>
            <w:noProof/>
            <w:lang w:val="zh-TW"/>
          </w:rPr>
          <w:t>4</w:t>
        </w:r>
        <w:r>
          <w:fldChar w:fldCharType="end"/>
        </w:r>
      </w:p>
    </w:sdtContent>
  </w:sdt>
  <w:p w:rsidR="0036543C" w:rsidRDefault="0036543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43C" w:rsidRDefault="0036543C" w:rsidP="009E4C93">
      <w:pPr>
        <w:spacing w:line="240" w:lineRule="auto"/>
      </w:pPr>
      <w:r>
        <w:separator/>
      </w:r>
    </w:p>
  </w:footnote>
  <w:footnote w:type="continuationSeparator" w:id="0">
    <w:p w:rsidR="0036543C" w:rsidRDefault="0036543C"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4">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5676C0"/>
    <w:multiLevelType w:val="hybridMultilevel"/>
    <w:tmpl w:val="B7BE7084"/>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16">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7"/>
  </w:num>
  <w:num w:numId="4">
    <w:abstractNumId w:val="12"/>
  </w:num>
  <w:num w:numId="5">
    <w:abstractNumId w:val="6"/>
  </w:num>
  <w:num w:numId="6">
    <w:abstractNumId w:val="10"/>
  </w:num>
  <w:num w:numId="7">
    <w:abstractNumId w:val="8"/>
  </w:num>
  <w:num w:numId="8">
    <w:abstractNumId w:val="16"/>
  </w:num>
  <w:num w:numId="9">
    <w:abstractNumId w:val="13"/>
  </w:num>
  <w:num w:numId="10">
    <w:abstractNumId w:val="9"/>
  </w:num>
  <w:num w:numId="11">
    <w:abstractNumId w:val="0"/>
  </w:num>
  <w:num w:numId="12">
    <w:abstractNumId w:val="17"/>
  </w:num>
  <w:num w:numId="13">
    <w:abstractNumId w:val="2"/>
  </w:num>
  <w:num w:numId="14">
    <w:abstractNumId w:val="5"/>
  </w:num>
  <w:num w:numId="15">
    <w:abstractNumId w:val="11"/>
  </w:num>
  <w:num w:numId="16">
    <w:abstractNumId w:val="1"/>
  </w:num>
  <w:num w:numId="17">
    <w:abstractNumId w:val="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5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7827"/>
    <w:rsid w:val="0002075E"/>
    <w:rsid w:val="00027A3E"/>
    <w:rsid w:val="00030837"/>
    <w:rsid w:val="000327D8"/>
    <w:rsid w:val="00050022"/>
    <w:rsid w:val="00051A00"/>
    <w:rsid w:val="00057931"/>
    <w:rsid w:val="00063200"/>
    <w:rsid w:val="000678A6"/>
    <w:rsid w:val="00090F9E"/>
    <w:rsid w:val="000B6406"/>
    <w:rsid w:val="000C2BB8"/>
    <w:rsid w:val="000D007E"/>
    <w:rsid w:val="000D7C1D"/>
    <w:rsid w:val="000E39D1"/>
    <w:rsid w:val="000F5CE2"/>
    <w:rsid w:val="00101AB2"/>
    <w:rsid w:val="001040B5"/>
    <w:rsid w:val="00107428"/>
    <w:rsid w:val="001154F6"/>
    <w:rsid w:val="001261CB"/>
    <w:rsid w:val="0013065F"/>
    <w:rsid w:val="001359B5"/>
    <w:rsid w:val="00140AA4"/>
    <w:rsid w:val="001511A2"/>
    <w:rsid w:val="001515D7"/>
    <w:rsid w:val="00160D8E"/>
    <w:rsid w:val="00161894"/>
    <w:rsid w:val="00165184"/>
    <w:rsid w:val="00173407"/>
    <w:rsid w:val="00174C14"/>
    <w:rsid w:val="00176134"/>
    <w:rsid w:val="001763FA"/>
    <w:rsid w:val="00181780"/>
    <w:rsid w:val="00184555"/>
    <w:rsid w:val="0019657C"/>
    <w:rsid w:val="001A4DBA"/>
    <w:rsid w:val="001A5F3A"/>
    <w:rsid w:val="001A7653"/>
    <w:rsid w:val="001B06EB"/>
    <w:rsid w:val="001B71DC"/>
    <w:rsid w:val="001C01A1"/>
    <w:rsid w:val="001C1933"/>
    <w:rsid w:val="001D2C0F"/>
    <w:rsid w:val="001D5083"/>
    <w:rsid w:val="001F055A"/>
    <w:rsid w:val="001F1796"/>
    <w:rsid w:val="00205255"/>
    <w:rsid w:val="0021751A"/>
    <w:rsid w:val="00222A60"/>
    <w:rsid w:val="00224E91"/>
    <w:rsid w:val="002328E9"/>
    <w:rsid w:val="002378BA"/>
    <w:rsid w:val="00263934"/>
    <w:rsid w:val="00265590"/>
    <w:rsid w:val="00265E60"/>
    <w:rsid w:val="00267CA4"/>
    <w:rsid w:val="002704A2"/>
    <w:rsid w:val="002833B7"/>
    <w:rsid w:val="0028356F"/>
    <w:rsid w:val="002873D4"/>
    <w:rsid w:val="00292F01"/>
    <w:rsid w:val="002A386B"/>
    <w:rsid w:val="002A4FD1"/>
    <w:rsid w:val="002B06A6"/>
    <w:rsid w:val="002C21A9"/>
    <w:rsid w:val="002C34D1"/>
    <w:rsid w:val="002C3886"/>
    <w:rsid w:val="002E1B37"/>
    <w:rsid w:val="002E2C83"/>
    <w:rsid w:val="002E5738"/>
    <w:rsid w:val="002E7145"/>
    <w:rsid w:val="002F37AF"/>
    <w:rsid w:val="0031254A"/>
    <w:rsid w:val="00314B42"/>
    <w:rsid w:val="003208FA"/>
    <w:rsid w:val="00331F5D"/>
    <w:rsid w:val="003379F4"/>
    <w:rsid w:val="00341DAE"/>
    <w:rsid w:val="00350AD1"/>
    <w:rsid w:val="003618F3"/>
    <w:rsid w:val="0036543C"/>
    <w:rsid w:val="00367D15"/>
    <w:rsid w:val="00372B93"/>
    <w:rsid w:val="003755CB"/>
    <w:rsid w:val="003917E9"/>
    <w:rsid w:val="00396B91"/>
    <w:rsid w:val="00396EA7"/>
    <w:rsid w:val="003A0918"/>
    <w:rsid w:val="003A138C"/>
    <w:rsid w:val="003A7F4A"/>
    <w:rsid w:val="003B1BFF"/>
    <w:rsid w:val="003B2291"/>
    <w:rsid w:val="003B3853"/>
    <w:rsid w:val="003B78A7"/>
    <w:rsid w:val="003C47F1"/>
    <w:rsid w:val="003C51D4"/>
    <w:rsid w:val="003C784C"/>
    <w:rsid w:val="003D38A5"/>
    <w:rsid w:val="003D4C5F"/>
    <w:rsid w:val="003E217B"/>
    <w:rsid w:val="003E5686"/>
    <w:rsid w:val="003F3E77"/>
    <w:rsid w:val="00400182"/>
    <w:rsid w:val="00400AA8"/>
    <w:rsid w:val="00425202"/>
    <w:rsid w:val="00432A3A"/>
    <w:rsid w:val="00435F92"/>
    <w:rsid w:val="00442B88"/>
    <w:rsid w:val="00445628"/>
    <w:rsid w:val="004568F6"/>
    <w:rsid w:val="00457E78"/>
    <w:rsid w:val="00467C05"/>
    <w:rsid w:val="00471CF9"/>
    <w:rsid w:val="0048467B"/>
    <w:rsid w:val="004970BE"/>
    <w:rsid w:val="004A069B"/>
    <w:rsid w:val="004B08AC"/>
    <w:rsid w:val="004C5C01"/>
    <w:rsid w:val="004C6B82"/>
    <w:rsid w:val="004C794D"/>
    <w:rsid w:val="004D0940"/>
    <w:rsid w:val="004D0FA0"/>
    <w:rsid w:val="004D5CE3"/>
    <w:rsid w:val="004E0E77"/>
    <w:rsid w:val="004E41FF"/>
    <w:rsid w:val="00501298"/>
    <w:rsid w:val="00505E6C"/>
    <w:rsid w:val="00514E42"/>
    <w:rsid w:val="005155C9"/>
    <w:rsid w:val="00524748"/>
    <w:rsid w:val="00530451"/>
    <w:rsid w:val="005322C6"/>
    <w:rsid w:val="00544DBF"/>
    <w:rsid w:val="005677B9"/>
    <w:rsid w:val="005908BD"/>
    <w:rsid w:val="005958C3"/>
    <w:rsid w:val="005A0114"/>
    <w:rsid w:val="005A3C65"/>
    <w:rsid w:val="005A4AC7"/>
    <w:rsid w:val="005A7BCD"/>
    <w:rsid w:val="005C1DE4"/>
    <w:rsid w:val="005C3636"/>
    <w:rsid w:val="005E7FD5"/>
    <w:rsid w:val="00601394"/>
    <w:rsid w:val="00606BDB"/>
    <w:rsid w:val="00613D5B"/>
    <w:rsid w:val="0063259D"/>
    <w:rsid w:val="006366FE"/>
    <w:rsid w:val="00637ADC"/>
    <w:rsid w:val="0064567B"/>
    <w:rsid w:val="00645E5B"/>
    <w:rsid w:val="00647C43"/>
    <w:rsid w:val="00654D23"/>
    <w:rsid w:val="006551A2"/>
    <w:rsid w:val="00663E8D"/>
    <w:rsid w:val="0067190C"/>
    <w:rsid w:val="00680938"/>
    <w:rsid w:val="00681610"/>
    <w:rsid w:val="00687193"/>
    <w:rsid w:val="00692062"/>
    <w:rsid w:val="006958B5"/>
    <w:rsid w:val="006C1A59"/>
    <w:rsid w:val="006C6A20"/>
    <w:rsid w:val="006E1BBC"/>
    <w:rsid w:val="00705A4B"/>
    <w:rsid w:val="00716B83"/>
    <w:rsid w:val="00721C58"/>
    <w:rsid w:val="00732759"/>
    <w:rsid w:val="007343D5"/>
    <w:rsid w:val="00742404"/>
    <w:rsid w:val="00743A97"/>
    <w:rsid w:val="007469C4"/>
    <w:rsid w:val="007647E0"/>
    <w:rsid w:val="00765A2A"/>
    <w:rsid w:val="00767EBD"/>
    <w:rsid w:val="00773C02"/>
    <w:rsid w:val="00774633"/>
    <w:rsid w:val="00783A3F"/>
    <w:rsid w:val="00795E12"/>
    <w:rsid w:val="007A3057"/>
    <w:rsid w:val="007A5313"/>
    <w:rsid w:val="007B3168"/>
    <w:rsid w:val="007C00E3"/>
    <w:rsid w:val="007D7AB7"/>
    <w:rsid w:val="0081018F"/>
    <w:rsid w:val="008213A6"/>
    <w:rsid w:val="00824C41"/>
    <w:rsid w:val="00825C94"/>
    <w:rsid w:val="00833DC7"/>
    <w:rsid w:val="00852D04"/>
    <w:rsid w:val="008607C5"/>
    <w:rsid w:val="008633B0"/>
    <w:rsid w:val="00863661"/>
    <w:rsid w:val="00870691"/>
    <w:rsid w:val="00877158"/>
    <w:rsid w:val="00885EA3"/>
    <w:rsid w:val="00895CCD"/>
    <w:rsid w:val="00897855"/>
    <w:rsid w:val="008A5584"/>
    <w:rsid w:val="008A61EA"/>
    <w:rsid w:val="008B02C4"/>
    <w:rsid w:val="008B1D33"/>
    <w:rsid w:val="008C10D6"/>
    <w:rsid w:val="008C4840"/>
    <w:rsid w:val="008C5850"/>
    <w:rsid w:val="008C6B28"/>
    <w:rsid w:val="008F2C28"/>
    <w:rsid w:val="008F7C45"/>
    <w:rsid w:val="00901FFA"/>
    <w:rsid w:val="00912A3B"/>
    <w:rsid w:val="0093221E"/>
    <w:rsid w:val="00936717"/>
    <w:rsid w:val="00945E73"/>
    <w:rsid w:val="00954626"/>
    <w:rsid w:val="00980EEC"/>
    <w:rsid w:val="009848DB"/>
    <w:rsid w:val="00994D28"/>
    <w:rsid w:val="0099655A"/>
    <w:rsid w:val="009A12EE"/>
    <w:rsid w:val="009A6ACE"/>
    <w:rsid w:val="009B1124"/>
    <w:rsid w:val="009B43BE"/>
    <w:rsid w:val="009B4C89"/>
    <w:rsid w:val="009C19AF"/>
    <w:rsid w:val="009C66E6"/>
    <w:rsid w:val="009D00CB"/>
    <w:rsid w:val="009E4C93"/>
    <w:rsid w:val="009E50B3"/>
    <w:rsid w:val="009E51E6"/>
    <w:rsid w:val="009F56D3"/>
    <w:rsid w:val="00A07038"/>
    <w:rsid w:val="00A142DB"/>
    <w:rsid w:val="00A24286"/>
    <w:rsid w:val="00A26497"/>
    <w:rsid w:val="00A325D8"/>
    <w:rsid w:val="00A42FA2"/>
    <w:rsid w:val="00A43142"/>
    <w:rsid w:val="00A451A2"/>
    <w:rsid w:val="00A4670B"/>
    <w:rsid w:val="00A641F8"/>
    <w:rsid w:val="00A8015F"/>
    <w:rsid w:val="00A91D4C"/>
    <w:rsid w:val="00AB75C5"/>
    <w:rsid w:val="00AC0B89"/>
    <w:rsid w:val="00AD2AE1"/>
    <w:rsid w:val="00AD49D1"/>
    <w:rsid w:val="00AD70FD"/>
    <w:rsid w:val="00AE1F25"/>
    <w:rsid w:val="00AF2629"/>
    <w:rsid w:val="00AF5510"/>
    <w:rsid w:val="00B1233A"/>
    <w:rsid w:val="00B2594E"/>
    <w:rsid w:val="00B31685"/>
    <w:rsid w:val="00B33B65"/>
    <w:rsid w:val="00B407C2"/>
    <w:rsid w:val="00B5237C"/>
    <w:rsid w:val="00B527BE"/>
    <w:rsid w:val="00B6033E"/>
    <w:rsid w:val="00B63D4D"/>
    <w:rsid w:val="00B676EE"/>
    <w:rsid w:val="00B72876"/>
    <w:rsid w:val="00B77EC7"/>
    <w:rsid w:val="00B83A41"/>
    <w:rsid w:val="00B85635"/>
    <w:rsid w:val="00B91617"/>
    <w:rsid w:val="00B928B2"/>
    <w:rsid w:val="00B92A07"/>
    <w:rsid w:val="00B94C1D"/>
    <w:rsid w:val="00BA23B8"/>
    <w:rsid w:val="00BB07F6"/>
    <w:rsid w:val="00BC769D"/>
    <w:rsid w:val="00BD7075"/>
    <w:rsid w:val="00BE013E"/>
    <w:rsid w:val="00BE0EC3"/>
    <w:rsid w:val="00BF0ADE"/>
    <w:rsid w:val="00BF13D2"/>
    <w:rsid w:val="00C040D0"/>
    <w:rsid w:val="00C05432"/>
    <w:rsid w:val="00C0696D"/>
    <w:rsid w:val="00C06A51"/>
    <w:rsid w:val="00C107F5"/>
    <w:rsid w:val="00C1122A"/>
    <w:rsid w:val="00C20472"/>
    <w:rsid w:val="00C21EB2"/>
    <w:rsid w:val="00C27ADF"/>
    <w:rsid w:val="00C319D3"/>
    <w:rsid w:val="00C33436"/>
    <w:rsid w:val="00C33887"/>
    <w:rsid w:val="00C37ED6"/>
    <w:rsid w:val="00C43923"/>
    <w:rsid w:val="00C4509D"/>
    <w:rsid w:val="00C511FC"/>
    <w:rsid w:val="00C530C0"/>
    <w:rsid w:val="00C5772A"/>
    <w:rsid w:val="00C67FF1"/>
    <w:rsid w:val="00C71929"/>
    <w:rsid w:val="00C72570"/>
    <w:rsid w:val="00C94F32"/>
    <w:rsid w:val="00CA73FB"/>
    <w:rsid w:val="00CC0825"/>
    <w:rsid w:val="00CC4AA5"/>
    <w:rsid w:val="00CD232B"/>
    <w:rsid w:val="00CE2434"/>
    <w:rsid w:val="00CE24F3"/>
    <w:rsid w:val="00CE2693"/>
    <w:rsid w:val="00CF471B"/>
    <w:rsid w:val="00D12AC9"/>
    <w:rsid w:val="00D13A7A"/>
    <w:rsid w:val="00D148EC"/>
    <w:rsid w:val="00D2020B"/>
    <w:rsid w:val="00D21386"/>
    <w:rsid w:val="00D2778D"/>
    <w:rsid w:val="00D30409"/>
    <w:rsid w:val="00D46666"/>
    <w:rsid w:val="00D515CA"/>
    <w:rsid w:val="00D5408A"/>
    <w:rsid w:val="00D57B2F"/>
    <w:rsid w:val="00D72276"/>
    <w:rsid w:val="00D77121"/>
    <w:rsid w:val="00D8418A"/>
    <w:rsid w:val="00D863F9"/>
    <w:rsid w:val="00D9147F"/>
    <w:rsid w:val="00DA0397"/>
    <w:rsid w:val="00DA5B28"/>
    <w:rsid w:val="00DD498A"/>
    <w:rsid w:val="00DE0354"/>
    <w:rsid w:val="00DE508C"/>
    <w:rsid w:val="00DF05A4"/>
    <w:rsid w:val="00DF11C9"/>
    <w:rsid w:val="00DF1BAF"/>
    <w:rsid w:val="00DF5180"/>
    <w:rsid w:val="00E10828"/>
    <w:rsid w:val="00E11B58"/>
    <w:rsid w:val="00E1229D"/>
    <w:rsid w:val="00E22D8C"/>
    <w:rsid w:val="00E26E73"/>
    <w:rsid w:val="00E4181B"/>
    <w:rsid w:val="00E42F8A"/>
    <w:rsid w:val="00E775EA"/>
    <w:rsid w:val="00E83321"/>
    <w:rsid w:val="00E946D2"/>
    <w:rsid w:val="00EA4603"/>
    <w:rsid w:val="00EA7B49"/>
    <w:rsid w:val="00EB3E06"/>
    <w:rsid w:val="00EC177D"/>
    <w:rsid w:val="00EC23FB"/>
    <w:rsid w:val="00EC7409"/>
    <w:rsid w:val="00ED5272"/>
    <w:rsid w:val="00ED5AB9"/>
    <w:rsid w:val="00EE66CB"/>
    <w:rsid w:val="00EF53DE"/>
    <w:rsid w:val="00EF5F9C"/>
    <w:rsid w:val="00F00984"/>
    <w:rsid w:val="00F01E33"/>
    <w:rsid w:val="00F07491"/>
    <w:rsid w:val="00F21BFE"/>
    <w:rsid w:val="00F22676"/>
    <w:rsid w:val="00F22764"/>
    <w:rsid w:val="00F2478E"/>
    <w:rsid w:val="00F26FD6"/>
    <w:rsid w:val="00F31201"/>
    <w:rsid w:val="00F36AF2"/>
    <w:rsid w:val="00F36F12"/>
    <w:rsid w:val="00F45628"/>
    <w:rsid w:val="00F55ECB"/>
    <w:rsid w:val="00F965FB"/>
    <w:rsid w:val="00FB16D6"/>
    <w:rsid w:val="00FC0F34"/>
    <w:rsid w:val="00FD5643"/>
    <w:rsid w:val="00FE16B9"/>
    <w:rsid w:val="00FE5CC3"/>
    <w:rsid w:val="00FE788D"/>
    <w:rsid w:val="00FF62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5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FAEC8-9EEF-4E5C-890F-CC0A84BF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306</Words>
  <Characters>1748</Characters>
  <Application>Microsoft Office Word</Application>
  <DocSecurity>0</DocSecurity>
  <Lines>14</Lines>
  <Paragraphs>4</Paragraphs>
  <ScaleCrop>false</ScaleCrop>
  <Company>CDIC</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c279</cp:lastModifiedBy>
  <cp:revision>2</cp:revision>
  <cp:lastPrinted>2019-08-05T08:29:00Z</cp:lastPrinted>
  <dcterms:created xsi:type="dcterms:W3CDTF">2020-02-25T02:27:00Z</dcterms:created>
  <dcterms:modified xsi:type="dcterms:W3CDTF">2020-02-25T02:27:00Z</dcterms:modified>
</cp:coreProperties>
</file>