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EB" w:rsidRPr="008D0931" w:rsidRDefault="004E67EB" w:rsidP="000E2D78">
      <w:pPr>
        <w:spacing w:line="460" w:lineRule="exact"/>
        <w:ind w:left="1410" w:hanging="284"/>
        <w:jc w:val="center"/>
        <w:rPr>
          <w:rFonts w:ascii="標楷體" w:eastAsia="標楷體" w:hAnsi="標楷體"/>
          <w:b/>
          <w:sz w:val="28"/>
          <w:szCs w:val="28"/>
        </w:rPr>
      </w:pPr>
      <w:r w:rsidRPr="008D0931">
        <w:rPr>
          <w:rFonts w:ascii="標楷體" w:eastAsia="標楷體" w:hAnsi="標楷體"/>
          <w:b/>
          <w:sz w:val="28"/>
          <w:szCs w:val="28"/>
        </w:rPr>
        <w:t>風險指標資料</w:t>
      </w:r>
      <w:r w:rsidRPr="008D0931">
        <w:rPr>
          <w:rFonts w:ascii="標楷體" w:eastAsia="標楷體" w:hAnsi="標楷體" w:hint="eastAsia"/>
          <w:b/>
          <w:sz w:val="28"/>
          <w:szCs w:val="28"/>
        </w:rPr>
        <w:t>查核缺失態樣</w:t>
      </w:r>
      <w:r w:rsidR="009C5010" w:rsidRPr="008D0931">
        <w:rPr>
          <w:rFonts w:ascii="標楷體" w:eastAsia="標楷體" w:hAnsi="標楷體" w:hint="eastAsia"/>
          <w:b/>
          <w:sz w:val="28"/>
          <w:szCs w:val="28"/>
        </w:rPr>
        <w:t>（10</w:t>
      </w:r>
      <w:r w:rsidR="00534097" w:rsidRPr="008D0931">
        <w:rPr>
          <w:rFonts w:ascii="標楷體" w:eastAsia="標楷體" w:hAnsi="標楷體" w:hint="eastAsia"/>
          <w:b/>
          <w:sz w:val="28"/>
          <w:szCs w:val="28"/>
        </w:rPr>
        <w:t>4</w:t>
      </w:r>
      <w:r w:rsidR="009C5010" w:rsidRPr="008D0931">
        <w:rPr>
          <w:rFonts w:ascii="標楷體" w:eastAsia="標楷體" w:hAnsi="標楷體" w:hint="eastAsia"/>
          <w:b/>
          <w:sz w:val="28"/>
          <w:szCs w:val="28"/>
        </w:rPr>
        <w:t>年</w:t>
      </w:r>
      <w:r w:rsidR="004711CD" w:rsidRPr="008D0931">
        <w:rPr>
          <w:rFonts w:ascii="標楷體" w:eastAsia="標楷體" w:hAnsi="標楷體" w:hint="eastAsia"/>
          <w:b/>
          <w:sz w:val="28"/>
          <w:szCs w:val="28"/>
        </w:rPr>
        <w:t>下</w:t>
      </w:r>
      <w:r w:rsidR="00534097" w:rsidRPr="008D0931">
        <w:rPr>
          <w:rFonts w:ascii="標楷體" w:eastAsia="標楷體" w:hAnsi="標楷體" w:hint="eastAsia"/>
          <w:b/>
          <w:sz w:val="28"/>
          <w:szCs w:val="28"/>
        </w:rPr>
        <w:t>半年</w:t>
      </w:r>
      <w:r w:rsidR="009C5010" w:rsidRPr="008D0931">
        <w:rPr>
          <w:rFonts w:ascii="標楷體" w:eastAsia="標楷體" w:hAnsi="標楷體" w:hint="eastAsia"/>
          <w:b/>
          <w:sz w:val="28"/>
          <w:szCs w:val="28"/>
        </w:rPr>
        <w:t>）</w:t>
      </w:r>
    </w:p>
    <w:p w:rsidR="007A7C74" w:rsidRPr="008D0931" w:rsidRDefault="007A7C74" w:rsidP="000E2D78">
      <w:pPr>
        <w:spacing w:line="460" w:lineRule="exact"/>
        <w:ind w:left="1410" w:hanging="284"/>
        <w:jc w:val="center"/>
        <w:rPr>
          <w:rFonts w:ascii="標楷體" w:eastAsia="標楷體" w:hAnsi="標楷體"/>
          <w:b/>
          <w:sz w:val="28"/>
          <w:szCs w:val="28"/>
        </w:rPr>
      </w:pPr>
      <w:r w:rsidRPr="008D0931">
        <w:rPr>
          <w:rFonts w:ascii="標楷體" w:eastAsia="標楷體" w:hAnsi="標楷體" w:hint="eastAsia"/>
          <w:b/>
          <w:sz w:val="28"/>
          <w:szCs w:val="28"/>
        </w:rPr>
        <w:t>金融機構類別：銀行</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76D42" w:rsidRPr="008D0931" w:rsidTr="006F4AE7">
        <w:trPr>
          <w:trHeight w:val="3509"/>
        </w:trPr>
        <w:tc>
          <w:tcPr>
            <w:tcW w:w="8372" w:type="dxa"/>
          </w:tcPr>
          <w:p w:rsidR="005442F0" w:rsidRPr="008D0931" w:rsidRDefault="005442F0" w:rsidP="005442F0">
            <w:pPr>
              <w:spacing w:line="460" w:lineRule="exact"/>
              <w:ind w:left="1693" w:hanging="1693"/>
              <w:jc w:val="left"/>
              <w:rPr>
                <w:rFonts w:ascii="標楷體" w:eastAsia="標楷體" w:hAnsi="標楷體"/>
                <w:b/>
                <w:sz w:val="28"/>
                <w:szCs w:val="28"/>
              </w:rPr>
            </w:pPr>
            <w:r w:rsidRPr="008D0931">
              <w:rPr>
                <w:rFonts w:ascii="標楷體" w:eastAsia="標楷體" w:hAnsi="標楷體" w:hint="eastAsia"/>
                <w:b/>
                <w:sz w:val="28"/>
                <w:szCs w:val="28"/>
              </w:rPr>
              <w:t>態樣</w:t>
            </w:r>
            <w:proofErr w:type="gramStart"/>
            <w:r w:rsidRPr="008D0931">
              <w:rPr>
                <w:rFonts w:ascii="標楷體" w:eastAsia="標楷體" w:hAnsi="標楷體" w:hint="eastAsia"/>
                <w:b/>
                <w:sz w:val="28"/>
                <w:szCs w:val="28"/>
              </w:rPr>
              <w:t>一</w:t>
            </w:r>
            <w:proofErr w:type="gramEnd"/>
            <w:r w:rsidRPr="008D0931">
              <w:rPr>
                <w:rFonts w:ascii="標楷體" w:eastAsia="標楷體" w:hAnsi="標楷體" w:hint="eastAsia"/>
                <w:b/>
                <w:sz w:val="28"/>
                <w:szCs w:val="28"/>
              </w:rPr>
              <w:t>：應予評估資產申報及分類錯誤：</w:t>
            </w:r>
          </w:p>
          <w:p w:rsidR="005442F0" w:rsidRPr="008D0931" w:rsidRDefault="005442F0" w:rsidP="005442F0">
            <w:pPr>
              <w:spacing w:line="460" w:lineRule="exact"/>
              <w:ind w:left="1410" w:hanging="284"/>
              <w:jc w:val="both"/>
              <w:rPr>
                <w:rFonts w:ascii="標楷體" w:eastAsia="標楷體" w:hAnsi="標楷體"/>
                <w:b/>
                <w:sz w:val="28"/>
                <w:szCs w:val="28"/>
              </w:rPr>
            </w:pPr>
            <w:r w:rsidRPr="008D0931">
              <w:rPr>
                <w:rFonts w:ascii="標楷體" w:eastAsia="標楷體" w:hAnsi="標楷體" w:hint="eastAsia"/>
                <w:b/>
                <w:sz w:val="28"/>
                <w:szCs w:val="28"/>
              </w:rPr>
              <w:t>1.借戶</w:t>
            </w:r>
            <w:r w:rsidR="00D14F18" w:rsidRPr="008D0931">
              <w:rPr>
                <w:rFonts w:ascii="標楷體" w:eastAsia="標楷體" w:hAnsi="標楷體" w:hint="eastAsia"/>
                <w:b/>
                <w:sz w:val="28"/>
                <w:szCs w:val="28"/>
              </w:rPr>
              <w:t>已</w:t>
            </w:r>
            <w:r w:rsidR="00521167" w:rsidRPr="008D0931">
              <w:rPr>
                <w:rFonts w:ascii="標楷體" w:eastAsia="標楷體" w:hAnsi="標楷體" w:hint="eastAsia"/>
                <w:b/>
                <w:sz w:val="28"/>
                <w:szCs w:val="28"/>
              </w:rPr>
              <w:t>申請展延且有繳息不良紀錄，或申請</w:t>
            </w:r>
            <w:proofErr w:type="gramStart"/>
            <w:r w:rsidR="00521167" w:rsidRPr="008D0931">
              <w:rPr>
                <w:rFonts w:ascii="標楷體" w:eastAsia="標楷體" w:hAnsi="標楷體" w:hint="eastAsia"/>
                <w:b/>
                <w:sz w:val="28"/>
                <w:szCs w:val="28"/>
              </w:rPr>
              <w:t>協議等債信</w:t>
            </w:r>
            <w:proofErr w:type="gramEnd"/>
            <w:r w:rsidR="00521167" w:rsidRPr="008D0931">
              <w:rPr>
                <w:rFonts w:ascii="標楷體" w:eastAsia="標楷體" w:hAnsi="標楷體" w:hint="eastAsia"/>
                <w:b/>
                <w:sz w:val="28"/>
                <w:szCs w:val="28"/>
              </w:rPr>
              <w:t>不良者，</w:t>
            </w:r>
            <w:r w:rsidRPr="008D0931">
              <w:rPr>
                <w:rFonts w:ascii="標楷體" w:eastAsia="標楷體" w:hAnsi="標楷體" w:hint="eastAsia"/>
                <w:b/>
                <w:sz w:val="28"/>
                <w:szCs w:val="28"/>
              </w:rPr>
              <w:t>仍列第一類授信資產，未列報為應予評估。</w:t>
            </w:r>
          </w:p>
          <w:p w:rsidR="005442F0" w:rsidRPr="008D0931" w:rsidRDefault="005442F0" w:rsidP="005442F0">
            <w:pPr>
              <w:spacing w:line="460" w:lineRule="exact"/>
              <w:ind w:left="1410" w:hanging="284"/>
              <w:jc w:val="both"/>
              <w:rPr>
                <w:rFonts w:ascii="標楷體" w:eastAsia="標楷體" w:hAnsi="標楷體"/>
                <w:b/>
                <w:sz w:val="28"/>
                <w:szCs w:val="28"/>
              </w:rPr>
            </w:pPr>
            <w:r w:rsidRPr="008D0931">
              <w:rPr>
                <w:rFonts w:ascii="標楷體" w:eastAsia="標楷體" w:hAnsi="標楷體" w:hint="eastAsia"/>
                <w:b/>
                <w:sz w:val="28"/>
                <w:szCs w:val="28"/>
              </w:rPr>
              <w:t>2.借戶</w:t>
            </w:r>
            <w:proofErr w:type="gramStart"/>
            <w:r w:rsidRPr="008D0931">
              <w:rPr>
                <w:rFonts w:ascii="標楷體" w:eastAsia="標楷體" w:hAnsi="標楷體" w:hint="eastAsia"/>
                <w:b/>
                <w:sz w:val="28"/>
                <w:szCs w:val="28"/>
              </w:rPr>
              <w:t>擔保品</w:t>
            </w:r>
            <w:r w:rsidR="001928FB" w:rsidRPr="008D0931">
              <w:rPr>
                <w:rFonts w:ascii="標楷體" w:eastAsia="標楷體" w:hAnsi="標楷體" w:hint="eastAsia"/>
                <w:b/>
                <w:sz w:val="28"/>
                <w:szCs w:val="28"/>
              </w:rPr>
              <w:t>依最近</w:t>
            </w:r>
            <w:proofErr w:type="gramEnd"/>
            <w:r w:rsidR="001928FB" w:rsidRPr="008D0931">
              <w:rPr>
                <w:rFonts w:ascii="標楷體" w:eastAsia="標楷體" w:hAnsi="標楷體" w:hint="eastAsia"/>
                <w:b/>
                <w:sz w:val="28"/>
                <w:szCs w:val="28"/>
              </w:rPr>
              <w:t>一次拍賣底價扣除土地增值稅後，不</w:t>
            </w:r>
            <w:r w:rsidRPr="008D0931">
              <w:rPr>
                <w:rFonts w:ascii="標楷體" w:eastAsia="標楷體" w:hAnsi="標楷體" w:hint="eastAsia"/>
                <w:b/>
                <w:sz w:val="28"/>
                <w:szCs w:val="28"/>
              </w:rPr>
              <w:t>足</w:t>
            </w:r>
            <w:r w:rsidR="001928FB" w:rsidRPr="008D0931">
              <w:rPr>
                <w:rFonts w:ascii="標楷體" w:eastAsia="標楷體" w:hAnsi="標楷體" w:hint="eastAsia"/>
                <w:b/>
                <w:sz w:val="28"/>
                <w:szCs w:val="28"/>
              </w:rPr>
              <w:t>受償</w:t>
            </w:r>
            <w:r w:rsidRPr="008D0931">
              <w:rPr>
                <w:rFonts w:ascii="標楷體" w:eastAsia="標楷體" w:hAnsi="標楷體" w:hint="eastAsia"/>
                <w:b/>
                <w:sz w:val="28"/>
                <w:szCs w:val="28"/>
              </w:rPr>
              <w:t>金額</w:t>
            </w:r>
            <w:r w:rsidR="000A3F06" w:rsidRPr="008D0931">
              <w:rPr>
                <w:rFonts w:ascii="標楷體" w:eastAsia="標楷體" w:hAnsi="標楷體" w:hint="eastAsia"/>
                <w:b/>
                <w:sz w:val="28"/>
                <w:szCs w:val="28"/>
              </w:rPr>
              <w:t>未</w:t>
            </w:r>
            <w:r w:rsidRPr="008D0931">
              <w:rPr>
                <w:rFonts w:ascii="標楷體" w:eastAsia="標楷體" w:hAnsi="標楷體" w:hint="eastAsia"/>
                <w:b/>
                <w:sz w:val="28"/>
                <w:szCs w:val="28"/>
              </w:rPr>
              <w:t>列為</w:t>
            </w:r>
            <w:proofErr w:type="gramStart"/>
            <w:r w:rsidRPr="008D0931">
              <w:rPr>
                <w:rFonts w:ascii="標楷體" w:eastAsia="標楷體" w:hAnsi="標楷體" w:hint="eastAsia"/>
                <w:b/>
                <w:sz w:val="28"/>
                <w:szCs w:val="28"/>
              </w:rPr>
              <w:t>第Ⅴ類</w:t>
            </w:r>
            <w:proofErr w:type="gramEnd"/>
            <w:r w:rsidRPr="008D0931">
              <w:rPr>
                <w:rFonts w:ascii="標楷體" w:eastAsia="標楷體" w:hAnsi="標楷體" w:hint="eastAsia"/>
                <w:b/>
                <w:sz w:val="28"/>
                <w:szCs w:val="28"/>
              </w:rPr>
              <w:t>。</w:t>
            </w:r>
          </w:p>
          <w:p w:rsidR="00D14F18" w:rsidRPr="008D0931" w:rsidRDefault="00D14F18" w:rsidP="005442F0">
            <w:pPr>
              <w:spacing w:line="460" w:lineRule="exact"/>
              <w:ind w:left="1410" w:hanging="284"/>
              <w:jc w:val="both"/>
              <w:rPr>
                <w:rFonts w:ascii="標楷體" w:eastAsia="標楷體" w:hAnsi="標楷體"/>
                <w:b/>
                <w:sz w:val="28"/>
                <w:szCs w:val="28"/>
              </w:rPr>
            </w:pPr>
            <w:r w:rsidRPr="008D0931">
              <w:rPr>
                <w:rFonts w:ascii="標楷體" w:eastAsia="標楷體" w:hAnsi="標楷體" w:hint="eastAsia"/>
                <w:b/>
                <w:sz w:val="28"/>
                <w:szCs w:val="28"/>
              </w:rPr>
              <w:t>3.無擔保</w:t>
            </w:r>
            <w:proofErr w:type="gramStart"/>
            <w:r w:rsidRPr="008D0931">
              <w:rPr>
                <w:rFonts w:ascii="標楷體" w:eastAsia="標楷體" w:hAnsi="標楷體" w:hint="eastAsia"/>
                <w:b/>
                <w:sz w:val="28"/>
                <w:szCs w:val="28"/>
              </w:rPr>
              <w:t>授信延滯</w:t>
            </w:r>
            <w:proofErr w:type="gramEnd"/>
            <w:r w:rsidRPr="008D0931">
              <w:rPr>
                <w:rFonts w:ascii="標楷體" w:eastAsia="標楷體" w:hAnsi="標楷體" w:hint="eastAsia"/>
                <w:b/>
                <w:sz w:val="28"/>
                <w:szCs w:val="28"/>
              </w:rPr>
              <w:t>已逾6個月</w:t>
            </w:r>
            <w:r w:rsidR="00F439B3" w:rsidRPr="008D0931">
              <w:rPr>
                <w:rFonts w:ascii="標楷體" w:eastAsia="標楷體" w:hAnsi="標楷體" w:hint="eastAsia"/>
                <w:b/>
                <w:sz w:val="28"/>
                <w:szCs w:val="28"/>
              </w:rPr>
              <w:t>，</w:t>
            </w:r>
            <w:r w:rsidR="00EE5C63">
              <w:rPr>
                <w:rFonts w:ascii="標楷體" w:eastAsia="標楷體" w:hAnsi="標楷體" w:hint="eastAsia"/>
                <w:b/>
                <w:sz w:val="28"/>
                <w:szCs w:val="28"/>
              </w:rPr>
              <w:t>未</w:t>
            </w:r>
            <w:proofErr w:type="gramStart"/>
            <w:r w:rsidR="00F439B3" w:rsidRPr="008D0931">
              <w:rPr>
                <w:rFonts w:ascii="標楷體" w:eastAsia="標楷體" w:hAnsi="標楷體" w:hint="eastAsia"/>
                <w:b/>
                <w:sz w:val="28"/>
                <w:szCs w:val="28"/>
              </w:rPr>
              <w:t>列為Ⅳ類</w:t>
            </w:r>
            <w:proofErr w:type="gramEnd"/>
            <w:r w:rsidR="00F439B3" w:rsidRPr="008D0931">
              <w:rPr>
                <w:rFonts w:ascii="標楷體" w:eastAsia="標楷體" w:hAnsi="標楷體" w:hint="eastAsia"/>
                <w:b/>
                <w:sz w:val="28"/>
                <w:szCs w:val="28"/>
              </w:rPr>
              <w:t>。</w:t>
            </w:r>
          </w:p>
          <w:p w:rsidR="005442F0" w:rsidRPr="008D0931" w:rsidRDefault="001B6BC9" w:rsidP="00EE5C63">
            <w:pPr>
              <w:spacing w:line="460" w:lineRule="exact"/>
              <w:ind w:left="1410" w:hanging="284"/>
              <w:jc w:val="both"/>
              <w:rPr>
                <w:rFonts w:ascii="標楷體" w:eastAsia="標楷體" w:hAnsi="標楷體"/>
                <w:b/>
                <w:sz w:val="28"/>
                <w:szCs w:val="28"/>
              </w:rPr>
            </w:pPr>
            <w:r w:rsidRPr="008D0931">
              <w:rPr>
                <w:rFonts w:ascii="標楷體" w:eastAsia="標楷體" w:hAnsi="標楷體" w:hint="eastAsia"/>
                <w:b/>
                <w:sz w:val="28"/>
                <w:szCs w:val="28"/>
              </w:rPr>
              <w:t>4.應予評估授信資產所提列之應收利息分類錯誤。</w:t>
            </w:r>
          </w:p>
        </w:tc>
      </w:tr>
    </w:tbl>
    <w:p w:rsidR="004E67EB" w:rsidRPr="008D0931" w:rsidRDefault="004E67EB" w:rsidP="00C16A41">
      <w:pPr>
        <w:spacing w:line="460" w:lineRule="exact"/>
        <w:ind w:leftChars="200" w:left="1756" w:hanging="1276"/>
        <w:rPr>
          <w:rFonts w:ascii="標楷體" w:eastAsia="標楷體" w:hAnsi="標楷體" w:cs="Times New Roman"/>
          <w:b/>
          <w:spacing w:val="-14"/>
          <w:sz w:val="28"/>
          <w:szCs w:val="28"/>
        </w:rPr>
      </w:pPr>
      <w:r w:rsidRPr="008D0931">
        <w:rPr>
          <w:rFonts w:ascii="標楷體" w:eastAsia="標楷體" w:hAnsi="標楷體" w:cs="Times New Roman" w:hint="eastAsia"/>
          <w:b/>
          <w:spacing w:val="-14"/>
          <w:sz w:val="28"/>
          <w:szCs w:val="28"/>
        </w:rPr>
        <w:t>改善作法：</w:t>
      </w:r>
    </w:p>
    <w:p w:rsidR="004E67EB" w:rsidRPr="008D0931" w:rsidRDefault="004E67EB"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1.參考法規：</w:t>
      </w:r>
    </w:p>
    <w:p w:rsidR="004E67EB" w:rsidRPr="008D0931" w:rsidRDefault="004E67EB" w:rsidP="00C16A41">
      <w:pPr>
        <w:spacing w:line="460" w:lineRule="exact"/>
        <w:ind w:leftChars="200" w:left="1189" w:hanging="709"/>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（1）銀行資產評估損失準備提列及逾期放款催收款呆帳處理辦法。</w:t>
      </w:r>
    </w:p>
    <w:p w:rsidR="004E67EB" w:rsidRPr="008D0931" w:rsidRDefault="004E67EB" w:rsidP="00AD6664">
      <w:pPr>
        <w:spacing w:line="460" w:lineRule="exact"/>
        <w:ind w:leftChars="199" w:left="1076" w:hanging="598"/>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（2）單一申報窗口AI345資產品質評估明細表填報說明，其它有欠正常放款之定義，對本金或利息超逾清償期一至三個月，或雖未屆清償期或到期日，惟已有</w:t>
      </w:r>
      <w:proofErr w:type="gramStart"/>
      <w:r w:rsidRPr="008D0931">
        <w:rPr>
          <w:rFonts w:ascii="標楷體" w:eastAsia="標楷體" w:hAnsi="標楷體" w:cs="Times New Roman" w:hint="eastAsia"/>
          <w:spacing w:val="-14"/>
          <w:sz w:val="28"/>
          <w:szCs w:val="28"/>
        </w:rPr>
        <w:t>其他債</w:t>
      </w:r>
      <w:proofErr w:type="gramEnd"/>
      <w:r w:rsidRPr="008D0931">
        <w:rPr>
          <w:rFonts w:ascii="標楷體" w:eastAsia="標楷體" w:hAnsi="標楷體" w:cs="Times New Roman" w:hint="eastAsia"/>
          <w:spacing w:val="-14"/>
          <w:sz w:val="28"/>
          <w:szCs w:val="28"/>
        </w:rPr>
        <w:t>信不良者。所稱已有</w:t>
      </w:r>
      <w:proofErr w:type="gramStart"/>
      <w:r w:rsidRPr="008D0931">
        <w:rPr>
          <w:rFonts w:ascii="標楷體" w:eastAsia="標楷體" w:hAnsi="標楷體" w:cs="Times New Roman" w:hint="eastAsia"/>
          <w:spacing w:val="-14"/>
          <w:sz w:val="28"/>
          <w:szCs w:val="28"/>
        </w:rPr>
        <w:t>其他債</w:t>
      </w:r>
      <w:proofErr w:type="gramEnd"/>
      <w:r w:rsidRPr="008D0931">
        <w:rPr>
          <w:rFonts w:ascii="標楷體" w:eastAsia="標楷體" w:hAnsi="標楷體" w:cs="Times New Roman" w:hint="eastAsia"/>
          <w:spacing w:val="-14"/>
          <w:sz w:val="28"/>
          <w:szCs w:val="28"/>
        </w:rPr>
        <w:t>信不良之情形，包括放款戶有下列情形之</w:t>
      </w:r>
      <w:proofErr w:type="gramStart"/>
      <w:r w:rsidRPr="008D0931">
        <w:rPr>
          <w:rFonts w:ascii="標楷體" w:eastAsia="標楷體" w:hAnsi="標楷體" w:cs="Times New Roman" w:hint="eastAsia"/>
          <w:spacing w:val="-14"/>
          <w:sz w:val="28"/>
          <w:szCs w:val="28"/>
        </w:rPr>
        <w:t>一</w:t>
      </w:r>
      <w:proofErr w:type="gramEnd"/>
      <w:r w:rsidRPr="008D0931">
        <w:rPr>
          <w:rFonts w:ascii="標楷體" w:eastAsia="標楷體" w:hAnsi="標楷體" w:cs="Times New Roman" w:hint="eastAsia"/>
          <w:spacing w:val="-14"/>
          <w:sz w:val="28"/>
          <w:szCs w:val="28"/>
        </w:rPr>
        <w:t>者，但銀行經評估後，認為授信戶符合指標之因素確與債信不良無關，且能留存完整佐證資料者，得免填報：</w:t>
      </w:r>
    </w:p>
    <w:p w:rsidR="004E67EB" w:rsidRPr="008D0931" w:rsidRDefault="004E67EB" w:rsidP="00AD6664">
      <w:pPr>
        <w:spacing w:line="460" w:lineRule="exact"/>
        <w:ind w:firstLineChars="450" w:firstLine="1134"/>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甲、放款戶經本行通報退票記錄。</w:t>
      </w:r>
    </w:p>
    <w:p w:rsidR="004E67EB" w:rsidRPr="008D0931" w:rsidRDefault="004E67EB" w:rsidP="00AD6664">
      <w:pPr>
        <w:spacing w:line="460" w:lineRule="exact"/>
        <w:ind w:firstLineChars="450" w:firstLine="1134"/>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乙、放款戶經票交所公告拒絕往來。</w:t>
      </w:r>
    </w:p>
    <w:p w:rsidR="004E67EB" w:rsidRPr="008D0931" w:rsidRDefault="004E67EB" w:rsidP="00AD6664">
      <w:pPr>
        <w:spacing w:line="460" w:lineRule="exact"/>
        <w:ind w:leftChars="472" w:left="1665" w:hangingChars="211" w:hanging="532"/>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丙、銀行知悉（如已接獲法院通知）放款戶於本行之擔保品，遭他行強制執行者。</w:t>
      </w:r>
    </w:p>
    <w:p w:rsidR="004E67EB" w:rsidRPr="008D0931" w:rsidRDefault="004E67EB" w:rsidP="00AD6664">
      <w:pPr>
        <w:spacing w:line="460" w:lineRule="exact"/>
        <w:ind w:leftChars="472" w:left="1665" w:hangingChars="211" w:hanging="532"/>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丁、銀行辦理覆審或追蹤</w:t>
      </w:r>
      <w:proofErr w:type="gramStart"/>
      <w:r w:rsidRPr="008D0931">
        <w:rPr>
          <w:rFonts w:ascii="標楷體" w:eastAsia="標楷體" w:hAnsi="標楷體" w:cs="Times New Roman" w:hint="eastAsia"/>
          <w:spacing w:val="-14"/>
          <w:sz w:val="28"/>
          <w:szCs w:val="28"/>
        </w:rPr>
        <w:t>考核等貸後</w:t>
      </w:r>
      <w:proofErr w:type="gramEnd"/>
      <w:r w:rsidRPr="008D0931">
        <w:rPr>
          <w:rFonts w:ascii="標楷體" w:eastAsia="標楷體" w:hAnsi="標楷體" w:cs="Times New Roman" w:hint="eastAsia"/>
          <w:spacing w:val="-14"/>
          <w:sz w:val="28"/>
          <w:szCs w:val="28"/>
        </w:rPr>
        <w:t>管理程序時知悉放款戶之債務經其他金融機構列為催收款或轉銷呆帳者。</w:t>
      </w:r>
    </w:p>
    <w:p w:rsidR="004E67EB" w:rsidRPr="008D0931" w:rsidRDefault="004E67EB" w:rsidP="00AD6664">
      <w:pPr>
        <w:spacing w:line="460" w:lineRule="exact"/>
        <w:ind w:leftChars="472" w:left="1665" w:hangingChars="211" w:hanging="532"/>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戊、放款戶經聲請重整者。</w:t>
      </w:r>
    </w:p>
    <w:p w:rsidR="004E67EB" w:rsidRPr="008D0931" w:rsidRDefault="004E67EB" w:rsidP="00AD6664">
      <w:pPr>
        <w:spacing w:line="460" w:lineRule="exact"/>
        <w:ind w:leftChars="472" w:left="1665" w:hangingChars="211" w:hanging="532"/>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己、銀行辦理覆審或追蹤</w:t>
      </w:r>
      <w:proofErr w:type="gramStart"/>
      <w:r w:rsidRPr="008D0931">
        <w:rPr>
          <w:rFonts w:ascii="標楷體" w:eastAsia="標楷體" w:hAnsi="標楷體" w:cs="Times New Roman" w:hint="eastAsia"/>
          <w:spacing w:val="-14"/>
          <w:sz w:val="28"/>
          <w:szCs w:val="28"/>
        </w:rPr>
        <w:t>考核等貸後</w:t>
      </w:r>
      <w:proofErr w:type="gramEnd"/>
      <w:r w:rsidRPr="008D0931">
        <w:rPr>
          <w:rFonts w:ascii="標楷體" w:eastAsia="標楷體" w:hAnsi="標楷體" w:cs="Times New Roman" w:hint="eastAsia"/>
          <w:spacing w:val="-14"/>
          <w:sz w:val="28"/>
          <w:szCs w:val="28"/>
        </w:rPr>
        <w:t>管理程序時知悉放款戶之財務報告經會計師出具對受查者之繼續經營假設存有重大疑慮之意見。</w:t>
      </w:r>
    </w:p>
    <w:p w:rsidR="004E67EB" w:rsidRPr="008D0931" w:rsidRDefault="004E67EB" w:rsidP="00AD6664">
      <w:pPr>
        <w:spacing w:line="460" w:lineRule="exact"/>
        <w:ind w:leftChars="472" w:left="1665" w:hangingChars="211" w:hanging="532"/>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庚、其他知悉客戶有債信不良情形者。</w:t>
      </w:r>
    </w:p>
    <w:p w:rsidR="004E67EB" w:rsidRPr="008D0931" w:rsidRDefault="004E67EB"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lastRenderedPageBreak/>
        <w:t>2.依規定填報並落實複核機制。</w:t>
      </w:r>
    </w:p>
    <w:p w:rsidR="004E67EB" w:rsidRPr="008D0931" w:rsidRDefault="004E67EB"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3.內部稽核將申報資料正確性列為查核重點。</w:t>
      </w:r>
    </w:p>
    <w:p w:rsidR="00431CC5" w:rsidRPr="008D0931" w:rsidRDefault="00431CC5" w:rsidP="009C5010">
      <w:pPr>
        <w:spacing w:line="460" w:lineRule="exact"/>
        <w:ind w:left="1276" w:hanging="1276"/>
        <w:jc w:val="both"/>
        <w:rPr>
          <w:rFonts w:ascii="標楷體" w:eastAsia="標楷體" w:hAnsi="標楷體" w:cs="Times New Roman"/>
          <w:spacing w:val="-14"/>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AF6486" w:rsidRPr="008D0931" w:rsidTr="00E52865">
        <w:trPr>
          <w:trHeight w:val="1558"/>
        </w:trPr>
        <w:tc>
          <w:tcPr>
            <w:tcW w:w="8372" w:type="dxa"/>
          </w:tcPr>
          <w:p w:rsidR="00AF6486" w:rsidRPr="008D0931" w:rsidRDefault="00AF6486" w:rsidP="00587B88">
            <w:pPr>
              <w:spacing w:line="460" w:lineRule="exact"/>
              <w:ind w:left="1693" w:hanging="1693"/>
              <w:jc w:val="left"/>
              <w:rPr>
                <w:rFonts w:ascii="標楷體" w:eastAsia="標楷體" w:hAnsi="標楷體"/>
                <w:b/>
                <w:sz w:val="28"/>
                <w:szCs w:val="28"/>
              </w:rPr>
            </w:pPr>
            <w:r w:rsidRPr="008D0931">
              <w:rPr>
                <w:rFonts w:ascii="標楷體" w:eastAsia="標楷體" w:hAnsi="標楷體" w:hint="eastAsia"/>
                <w:b/>
                <w:sz w:val="28"/>
                <w:szCs w:val="28"/>
              </w:rPr>
              <w:t>態樣</w:t>
            </w:r>
            <w:r w:rsidR="000B418B" w:rsidRPr="008D0931">
              <w:rPr>
                <w:rFonts w:ascii="標楷體" w:eastAsia="標楷體" w:hAnsi="標楷體" w:hint="eastAsia"/>
                <w:b/>
                <w:sz w:val="28"/>
                <w:szCs w:val="28"/>
              </w:rPr>
              <w:t>二</w:t>
            </w:r>
            <w:r w:rsidRPr="008D0931">
              <w:rPr>
                <w:rFonts w:ascii="標楷體" w:eastAsia="標楷體" w:hAnsi="標楷體" w:hint="eastAsia"/>
                <w:b/>
                <w:sz w:val="28"/>
                <w:szCs w:val="28"/>
              </w:rPr>
              <w:t>：</w:t>
            </w:r>
            <w:r w:rsidR="00B07D4C" w:rsidRPr="008D0931">
              <w:rPr>
                <w:rFonts w:ascii="標楷體" w:eastAsia="標楷體" w:hAnsi="標楷體" w:hint="eastAsia"/>
                <w:b/>
                <w:sz w:val="28"/>
                <w:szCs w:val="28"/>
              </w:rPr>
              <w:t>金融商品</w:t>
            </w:r>
            <w:r w:rsidRPr="008D0931">
              <w:rPr>
                <w:rFonts w:ascii="標楷體" w:eastAsia="標楷體" w:hAnsi="標楷體" w:hint="eastAsia"/>
                <w:b/>
                <w:sz w:val="28"/>
                <w:szCs w:val="28"/>
              </w:rPr>
              <w:t>申報錯誤：</w:t>
            </w:r>
          </w:p>
          <w:p w:rsidR="006F1642" w:rsidRPr="008D0931" w:rsidRDefault="002A7184" w:rsidP="002A7184">
            <w:pPr>
              <w:spacing w:line="460" w:lineRule="exact"/>
              <w:ind w:left="1126" w:firstLine="0"/>
              <w:jc w:val="both"/>
              <w:rPr>
                <w:rFonts w:ascii="標楷體" w:eastAsia="標楷體" w:hAnsi="標楷體"/>
                <w:b/>
                <w:sz w:val="28"/>
                <w:szCs w:val="28"/>
              </w:rPr>
            </w:pPr>
            <w:r>
              <w:rPr>
                <w:rFonts w:ascii="標楷體" w:eastAsia="標楷體" w:hAnsi="標楷體" w:hint="eastAsia"/>
                <w:b/>
                <w:sz w:val="28"/>
                <w:szCs w:val="28"/>
              </w:rPr>
              <w:t>未</w:t>
            </w:r>
            <w:r w:rsidR="0076679A">
              <w:rPr>
                <w:rFonts w:ascii="標楷體" w:eastAsia="標楷體" w:hAnsi="標楷體" w:hint="eastAsia"/>
                <w:b/>
                <w:sz w:val="28"/>
                <w:szCs w:val="28"/>
              </w:rPr>
              <w:t>申報AI345資產評估明細表</w:t>
            </w:r>
            <w:r>
              <w:rPr>
                <w:rFonts w:ascii="標楷體" w:eastAsia="標楷體" w:hAnsi="標楷體" w:hint="eastAsia"/>
                <w:b/>
                <w:sz w:val="28"/>
                <w:szCs w:val="28"/>
              </w:rPr>
              <w:t>中</w:t>
            </w:r>
            <w:proofErr w:type="gramStart"/>
            <w:r>
              <w:rPr>
                <w:rFonts w:ascii="標楷體" w:eastAsia="標楷體" w:hAnsi="標楷體" w:hint="eastAsia"/>
                <w:b/>
                <w:sz w:val="28"/>
                <w:szCs w:val="28"/>
              </w:rPr>
              <w:t>之</w:t>
            </w:r>
            <w:r w:rsidR="0076679A">
              <w:rPr>
                <w:rFonts w:ascii="標楷體" w:eastAsia="標楷體" w:hAnsi="標楷體" w:hint="eastAsia"/>
                <w:b/>
                <w:sz w:val="28"/>
                <w:szCs w:val="28"/>
              </w:rPr>
              <w:t>Ⅰ類</w:t>
            </w:r>
            <w:proofErr w:type="gramEnd"/>
            <w:r>
              <w:rPr>
                <w:rFonts w:ascii="標楷體" w:eastAsia="標楷體" w:hAnsi="標楷體" w:hint="eastAsia"/>
                <w:b/>
                <w:sz w:val="28"/>
                <w:szCs w:val="28"/>
              </w:rPr>
              <w:t>「</w:t>
            </w:r>
            <w:r w:rsidR="003A3DE9" w:rsidRPr="008D0931">
              <w:rPr>
                <w:rFonts w:ascii="標楷體" w:eastAsia="標楷體" w:hAnsi="標楷體" w:hint="eastAsia"/>
                <w:b/>
                <w:sz w:val="28"/>
                <w:szCs w:val="28"/>
              </w:rPr>
              <w:t>採用權益法之投資</w:t>
            </w:r>
            <w:r>
              <w:rPr>
                <w:rFonts w:ascii="標楷體" w:eastAsia="標楷體" w:hAnsi="標楷體" w:hint="eastAsia"/>
                <w:b/>
                <w:sz w:val="28"/>
                <w:szCs w:val="28"/>
              </w:rPr>
              <w:t>」</w:t>
            </w:r>
            <w:r w:rsidR="0076679A">
              <w:rPr>
                <w:rFonts w:ascii="標楷體" w:eastAsia="標楷體" w:hAnsi="標楷體" w:hint="eastAsia"/>
                <w:b/>
                <w:sz w:val="28"/>
                <w:szCs w:val="28"/>
              </w:rPr>
              <w:t>金</w:t>
            </w:r>
            <w:r w:rsidR="003A3DE9" w:rsidRPr="008D0931">
              <w:rPr>
                <w:rFonts w:ascii="標楷體" w:eastAsia="標楷體" w:hAnsi="標楷體" w:hint="eastAsia"/>
                <w:b/>
                <w:sz w:val="28"/>
                <w:szCs w:val="28"/>
              </w:rPr>
              <w:t>額。</w:t>
            </w:r>
          </w:p>
        </w:tc>
      </w:tr>
    </w:tbl>
    <w:p w:rsidR="00AF6486" w:rsidRPr="008D0931" w:rsidRDefault="00AF6486" w:rsidP="00C16A41">
      <w:pPr>
        <w:spacing w:line="460" w:lineRule="exact"/>
        <w:ind w:leftChars="200" w:left="1756" w:hanging="1276"/>
        <w:rPr>
          <w:rFonts w:ascii="標楷體" w:eastAsia="標楷體" w:hAnsi="標楷體" w:cs="Times New Roman"/>
          <w:spacing w:val="-14"/>
          <w:sz w:val="28"/>
          <w:szCs w:val="28"/>
        </w:rPr>
      </w:pPr>
      <w:r w:rsidRPr="008D0931">
        <w:rPr>
          <w:rFonts w:ascii="標楷體" w:eastAsia="標楷體" w:hAnsi="標楷體" w:cs="Times New Roman" w:hint="eastAsia"/>
          <w:b/>
          <w:spacing w:val="-14"/>
          <w:sz w:val="28"/>
          <w:szCs w:val="28"/>
        </w:rPr>
        <w:t>改善作法：</w:t>
      </w:r>
    </w:p>
    <w:p w:rsidR="007130FC" w:rsidRPr="008D0931" w:rsidRDefault="007130FC" w:rsidP="00C16A41">
      <w:pPr>
        <w:spacing w:line="460" w:lineRule="exact"/>
        <w:ind w:leftChars="200" w:left="480"/>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1.</w:t>
      </w:r>
      <w:r w:rsidR="00AF6486" w:rsidRPr="008D0931">
        <w:rPr>
          <w:rFonts w:ascii="標楷體" w:eastAsia="標楷體" w:hAnsi="標楷體" w:cs="Times New Roman" w:hint="eastAsia"/>
          <w:spacing w:val="-14"/>
          <w:sz w:val="28"/>
          <w:szCs w:val="28"/>
        </w:rPr>
        <w:t>參考法規：</w:t>
      </w:r>
    </w:p>
    <w:p w:rsidR="00990304" w:rsidRPr="00990304" w:rsidRDefault="0009107B" w:rsidP="00C030AF">
      <w:pPr>
        <w:spacing w:line="460" w:lineRule="exact"/>
        <w:ind w:leftChars="291" w:left="698" w:firstLineChars="2" w:firstLine="5"/>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單一申報窗口AI</w:t>
      </w:r>
      <w:r w:rsidR="00990304">
        <w:rPr>
          <w:rFonts w:ascii="標楷體" w:eastAsia="標楷體" w:hAnsi="標楷體" w:cs="Times New Roman" w:hint="eastAsia"/>
          <w:spacing w:val="-14"/>
          <w:sz w:val="28"/>
          <w:szCs w:val="28"/>
        </w:rPr>
        <w:t>345資產評估明細表</w:t>
      </w:r>
      <w:r w:rsidR="00DF621A" w:rsidRPr="008D0931">
        <w:rPr>
          <w:rFonts w:ascii="標楷體" w:eastAsia="標楷體" w:hAnsi="標楷體" w:cs="Times New Roman" w:hint="eastAsia"/>
          <w:spacing w:val="-14"/>
          <w:sz w:val="28"/>
          <w:szCs w:val="28"/>
        </w:rPr>
        <w:t>填報說明</w:t>
      </w:r>
      <w:r w:rsidR="00990304">
        <w:rPr>
          <w:rFonts w:ascii="標楷體" w:eastAsia="標楷體" w:hAnsi="標楷體" w:cs="Times New Roman" w:hint="eastAsia"/>
          <w:spacing w:val="-14"/>
          <w:sz w:val="28"/>
          <w:szCs w:val="28"/>
        </w:rPr>
        <w:t>2</w:t>
      </w:r>
      <w:r w:rsidR="00DF621A" w:rsidRPr="008D0931">
        <w:rPr>
          <w:rFonts w:ascii="標楷體" w:eastAsia="標楷體" w:hAnsi="標楷體" w:cs="Times New Roman" w:hint="eastAsia"/>
          <w:spacing w:val="-14"/>
          <w:sz w:val="28"/>
          <w:szCs w:val="28"/>
        </w:rPr>
        <w:t>，</w:t>
      </w:r>
      <w:r w:rsidR="00990304" w:rsidRPr="00990304">
        <w:rPr>
          <w:rFonts w:ascii="標楷體" w:eastAsia="標楷體" w:hAnsi="標楷體" w:cs="Times New Roman" w:hint="eastAsia"/>
          <w:spacing w:val="-14"/>
          <w:sz w:val="28"/>
          <w:szCs w:val="28"/>
        </w:rPr>
        <w:t>屬有價證券及衍生性金融資產、採用權益法之投資、其他投資、避險之衍生金融資產</w:t>
      </w:r>
      <w:proofErr w:type="gramStart"/>
      <w:r w:rsidR="00990304" w:rsidRPr="00990304">
        <w:rPr>
          <w:rFonts w:ascii="標楷體" w:eastAsia="標楷體" w:hAnsi="標楷體" w:cs="Times New Roman" w:hint="eastAsia"/>
          <w:spacing w:val="-14"/>
          <w:sz w:val="28"/>
          <w:szCs w:val="28"/>
        </w:rPr>
        <w:t>之非授信</w:t>
      </w:r>
      <w:proofErr w:type="gramEnd"/>
      <w:r w:rsidR="00990304" w:rsidRPr="00990304">
        <w:rPr>
          <w:rFonts w:ascii="標楷體" w:eastAsia="標楷體" w:hAnsi="標楷體" w:cs="Times New Roman" w:hint="eastAsia"/>
          <w:spacing w:val="-14"/>
          <w:sz w:val="28"/>
          <w:szCs w:val="28"/>
        </w:rPr>
        <w:t>資產，以</w:t>
      </w:r>
      <w:proofErr w:type="gramStart"/>
      <w:r w:rsidR="00990304" w:rsidRPr="00990304">
        <w:rPr>
          <w:rFonts w:ascii="標楷體" w:eastAsia="標楷體" w:hAnsi="標楷體" w:cs="Times New Roman" w:hint="eastAsia"/>
          <w:spacing w:val="-14"/>
          <w:sz w:val="28"/>
          <w:szCs w:val="28"/>
        </w:rPr>
        <w:t>帳面</w:t>
      </w:r>
      <w:proofErr w:type="gramEnd"/>
      <w:r w:rsidR="00990304" w:rsidRPr="00990304">
        <w:rPr>
          <w:rFonts w:ascii="標楷體" w:eastAsia="標楷體" w:hAnsi="標楷體" w:cs="Times New Roman" w:hint="eastAsia"/>
          <w:spacing w:val="-14"/>
          <w:sz w:val="28"/>
          <w:szCs w:val="28"/>
        </w:rPr>
        <w:t>總額（指未減除累計減損及調整評價調整前）為衡量基準，如評估價值有低於</w:t>
      </w:r>
      <w:proofErr w:type="gramStart"/>
      <w:r w:rsidR="00990304" w:rsidRPr="00990304">
        <w:rPr>
          <w:rFonts w:ascii="標楷體" w:eastAsia="標楷體" w:hAnsi="標楷體" w:cs="Times New Roman" w:hint="eastAsia"/>
          <w:spacing w:val="-14"/>
          <w:sz w:val="28"/>
          <w:szCs w:val="28"/>
        </w:rPr>
        <w:t>帳面</w:t>
      </w:r>
      <w:proofErr w:type="gramEnd"/>
      <w:r w:rsidR="00990304" w:rsidRPr="00990304">
        <w:rPr>
          <w:rFonts w:ascii="標楷體" w:eastAsia="標楷體" w:hAnsi="標楷體" w:cs="Times New Roman" w:hint="eastAsia"/>
          <w:spacing w:val="-14"/>
          <w:sz w:val="28"/>
          <w:szCs w:val="28"/>
        </w:rPr>
        <w:t>總額，即有認列累計減損或評價調整貸方餘額者，請將累計減損或評價調整貸方餘額之合計數列為第五類(V類)，餘</w:t>
      </w:r>
      <w:proofErr w:type="gramStart"/>
      <w:r w:rsidR="00990304" w:rsidRPr="00990304">
        <w:rPr>
          <w:rFonts w:ascii="標楷體" w:eastAsia="標楷體" w:hAnsi="標楷體" w:cs="Times New Roman" w:hint="eastAsia"/>
          <w:spacing w:val="-14"/>
          <w:sz w:val="28"/>
          <w:szCs w:val="28"/>
        </w:rPr>
        <w:t>帳面</w:t>
      </w:r>
      <w:proofErr w:type="gramEnd"/>
      <w:r w:rsidR="00990304" w:rsidRPr="00990304">
        <w:rPr>
          <w:rFonts w:ascii="標楷體" w:eastAsia="標楷體" w:hAnsi="標楷體" w:cs="Times New Roman" w:hint="eastAsia"/>
          <w:spacing w:val="-14"/>
          <w:sz w:val="28"/>
          <w:szCs w:val="28"/>
        </w:rPr>
        <w:t>總額(含評價調整借方餘額)則列為第一類( I類)；另若有新增信用風險惡化</w:t>
      </w:r>
      <w:proofErr w:type="gramStart"/>
      <w:r w:rsidR="00990304" w:rsidRPr="00990304">
        <w:rPr>
          <w:rFonts w:ascii="標楷體" w:eastAsia="標楷體" w:hAnsi="標楷體" w:cs="Times New Roman" w:hint="eastAsia"/>
          <w:spacing w:val="-14"/>
          <w:sz w:val="28"/>
          <w:szCs w:val="28"/>
        </w:rPr>
        <w:t>且未即提</w:t>
      </w:r>
      <w:proofErr w:type="gramEnd"/>
      <w:r w:rsidR="00990304" w:rsidRPr="00990304">
        <w:rPr>
          <w:rFonts w:ascii="標楷體" w:eastAsia="標楷體" w:hAnsi="標楷體" w:cs="Times New Roman" w:hint="eastAsia"/>
          <w:spacing w:val="-14"/>
          <w:sz w:val="28"/>
          <w:szCs w:val="28"/>
        </w:rPr>
        <w:t>列評價準備或累計減損部分，亦應列入</w:t>
      </w:r>
      <w:r w:rsidR="00990304">
        <w:rPr>
          <w:rFonts w:ascii="標楷體" w:eastAsia="標楷體" w:hAnsi="標楷體" w:cs="Times New Roman" w:hint="eastAsia"/>
          <w:spacing w:val="-14"/>
          <w:sz w:val="28"/>
          <w:szCs w:val="28"/>
        </w:rPr>
        <w:t>該</w:t>
      </w:r>
      <w:r w:rsidR="00990304" w:rsidRPr="00990304">
        <w:rPr>
          <w:rFonts w:ascii="標楷體" w:eastAsia="標楷體" w:hAnsi="標楷體" w:cs="Times New Roman" w:hint="eastAsia"/>
          <w:spacing w:val="-14"/>
          <w:sz w:val="28"/>
          <w:szCs w:val="28"/>
        </w:rPr>
        <w:t>表評估。</w:t>
      </w:r>
    </w:p>
    <w:p w:rsidR="00AF6486" w:rsidRPr="008D0931" w:rsidRDefault="00AF6486"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2.正確建檔並依規定填報並落實複核機制。</w:t>
      </w:r>
    </w:p>
    <w:p w:rsidR="006F1642" w:rsidRPr="008D0931" w:rsidRDefault="00AF6486"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3.內部稽核將申報資料正確性列為查核重點。</w:t>
      </w:r>
    </w:p>
    <w:p w:rsidR="000B418B" w:rsidRPr="008D0931" w:rsidRDefault="000B418B" w:rsidP="003A3DE9">
      <w:pPr>
        <w:spacing w:line="460" w:lineRule="exact"/>
        <w:ind w:left="1276" w:hanging="1276"/>
        <w:jc w:val="both"/>
        <w:rPr>
          <w:rFonts w:ascii="標楷體" w:eastAsia="標楷體" w:hAnsi="標楷體" w:cs="Times New Roman"/>
          <w:spacing w:val="-14"/>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545F2" w:rsidRPr="008D0931" w:rsidTr="00971433">
        <w:trPr>
          <w:trHeight w:val="2214"/>
        </w:trPr>
        <w:tc>
          <w:tcPr>
            <w:tcW w:w="8372" w:type="dxa"/>
          </w:tcPr>
          <w:p w:rsidR="00C170AE" w:rsidRPr="008D0931" w:rsidRDefault="00C170AE" w:rsidP="00C170AE">
            <w:pPr>
              <w:spacing w:line="460" w:lineRule="exact"/>
              <w:ind w:left="1127" w:hangingChars="402" w:hanging="1127"/>
              <w:jc w:val="both"/>
              <w:rPr>
                <w:rFonts w:ascii="標楷體" w:eastAsia="標楷體" w:hAnsi="標楷體"/>
                <w:b/>
                <w:sz w:val="28"/>
                <w:szCs w:val="28"/>
              </w:rPr>
            </w:pPr>
            <w:r w:rsidRPr="008D0931">
              <w:rPr>
                <w:rFonts w:ascii="標楷體" w:eastAsia="標楷體" w:hAnsi="標楷體" w:hint="eastAsia"/>
                <w:b/>
                <w:sz w:val="28"/>
                <w:szCs w:val="28"/>
              </w:rPr>
              <w:t>態樣</w:t>
            </w:r>
            <w:proofErr w:type="gramStart"/>
            <w:r w:rsidRPr="008D0931">
              <w:rPr>
                <w:rFonts w:ascii="標楷體" w:eastAsia="標楷體" w:hAnsi="標楷體" w:hint="eastAsia"/>
                <w:b/>
                <w:sz w:val="28"/>
                <w:szCs w:val="28"/>
              </w:rPr>
              <w:t>三</w:t>
            </w:r>
            <w:proofErr w:type="gramEnd"/>
            <w:r w:rsidRPr="008D0931">
              <w:rPr>
                <w:rFonts w:ascii="標楷體" w:eastAsia="標楷體" w:hAnsi="標楷體" w:hint="eastAsia"/>
                <w:b/>
                <w:sz w:val="28"/>
                <w:szCs w:val="28"/>
              </w:rPr>
              <w:t>：資本適足率申報內容，表內項目信用風險性資產適用風險權數錯誤或計算錯誤：</w:t>
            </w:r>
          </w:p>
          <w:p w:rsidR="004545F2" w:rsidRPr="008D0931" w:rsidRDefault="000B418B" w:rsidP="00492DDC">
            <w:pPr>
              <w:spacing w:line="460" w:lineRule="exact"/>
              <w:ind w:leftChars="469" w:left="1409" w:hangingChars="101" w:hanging="283"/>
              <w:jc w:val="both"/>
              <w:rPr>
                <w:rFonts w:ascii="標楷體" w:eastAsia="標楷體" w:hAnsi="標楷體"/>
                <w:b/>
                <w:sz w:val="28"/>
                <w:szCs w:val="28"/>
              </w:rPr>
            </w:pPr>
            <w:r w:rsidRPr="008D0931">
              <w:rPr>
                <w:rFonts w:ascii="標楷體" w:eastAsia="標楷體" w:hAnsi="標楷體" w:hint="eastAsia"/>
                <w:b/>
                <w:sz w:val="28"/>
                <w:szCs w:val="28"/>
              </w:rPr>
              <w:t>1.</w:t>
            </w:r>
            <w:r w:rsidR="004545F2" w:rsidRPr="008D0931">
              <w:rPr>
                <w:rFonts w:ascii="標楷體" w:eastAsia="標楷體" w:hAnsi="標楷體" w:hint="eastAsia"/>
                <w:b/>
                <w:sz w:val="28"/>
                <w:szCs w:val="28"/>
              </w:rPr>
              <w:t>非屬中小企業之債權</w:t>
            </w:r>
            <w:r w:rsidR="00492DDC">
              <w:rPr>
                <w:rFonts w:ascii="標楷體" w:eastAsia="標楷體" w:hAnsi="標楷體" w:hint="eastAsia"/>
                <w:b/>
                <w:sz w:val="28"/>
                <w:szCs w:val="28"/>
              </w:rPr>
              <w:t>誤列為合格零售債權</w:t>
            </w:r>
            <w:r w:rsidR="004545F2" w:rsidRPr="008D0931">
              <w:rPr>
                <w:rFonts w:ascii="標楷體" w:eastAsia="標楷體" w:hAnsi="標楷體" w:hint="eastAsia"/>
                <w:b/>
                <w:sz w:val="28"/>
                <w:szCs w:val="28"/>
              </w:rPr>
              <w:t>(風險權</w:t>
            </w:r>
            <w:r w:rsidR="004545F2" w:rsidRPr="00492DDC">
              <w:rPr>
                <w:rFonts w:ascii="標楷體" w:eastAsia="標楷體" w:hAnsi="標楷體"/>
                <w:b/>
                <w:sz w:val="28"/>
                <w:szCs w:val="28"/>
              </w:rPr>
              <w:t>數100%，誤為75</w:t>
            </w:r>
            <w:r w:rsidR="004545F2" w:rsidRPr="00492DDC">
              <w:rPr>
                <w:rFonts w:ascii="標楷體" w:eastAsia="標楷體" w:hAnsi="標楷體" w:hint="eastAsia"/>
                <w:b/>
                <w:sz w:val="28"/>
                <w:szCs w:val="28"/>
              </w:rPr>
              <w:t>%</w:t>
            </w:r>
            <w:r w:rsidR="004545F2" w:rsidRPr="00492DDC">
              <w:rPr>
                <w:rFonts w:ascii="標楷體" w:eastAsia="標楷體" w:hAnsi="標楷體"/>
                <w:b/>
                <w:sz w:val="28"/>
                <w:szCs w:val="28"/>
              </w:rPr>
              <w:t>)</w:t>
            </w:r>
            <w:r w:rsidR="004545F2" w:rsidRPr="008D0931">
              <w:rPr>
                <w:rFonts w:ascii="標楷體" w:eastAsia="標楷體" w:hAnsi="標楷體" w:hint="eastAsia"/>
                <w:b/>
                <w:sz w:val="28"/>
                <w:szCs w:val="28"/>
              </w:rPr>
              <w:t>。</w:t>
            </w:r>
          </w:p>
          <w:p w:rsidR="004545F2" w:rsidRPr="008D0931" w:rsidRDefault="000B418B" w:rsidP="000B418B">
            <w:pPr>
              <w:spacing w:line="460" w:lineRule="exact"/>
              <w:ind w:leftChars="474" w:left="1432" w:hangingChars="105" w:hanging="294"/>
              <w:jc w:val="left"/>
              <w:rPr>
                <w:rFonts w:ascii="標楷體" w:eastAsia="標楷體" w:hAnsi="標楷體"/>
                <w:b/>
                <w:sz w:val="28"/>
                <w:szCs w:val="28"/>
              </w:rPr>
            </w:pPr>
            <w:r w:rsidRPr="008D0931">
              <w:rPr>
                <w:rFonts w:ascii="標楷體" w:eastAsia="標楷體" w:hAnsi="標楷體" w:hint="eastAsia"/>
                <w:b/>
                <w:sz w:val="28"/>
                <w:szCs w:val="28"/>
              </w:rPr>
              <w:t>2.</w:t>
            </w:r>
            <w:r w:rsidR="004545F2" w:rsidRPr="008D0931">
              <w:rPr>
                <w:rFonts w:ascii="標楷體" w:eastAsia="標楷體" w:hAnsi="標楷體" w:hint="eastAsia"/>
                <w:b/>
                <w:sz w:val="28"/>
                <w:szCs w:val="28"/>
              </w:rPr>
              <w:t>將風險權</w:t>
            </w:r>
            <w:r w:rsidR="004545F2" w:rsidRPr="008D0931">
              <w:rPr>
                <w:rFonts w:eastAsia="標楷體" w:hAnsi="標楷體"/>
                <w:b/>
                <w:sz w:val="28"/>
                <w:szCs w:val="28"/>
              </w:rPr>
              <w:t>數</w:t>
            </w:r>
            <w:r w:rsidR="004545F2" w:rsidRPr="008D0931">
              <w:rPr>
                <w:rFonts w:eastAsia="標楷體"/>
                <w:b/>
                <w:sz w:val="28"/>
                <w:szCs w:val="28"/>
              </w:rPr>
              <w:t>100%</w:t>
            </w:r>
            <w:r w:rsidR="004545F2" w:rsidRPr="008D0931">
              <w:rPr>
                <w:rFonts w:eastAsia="標楷體" w:hAnsi="標楷體"/>
                <w:b/>
                <w:sz w:val="28"/>
                <w:szCs w:val="28"/>
              </w:rPr>
              <w:t>之非</w:t>
            </w:r>
            <w:r w:rsidR="004545F2" w:rsidRPr="008D0931">
              <w:rPr>
                <w:rFonts w:ascii="標楷體" w:eastAsia="標楷體" w:hAnsi="標楷體" w:hint="eastAsia"/>
                <w:b/>
                <w:sz w:val="28"/>
                <w:szCs w:val="28"/>
              </w:rPr>
              <w:t>住宅用不動產放款（含應收利息）誤列為風險權數</w:t>
            </w:r>
            <w:r w:rsidR="004545F2" w:rsidRPr="008D0931">
              <w:rPr>
                <w:rFonts w:eastAsia="標楷體"/>
                <w:b/>
                <w:sz w:val="28"/>
                <w:szCs w:val="28"/>
              </w:rPr>
              <w:t>45%</w:t>
            </w:r>
            <w:r w:rsidR="004545F2" w:rsidRPr="008D0931">
              <w:rPr>
                <w:rFonts w:ascii="標楷體" w:eastAsia="標楷體" w:hAnsi="標楷體" w:hint="eastAsia"/>
                <w:b/>
                <w:sz w:val="28"/>
                <w:szCs w:val="28"/>
              </w:rPr>
              <w:t>之住宅用不動產放款。</w:t>
            </w:r>
          </w:p>
          <w:p w:rsidR="004545F2" w:rsidRPr="008D0931" w:rsidRDefault="000B418B" w:rsidP="000B418B">
            <w:pPr>
              <w:spacing w:line="460" w:lineRule="exact"/>
              <w:ind w:leftChars="474" w:left="1432" w:hangingChars="105" w:hanging="294"/>
              <w:jc w:val="left"/>
              <w:rPr>
                <w:rFonts w:ascii="標楷體" w:eastAsia="標楷體" w:hAnsi="標楷體"/>
                <w:b/>
                <w:sz w:val="28"/>
                <w:szCs w:val="28"/>
              </w:rPr>
            </w:pPr>
            <w:r w:rsidRPr="008D0931">
              <w:rPr>
                <w:rFonts w:ascii="標楷體" w:eastAsia="標楷體" w:hAnsi="標楷體" w:hint="eastAsia"/>
                <w:b/>
                <w:sz w:val="28"/>
                <w:szCs w:val="28"/>
              </w:rPr>
              <w:t>3.</w:t>
            </w:r>
            <w:r w:rsidR="004545F2" w:rsidRPr="008D0931">
              <w:rPr>
                <w:rFonts w:ascii="標楷體" w:eastAsia="標楷體" w:hAnsi="標楷體" w:hint="eastAsia"/>
                <w:b/>
                <w:sz w:val="28"/>
                <w:szCs w:val="28"/>
              </w:rPr>
              <w:t>將不符合合格零售債權</w:t>
            </w:r>
            <w:r w:rsidR="004545F2" w:rsidRPr="008D0931">
              <w:rPr>
                <w:rFonts w:ascii="標楷體" w:eastAsia="標楷體" w:hAnsi="標楷體"/>
                <w:b/>
                <w:sz w:val="28"/>
                <w:szCs w:val="28"/>
              </w:rPr>
              <w:t>分散性標準</w:t>
            </w:r>
            <w:r w:rsidR="004545F2" w:rsidRPr="008D0931">
              <w:rPr>
                <w:rFonts w:ascii="標楷體" w:eastAsia="標楷體" w:hAnsi="標楷體" w:hint="eastAsia"/>
                <w:b/>
                <w:sz w:val="28"/>
                <w:szCs w:val="28"/>
              </w:rPr>
              <w:t>(</w:t>
            </w:r>
            <w:r w:rsidR="004545F2" w:rsidRPr="008D0931">
              <w:rPr>
                <w:rFonts w:ascii="標楷體" w:eastAsia="標楷體" w:hAnsi="標楷體"/>
                <w:b/>
                <w:sz w:val="28"/>
                <w:szCs w:val="28"/>
              </w:rPr>
              <w:t>對單一交易對手</w:t>
            </w:r>
            <w:proofErr w:type="gramStart"/>
            <w:r w:rsidR="004545F2" w:rsidRPr="008D0931">
              <w:rPr>
                <w:rFonts w:ascii="標楷體" w:eastAsia="標楷體" w:hAnsi="標楷體"/>
                <w:b/>
                <w:sz w:val="28"/>
                <w:szCs w:val="28"/>
              </w:rPr>
              <w:t>暴險額</w:t>
            </w:r>
            <w:proofErr w:type="gramEnd"/>
            <w:r w:rsidR="004545F2" w:rsidRPr="008D0931">
              <w:rPr>
                <w:rFonts w:ascii="標楷體" w:eastAsia="標楷體" w:hAnsi="標楷體" w:hint="eastAsia"/>
                <w:b/>
                <w:sz w:val="28"/>
                <w:szCs w:val="28"/>
              </w:rPr>
              <w:t>加</w:t>
            </w:r>
            <w:r w:rsidR="004545F2" w:rsidRPr="008D0931">
              <w:rPr>
                <w:rFonts w:ascii="標楷體" w:eastAsia="標楷體" w:hAnsi="標楷體"/>
                <w:b/>
                <w:sz w:val="28"/>
                <w:szCs w:val="28"/>
              </w:rPr>
              <w:t>總不</w:t>
            </w:r>
            <w:r w:rsidR="004545F2" w:rsidRPr="008D0931">
              <w:rPr>
                <w:rFonts w:ascii="標楷體" w:eastAsia="標楷體" w:hAnsi="標楷體" w:hint="eastAsia"/>
                <w:b/>
                <w:sz w:val="28"/>
                <w:szCs w:val="28"/>
              </w:rPr>
              <w:t>得</w:t>
            </w:r>
            <w:r w:rsidR="004545F2" w:rsidRPr="008D0931">
              <w:rPr>
                <w:rFonts w:ascii="標楷體" w:eastAsia="標楷體" w:hAnsi="標楷體"/>
                <w:b/>
                <w:sz w:val="28"/>
                <w:szCs w:val="28"/>
              </w:rPr>
              <w:t>超過</w:t>
            </w:r>
            <w:r w:rsidR="004545F2" w:rsidRPr="008D0931">
              <w:rPr>
                <w:rFonts w:ascii="標楷體" w:eastAsia="標楷體" w:hAnsi="標楷體" w:hint="eastAsia"/>
                <w:b/>
                <w:sz w:val="28"/>
                <w:szCs w:val="28"/>
              </w:rPr>
              <w:t>合格</w:t>
            </w:r>
            <w:r w:rsidR="004545F2" w:rsidRPr="008D0931">
              <w:rPr>
                <w:rFonts w:ascii="標楷體" w:eastAsia="標楷體" w:hAnsi="標楷體"/>
                <w:b/>
                <w:sz w:val="28"/>
                <w:szCs w:val="28"/>
              </w:rPr>
              <w:t>零售資産組合之債權總額0.2</w:t>
            </w:r>
            <w:r w:rsidR="004545F2" w:rsidRPr="008D0931">
              <w:rPr>
                <w:rFonts w:ascii="標楷體" w:eastAsia="標楷體" w:hAnsi="標楷體" w:hint="eastAsia"/>
                <w:b/>
                <w:sz w:val="28"/>
                <w:szCs w:val="28"/>
              </w:rPr>
              <w:t>%)之債權，誤列為合格零售債權(風險權數100%，誤為</w:t>
            </w:r>
            <w:r w:rsidR="004545F2" w:rsidRPr="008D0931">
              <w:rPr>
                <w:rFonts w:ascii="標楷體" w:eastAsia="標楷體" w:hAnsi="標楷體" w:hint="eastAsia"/>
                <w:b/>
                <w:sz w:val="28"/>
                <w:szCs w:val="28"/>
              </w:rPr>
              <w:lastRenderedPageBreak/>
              <w:t>75%)。</w:t>
            </w:r>
          </w:p>
          <w:p w:rsidR="004545F2" w:rsidRPr="008D0931" w:rsidRDefault="000B418B" w:rsidP="000B418B">
            <w:pPr>
              <w:spacing w:line="460" w:lineRule="exact"/>
              <w:ind w:leftChars="474" w:left="1432" w:hangingChars="105" w:hanging="294"/>
              <w:jc w:val="left"/>
              <w:rPr>
                <w:rFonts w:ascii="標楷體" w:eastAsia="標楷體" w:hAnsi="標楷體"/>
                <w:b/>
                <w:sz w:val="28"/>
                <w:szCs w:val="28"/>
              </w:rPr>
            </w:pPr>
            <w:r w:rsidRPr="008D0931">
              <w:rPr>
                <w:rFonts w:ascii="標楷體" w:eastAsia="標楷體" w:hAnsi="標楷體" w:hint="eastAsia"/>
                <w:b/>
                <w:sz w:val="28"/>
                <w:szCs w:val="28"/>
              </w:rPr>
              <w:t>4.</w:t>
            </w:r>
            <w:r w:rsidR="004545F2" w:rsidRPr="008D0931">
              <w:rPr>
                <w:rFonts w:ascii="標楷體" w:eastAsia="標楷體" w:hAnsi="標楷體" w:hint="eastAsia"/>
                <w:b/>
                <w:sz w:val="28"/>
                <w:szCs w:val="28"/>
              </w:rPr>
              <w:t>銀行選擇</w:t>
            </w:r>
            <w:proofErr w:type="gramStart"/>
            <w:r w:rsidR="004545F2" w:rsidRPr="008D0931">
              <w:rPr>
                <w:rFonts w:ascii="標楷體" w:eastAsia="標楷體" w:hAnsi="標楷體" w:hint="eastAsia"/>
                <w:b/>
                <w:sz w:val="28"/>
                <w:szCs w:val="28"/>
              </w:rPr>
              <w:t>採</w:t>
            </w:r>
            <w:proofErr w:type="gramEnd"/>
            <w:r w:rsidR="004545F2" w:rsidRPr="008D0931">
              <w:rPr>
                <w:rFonts w:ascii="標楷體" w:eastAsia="標楷體" w:hAnsi="標楷體" w:hint="eastAsia"/>
                <w:b/>
                <w:sz w:val="28"/>
                <w:szCs w:val="28"/>
              </w:rPr>
              <w:t>簡單法計算擔保品之風險抵減效果時，有部分債權未依股票擔保品之發行人評等適用正確之風險權數，而</w:t>
            </w:r>
            <w:proofErr w:type="gramStart"/>
            <w:r w:rsidR="004545F2" w:rsidRPr="008D0931">
              <w:rPr>
                <w:rFonts w:ascii="標楷體" w:eastAsia="標楷體" w:hAnsi="標楷體" w:hint="eastAsia"/>
                <w:b/>
                <w:sz w:val="28"/>
                <w:szCs w:val="28"/>
              </w:rPr>
              <w:t>均誤適用</w:t>
            </w:r>
            <w:proofErr w:type="gramEnd"/>
            <w:r w:rsidR="004545F2" w:rsidRPr="008D0931">
              <w:rPr>
                <w:rFonts w:ascii="標楷體" w:eastAsia="標楷體" w:hAnsi="標楷體" w:hint="eastAsia"/>
                <w:b/>
                <w:sz w:val="28"/>
                <w:szCs w:val="28"/>
              </w:rPr>
              <w:t>20%。</w:t>
            </w:r>
          </w:p>
          <w:p w:rsidR="004545F2" w:rsidRPr="008D0931" w:rsidRDefault="000B418B" w:rsidP="000B418B">
            <w:pPr>
              <w:spacing w:line="460" w:lineRule="exact"/>
              <w:ind w:leftChars="474" w:left="1432" w:hangingChars="105" w:hanging="294"/>
              <w:jc w:val="left"/>
              <w:rPr>
                <w:rFonts w:ascii="標楷體" w:eastAsia="標楷體" w:hAnsi="標楷體"/>
                <w:b/>
                <w:sz w:val="28"/>
                <w:szCs w:val="28"/>
              </w:rPr>
            </w:pPr>
            <w:r w:rsidRPr="008D0931">
              <w:rPr>
                <w:rFonts w:ascii="標楷體" w:eastAsia="標楷體" w:hAnsi="標楷體" w:hint="eastAsia"/>
                <w:b/>
                <w:sz w:val="28"/>
                <w:szCs w:val="28"/>
              </w:rPr>
              <w:t>5.</w:t>
            </w:r>
            <w:r w:rsidR="004545F2" w:rsidRPr="008D0931">
              <w:rPr>
                <w:rFonts w:ascii="標楷體" w:eastAsia="標楷體" w:hAnsi="標楷體" w:hint="eastAsia"/>
                <w:b/>
                <w:sz w:val="28"/>
                <w:szCs w:val="28"/>
              </w:rPr>
              <w:t>交易對手信用風險性資產適用風險權數錯誤，如：銀行長期債權 (風險權數50%</w:t>
            </w:r>
            <w:proofErr w:type="gramStart"/>
            <w:r w:rsidR="004545F2" w:rsidRPr="008D0931">
              <w:rPr>
                <w:rFonts w:ascii="標楷體" w:eastAsia="標楷體" w:hAnsi="標楷體" w:hint="eastAsia"/>
                <w:b/>
                <w:sz w:val="28"/>
                <w:szCs w:val="28"/>
              </w:rPr>
              <w:t>）</w:t>
            </w:r>
            <w:proofErr w:type="gramEnd"/>
            <w:r w:rsidR="004545F2" w:rsidRPr="008D0931">
              <w:rPr>
                <w:rFonts w:ascii="標楷體" w:eastAsia="標楷體" w:hAnsi="標楷體" w:hint="eastAsia"/>
                <w:b/>
                <w:sz w:val="28"/>
                <w:szCs w:val="28"/>
              </w:rPr>
              <w:t>，誤列為20%之短期債權。</w:t>
            </w:r>
          </w:p>
          <w:p w:rsidR="007D6EFA" w:rsidRPr="008D0931" w:rsidRDefault="006F4AE7" w:rsidP="007D6EFA">
            <w:pPr>
              <w:spacing w:line="460" w:lineRule="exact"/>
              <w:ind w:left="1410" w:hanging="284"/>
              <w:jc w:val="both"/>
              <w:rPr>
                <w:rFonts w:ascii="標楷體" w:eastAsia="標楷體" w:hAnsi="標楷體"/>
                <w:b/>
                <w:sz w:val="28"/>
                <w:szCs w:val="28"/>
              </w:rPr>
            </w:pPr>
            <w:r>
              <w:rPr>
                <w:rFonts w:ascii="標楷體" w:eastAsia="標楷體" w:hAnsi="標楷體" w:hint="eastAsia"/>
                <w:b/>
                <w:sz w:val="28"/>
                <w:szCs w:val="28"/>
              </w:rPr>
              <w:t>6</w:t>
            </w:r>
            <w:r w:rsidR="007D6EFA" w:rsidRPr="008D0931">
              <w:rPr>
                <w:rFonts w:ascii="標楷體" w:eastAsia="標楷體" w:hAnsi="標楷體" w:hint="eastAsia"/>
                <w:b/>
                <w:sz w:val="28"/>
                <w:szCs w:val="28"/>
              </w:rPr>
              <w:t>.表內交易之信用風險加權風險性資產中，</w:t>
            </w:r>
            <w:proofErr w:type="gramStart"/>
            <w:r w:rsidR="007D6EFA" w:rsidRPr="008D0931">
              <w:rPr>
                <w:rFonts w:ascii="標楷體" w:eastAsia="標楷體" w:hAnsi="標楷體" w:hint="eastAsia"/>
                <w:b/>
                <w:sz w:val="28"/>
                <w:szCs w:val="28"/>
              </w:rPr>
              <w:t>有暴險類型</w:t>
            </w:r>
            <w:proofErr w:type="gramEnd"/>
            <w:r w:rsidR="007D6EFA" w:rsidRPr="008D0931">
              <w:rPr>
                <w:rFonts w:ascii="標楷體" w:eastAsia="標楷體" w:hAnsi="標楷體" w:hint="eastAsia"/>
                <w:b/>
                <w:sz w:val="28"/>
                <w:szCs w:val="28"/>
              </w:rPr>
              <w:t>之主權國家債權、非中央政府公共部門債權、住宅用</w:t>
            </w:r>
            <w:proofErr w:type="gramStart"/>
            <w:r w:rsidR="007D6EFA" w:rsidRPr="008D0931">
              <w:rPr>
                <w:rFonts w:ascii="標楷體" w:eastAsia="標楷體" w:hAnsi="標楷體" w:hint="eastAsia"/>
                <w:b/>
                <w:sz w:val="28"/>
                <w:szCs w:val="28"/>
              </w:rPr>
              <w:t>不動產等誤植</w:t>
            </w:r>
            <w:proofErr w:type="gramEnd"/>
            <w:r w:rsidR="007D6EFA" w:rsidRPr="008D0931">
              <w:rPr>
                <w:rFonts w:ascii="標楷體" w:eastAsia="標楷體" w:hAnsi="標楷體" w:hint="eastAsia"/>
                <w:b/>
                <w:sz w:val="28"/>
                <w:szCs w:val="28"/>
              </w:rPr>
              <w:t>適用風險權數。</w:t>
            </w:r>
          </w:p>
          <w:p w:rsidR="004545F2" w:rsidRPr="008D0931" w:rsidRDefault="006F4AE7" w:rsidP="000B418B">
            <w:pPr>
              <w:spacing w:line="460" w:lineRule="exact"/>
              <w:ind w:leftChars="474" w:left="1432" w:hangingChars="105" w:hanging="294"/>
              <w:jc w:val="left"/>
              <w:rPr>
                <w:rFonts w:ascii="標楷體" w:eastAsia="標楷體" w:hAnsi="標楷體"/>
                <w:b/>
                <w:sz w:val="28"/>
                <w:szCs w:val="28"/>
              </w:rPr>
            </w:pPr>
            <w:r>
              <w:rPr>
                <w:rFonts w:ascii="標楷體" w:eastAsia="標楷體" w:hAnsi="標楷體" w:hint="eastAsia"/>
                <w:b/>
                <w:sz w:val="28"/>
                <w:szCs w:val="28"/>
              </w:rPr>
              <w:t>7</w:t>
            </w:r>
            <w:r w:rsidR="000B418B" w:rsidRPr="008D0931">
              <w:rPr>
                <w:rFonts w:ascii="標楷體" w:eastAsia="標楷體" w:hAnsi="標楷體" w:hint="eastAsia"/>
                <w:b/>
                <w:sz w:val="28"/>
                <w:szCs w:val="28"/>
              </w:rPr>
              <w:t>.</w:t>
            </w:r>
            <w:r w:rsidR="004545F2" w:rsidRPr="008D0931">
              <w:rPr>
                <w:rFonts w:ascii="標楷體" w:eastAsia="標楷體" w:hAnsi="標楷體" w:hint="eastAsia"/>
                <w:b/>
                <w:sz w:val="28"/>
                <w:szCs w:val="28"/>
              </w:rPr>
              <w:t>計算住宅不動產授信風險抵減後之</w:t>
            </w:r>
            <w:proofErr w:type="gramStart"/>
            <w:r w:rsidR="004545F2" w:rsidRPr="008D0931">
              <w:rPr>
                <w:rFonts w:ascii="標楷體" w:eastAsia="標楷體" w:hAnsi="標楷體" w:hint="eastAsia"/>
                <w:b/>
                <w:sz w:val="28"/>
                <w:szCs w:val="28"/>
              </w:rPr>
              <w:t>暴險額</w:t>
            </w:r>
            <w:proofErr w:type="gramEnd"/>
            <w:r w:rsidR="004545F2" w:rsidRPr="008D0931">
              <w:rPr>
                <w:rFonts w:ascii="標楷體" w:eastAsia="標楷體" w:hAnsi="標楷體" w:hint="eastAsia"/>
                <w:b/>
                <w:sz w:val="28"/>
                <w:szCs w:val="28"/>
              </w:rPr>
              <w:t>時，所扣除備抵呆帳餘額之基準日(如：</w:t>
            </w:r>
            <w:r w:rsidR="004545F2" w:rsidRPr="008D0931">
              <w:rPr>
                <w:rFonts w:ascii="標楷體" w:eastAsia="標楷體" w:hAnsi="標楷體"/>
                <w:b/>
                <w:sz w:val="28"/>
                <w:szCs w:val="28"/>
              </w:rPr>
              <w:t>104年2月)與借款餘額基準日(如：104年3月</w:t>
            </w:r>
            <w:r w:rsidR="004545F2" w:rsidRPr="008D0931">
              <w:rPr>
                <w:rFonts w:ascii="標楷體" w:eastAsia="標楷體" w:hAnsi="標楷體" w:hint="eastAsia"/>
                <w:b/>
                <w:sz w:val="28"/>
                <w:szCs w:val="28"/>
              </w:rPr>
              <w:t>)不一致，致借款信用風險加權風險性資產為負數。</w:t>
            </w:r>
          </w:p>
        </w:tc>
      </w:tr>
    </w:tbl>
    <w:p w:rsidR="004545F2" w:rsidRPr="008D0931" w:rsidRDefault="004545F2" w:rsidP="00C16A41">
      <w:pPr>
        <w:spacing w:line="460" w:lineRule="exact"/>
        <w:ind w:leftChars="200" w:left="1756" w:hanging="1276"/>
        <w:rPr>
          <w:rFonts w:ascii="標楷體" w:eastAsia="標楷體" w:hAnsi="標楷體" w:cs="Times New Roman"/>
          <w:spacing w:val="-14"/>
          <w:sz w:val="28"/>
          <w:szCs w:val="28"/>
        </w:rPr>
      </w:pPr>
      <w:r w:rsidRPr="008D0931">
        <w:rPr>
          <w:rFonts w:ascii="標楷體" w:eastAsia="標楷體" w:hAnsi="標楷體" w:cs="Times New Roman" w:hint="eastAsia"/>
          <w:b/>
          <w:spacing w:val="-14"/>
          <w:sz w:val="28"/>
          <w:szCs w:val="28"/>
        </w:rPr>
        <w:lastRenderedPageBreak/>
        <w:t>改善作法：</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1.參考法規：</w:t>
      </w:r>
    </w:p>
    <w:p w:rsidR="004545F2" w:rsidRPr="008D0931" w:rsidRDefault="004545F2" w:rsidP="00C16A41">
      <w:pPr>
        <w:spacing w:line="460" w:lineRule="exact"/>
        <w:ind w:leftChars="200" w:left="1189" w:hanging="709"/>
        <w:jc w:val="both"/>
        <w:rPr>
          <w:rFonts w:ascii="標楷體" w:eastAsia="標楷體" w:hAnsi="標楷體" w:cs="Times New Roman"/>
          <w:spacing w:val="-14"/>
          <w:sz w:val="28"/>
          <w:szCs w:val="28"/>
        </w:rPr>
      </w:pPr>
      <w:r w:rsidRPr="008D0931">
        <w:rPr>
          <w:rFonts w:ascii="標楷體" w:eastAsia="標楷體" w:hAnsi="標楷體" w:cs="Times New Roman"/>
          <w:spacing w:val="-14"/>
          <w:sz w:val="28"/>
          <w:szCs w:val="28"/>
        </w:rPr>
        <w:t>（</w:t>
      </w:r>
      <w:r w:rsidRPr="008D0931">
        <w:rPr>
          <w:rFonts w:ascii="標楷體" w:eastAsia="標楷體" w:hAnsi="標楷體" w:cs="Times New Roman" w:hint="eastAsia"/>
          <w:spacing w:val="-14"/>
          <w:sz w:val="28"/>
          <w:szCs w:val="28"/>
        </w:rPr>
        <w:t>1</w:t>
      </w:r>
      <w:r w:rsidRPr="008D0931">
        <w:rPr>
          <w:rFonts w:ascii="標楷體" w:eastAsia="標楷體" w:hAnsi="標楷體" w:cs="Times New Roman"/>
          <w:spacing w:val="-14"/>
          <w:sz w:val="28"/>
          <w:szCs w:val="28"/>
        </w:rPr>
        <w:t>）銀行自有資本與風險性資產之計算方法說明及表格</w:t>
      </w:r>
      <w:r w:rsidRPr="008D0931">
        <w:rPr>
          <w:rFonts w:ascii="標楷體" w:eastAsia="標楷體" w:hAnsi="標楷體" w:cs="Times New Roman" w:hint="eastAsia"/>
          <w:spacing w:val="-14"/>
          <w:sz w:val="28"/>
          <w:szCs w:val="28"/>
        </w:rPr>
        <w:t>。</w:t>
      </w:r>
    </w:p>
    <w:p w:rsidR="004545F2" w:rsidRPr="008D0931" w:rsidRDefault="004545F2" w:rsidP="00C16A41">
      <w:pPr>
        <w:spacing w:line="460" w:lineRule="exact"/>
        <w:ind w:leftChars="200" w:left="1189" w:hanging="709"/>
        <w:jc w:val="both"/>
        <w:rPr>
          <w:rFonts w:ascii="標楷體" w:eastAsia="標楷體" w:hAnsi="標楷體" w:cs="Times New Roman"/>
          <w:spacing w:val="-14"/>
          <w:sz w:val="28"/>
          <w:szCs w:val="28"/>
        </w:rPr>
      </w:pPr>
      <w:r w:rsidRPr="008D0931">
        <w:rPr>
          <w:rFonts w:ascii="標楷體" w:eastAsia="標楷體" w:hAnsi="標楷體" w:cs="Times New Roman"/>
          <w:spacing w:val="-14"/>
          <w:sz w:val="28"/>
          <w:szCs w:val="28"/>
        </w:rPr>
        <w:t>（</w:t>
      </w:r>
      <w:r w:rsidRPr="008D0931">
        <w:rPr>
          <w:rFonts w:ascii="標楷體" w:eastAsia="標楷體" w:hAnsi="標楷體" w:cs="Times New Roman" w:hint="eastAsia"/>
          <w:spacing w:val="-14"/>
          <w:sz w:val="28"/>
          <w:szCs w:val="28"/>
        </w:rPr>
        <w:t>2</w:t>
      </w:r>
      <w:r w:rsidRPr="008D0931">
        <w:rPr>
          <w:rFonts w:ascii="標楷體" w:eastAsia="標楷體" w:hAnsi="標楷體" w:cs="Times New Roman"/>
          <w:spacing w:val="-14"/>
          <w:sz w:val="28"/>
          <w:szCs w:val="28"/>
        </w:rPr>
        <w:t>）</w:t>
      </w:r>
      <w:r w:rsidRPr="008D0931">
        <w:rPr>
          <w:rFonts w:ascii="標楷體" w:eastAsia="標楷體" w:hAnsi="標楷體" w:cs="Times New Roman" w:hint="eastAsia"/>
          <w:spacing w:val="-14"/>
          <w:sz w:val="28"/>
          <w:szCs w:val="28"/>
        </w:rPr>
        <w:t>有關自</w:t>
      </w:r>
      <w:r w:rsidRPr="008D0931">
        <w:rPr>
          <w:rFonts w:ascii="標楷體" w:eastAsia="標楷體" w:hAnsi="標楷體" w:cs="Times New Roman"/>
          <w:spacing w:val="-14"/>
          <w:sz w:val="28"/>
          <w:szCs w:val="28"/>
        </w:rPr>
        <w:t>用住宅貸款適用45％風險</w:t>
      </w:r>
      <w:r w:rsidRPr="008D0931">
        <w:rPr>
          <w:rFonts w:ascii="標楷體" w:eastAsia="標楷體" w:hAnsi="標楷體" w:cs="Times New Roman" w:hint="eastAsia"/>
          <w:spacing w:val="-14"/>
          <w:sz w:val="28"/>
          <w:szCs w:val="28"/>
        </w:rPr>
        <w:t>權數，請依</w:t>
      </w:r>
      <w:r w:rsidRPr="008D0931">
        <w:rPr>
          <w:rFonts w:ascii="標楷體" w:eastAsia="標楷體" w:hAnsi="標楷體" w:cs="Times New Roman"/>
          <w:spacing w:val="-14"/>
          <w:sz w:val="28"/>
          <w:szCs w:val="28"/>
        </w:rPr>
        <w:t>金融監督管理委員會</w:t>
      </w:r>
      <w:r w:rsidRPr="008D0931">
        <w:rPr>
          <w:rFonts w:ascii="標楷體" w:eastAsia="標楷體" w:hAnsi="標楷體" w:cs="Times New Roman" w:hint="eastAsia"/>
          <w:spacing w:val="-14"/>
          <w:sz w:val="28"/>
          <w:szCs w:val="28"/>
        </w:rPr>
        <w:t>最新修正</w:t>
      </w:r>
      <w:r w:rsidRPr="008D0931">
        <w:rPr>
          <w:rFonts w:ascii="標楷體" w:eastAsia="標楷體" w:hAnsi="標楷體" w:cs="Times New Roman"/>
          <w:spacing w:val="-14"/>
          <w:sz w:val="28"/>
          <w:szCs w:val="28"/>
        </w:rPr>
        <w:t>「</w:t>
      </w:r>
      <w:r w:rsidRPr="008D0931">
        <w:rPr>
          <w:rFonts w:ascii="標楷體" w:eastAsia="標楷體" w:hAnsi="標楷體" w:cs="Times New Roman" w:hint="eastAsia"/>
          <w:spacing w:val="-14"/>
          <w:sz w:val="28"/>
          <w:szCs w:val="28"/>
        </w:rPr>
        <w:t>金管會為控管銀行</w:t>
      </w:r>
      <w:proofErr w:type="gramStart"/>
      <w:r w:rsidRPr="008D0931">
        <w:rPr>
          <w:rFonts w:ascii="標楷體" w:eastAsia="標楷體" w:hAnsi="標楷體" w:cs="Times New Roman" w:hint="eastAsia"/>
          <w:spacing w:val="-14"/>
          <w:sz w:val="28"/>
          <w:szCs w:val="28"/>
        </w:rPr>
        <w:t>承作</w:t>
      </w:r>
      <w:proofErr w:type="gramEnd"/>
      <w:r w:rsidRPr="008D0931">
        <w:rPr>
          <w:rFonts w:ascii="標楷體" w:eastAsia="標楷體" w:hAnsi="標楷體" w:cs="Times New Roman" w:hint="eastAsia"/>
          <w:spacing w:val="-14"/>
          <w:sz w:val="28"/>
          <w:szCs w:val="28"/>
        </w:rPr>
        <w:t>不動產貸款風險所</w:t>
      </w:r>
      <w:proofErr w:type="gramStart"/>
      <w:r w:rsidRPr="008D0931">
        <w:rPr>
          <w:rFonts w:ascii="標楷體" w:eastAsia="標楷體" w:hAnsi="標楷體" w:cs="Times New Roman" w:hint="eastAsia"/>
          <w:spacing w:val="-14"/>
          <w:sz w:val="28"/>
          <w:szCs w:val="28"/>
        </w:rPr>
        <w:t>採</w:t>
      </w:r>
      <w:proofErr w:type="gramEnd"/>
      <w:r w:rsidRPr="008D0931">
        <w:rPr>
          <w:rFonts w:ascii="標楷體" w:eastAsia="標楷體" w:hAnsi="標楷體" w:cs="Times New Roman" w:hint="eastAsia"/>
          <w:spacing w:val="-14"/>
          <w:sz w:val="28"/>
          <w:szCs w:val="28"/>
        </w:rPr>
        <w:t>行措施之問與答</w:t>
      </w:r>
      <w:r w:rsidRPr="008D0931">
        <w:rPr>
          <w:rFonts w:ascii="標楷體" w:eastAsia="標楷體" w:hAnsi="標楷體" w:cs="Times New Roman"/>
          <w:spacing w:val="-14"/>
          <w:sz w:val="28"/>
          <w:szCs w:val="28"/>
        </w:rPr>
        <w:t>」</w:t>
      </w:r>
      <w:r w:rsidRPr="008D0931">
        <w:rPr>
          <w:rFonts w:ascii="標楷體" w:eastAsia="標楷體" w:hAnsi="標楷體" w:cs="Times New Roman" w:hint="eastAsia"/>
          <w:spacing w:val="-14"/>
          <w:sz w:val="28"/>
          <w:szCs w:val="28"/>
        </w:rPr>
        <w:t>之規定辦理。</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2.</w:t>
      </w:r>
      <w:r w:rsidRPr="008D0931">
        <w:rPr>
          <w:rFonts w:ascii="標楷體" w:eastAsia="標楷體" w:hAnsi="標楷體" w:hint="eastAsia"/>
          <w:sz w:val="28"/>
          <w:szCs w:val="28"/>
        </w:rPr>
        <w:t>訂定計算資本適足率作業程序。</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3.正確建檔並依規定填報及落實複核機制。</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4.內部稽核將申報資料正確性列為查核重點。</w:t>
      </w:r>
    </w:p>
    <w:p w:rsidR="000B418B" w:rsidRPr="008D0931" w:rsidRDefault="000B418B" w:rsidP="004545F2">
      <w:pPr>
        <w:spacing w:line="460" w:lineRule="exact"/>
        <w:ind w:left="1276" w:hanging="1276"/>
        <w:jc w:val="both"/>
        <w:rPr>
          <w:rFonts w:ascii="標楷體" w:eastAsia="標楷體" w:hAnsi="標楷體" w:cs="Times New Roman"/>
          <w:spacing w:val="-14"/>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545F2" w:rsidRPr="008D0931" w:rsidTr="00971433">
        <w:trPr>
          <w:trHeight w:val="589"/>
        </w:trPr>
        <w:tc>
          <w:tcPr>
            <w:tcW w:w="8372" w:type="dxa"/>
          </w:tcPr>
          <w:p w:rsidR="00C170AE" w:rsidRPr="008D0931" w:rsidRDefault="00C170AE" w:rsidP="00C170AE">
            <w:pPr>
              <w:spacing w:line="460" w:lineRule="exact"/>
              <w:ind w:left="1127" w:hangingChars="402" w:hanging="1127"/>
              <w:jc w:val="both"/>
              <w:rPr>
                <w:rFonts w:ascii="標楷體" w:eastAsia="標楷體" w:hAnsi="標楷體"/>
                <w:b/>
                <w:sz w:val="28"/>
                <w:szCs w:val="28"/>
              </w:rPr>
            </w:pPr>
            <w:r w:rsidRPr="008D0931">
              <w:rPr>
                <w:rFonts w:ascii="標楷體" w:eastAsia="標楷體" w:hAnsi="標楷體" w:hint="eastAsia"/>
                <w:b/>
                <w:sz w:val="28"/>
                <w:szCs w:val="28"/>
              </w:rPr>
              <w:t>態樣四：資本適足率申報內容，店頭市場(OTC)衍生性商品交易對手信用風險加權風險性資產總額計算錯誤：</w:t>
            </w:r>
          </w:p>
          <w:p w:rsidR="004545F2" w:rsidRPr="008D0931" w:rsidRDefault="000B418B" w:rsidP="000B418B">
            <w:pPr>
              <w:spacing w:line="460" w:lineRule="exact"/>
              <w:ind w:leftChars="474" w:left="1432" w:hangingChars="105" w:hanging="294"/>
              <w:jc w:val="left"/>
              <w:rPr>
                <w:rFonts w:ascii="標楷體" w:eastAsia="標楷體" w:hAnsi="標楷體"/>
                <w:b/>
                <w:sz w:val="28"/>
                <w:szCs w:val="28"/>
              </w:rPr>
            </w:pPr>
            <w:r w:rsidRPr="008D0931">
              <w:rPr>
                <w:rFonts w:ascii="標楷體" w:eastAsia="標楷體" w:hAnsi="標楷體" w:hint="eastAsia"/>
                <w:b/>
                <w:sz w:val="28"/>
                <w:szCs w:val="28"/>
              </w:rPr>
              <w:t>1.</w:t>
            </w:r>
            <w:r w:rsidR="004545F2" w:rsidRPr="008D0931">
              <w:rPr>
                <w:rFonts w:ascii="標楷體" w:eastAsia="標楷體" w:hAnsi="標楷體"/>
                <w:b/>
                <w:sz w:val="28"/>
                <w:szCs w:val="28"/>
              </w:rPr>
              <w:t>漏</w:t>
            </w:r>
            <w:r w:rsidR="004545F2" w:rsidRPr="008D0931">
              <w:rPr>
                <w:rFonts w:ascii="標楷體" w:eastAsia="標楷體" w:hAnsi="標楷體" w:hint="eastAsia"/>
                <w:b/>
                <w:sz w:val="28"/>
                <w:szCs w:val="28"/>
              </w:rPr>
              <w:t>未</w:t>
            </w:r>
            <w:r w:rsidR="004545F2" w:rsidRPr="008D0931">
              <w:rPr>
                <w:rFonts w:ascii="標楷體" w:eastAsia="標楷體" w:hAnsi="標楷體"/>
                <w:b/>
                <w:sz w:val="28"/>
                <w:szCs w:val="28"/>
              </w:rPr>
              <w:t>將殘存契約期間低於14日之外匯商品</w:t>
            </w:r>
            <w:r w:rsidR="004545F2" w:rsidRPr="008D0931">
              <w:rPr>
                <w:rFonts w:ascii="標楷體" w:eastAsia="標楷體" w:hAnsi="標楷體" w:hint="eastAsia"/>
                <w:b/>
                <w:sz w:val="28"/>
                <w:szCs w:val="28"/>
              </w:rPr>
              <w:t>列入計算。</w:t>
            </w:r>
          </w:p>
          <w:p w:rsidR="004545F2" w:rsidRPr="008D0931" w:rsidRDefault="000B418B" w:rsidP="000B418B">
            <w:pPr>
              <w:spacing w:line="460" w:lineRule="exact"/>
              <w:ind w:leftChars="474" w:left="1432" w:hangingChars="105" w:hanging="294"/>
              <w:jc w:val="left"/>
              <w:rPr>
                <w:rFonts w:ascii="標楷體" w:eastAsia="標楷體" w:hAnsi="標楷體"/>
                <w:b/>
                <w:sz w:val="28"/>
                <w:szCs w:val="28"/>
              </w:rPr>
            </w:pPr>
            <w:r w:rsidRPr="008D0931">
              <w:rPr>
                <w:rFonts w:ascii="標楷體" w:eastAsia="標楷體" w:hAnsi="標楷體" w:hint="eastAsia"/>
                <w:b/>
                <w:sz w:val="28"/>
                <w:szCs w:val="28"/>
              </w:rPr>
              <w:t>2.</w:t>
            </w:r>
            <w:r w:rsidR="004545F2" w:rsidRPr="008D0931">
              <w:rPr>
                <w:rFonts w:ascii="標楷體" w:eastAsia="標楷體" w:hAnsi="標楷體"/>
                <w:b/>
                <w:sz w:val="28"/>
                <w:szCs w:val="28"/>
              </w:rPr>
              <w:t>未來潛在</w:t>
            </w:r>
            <w:proofErr w:type="gramStart"/>
            <w:r w:rsidR="004545F2" w:rsidRPr="008D0931">
              <w:rPr>
                <w:rFonts w:ascii="標楷體" w:eastAsia="標楷體" w:hAnsi="標楷體"/>
                <w:b/>
                <w:sz w:val="28"/>
                <w:szCs w:val="28"/>
              </w:rPr>
              <w:t>暴險額</w:t>
            </w:r>
            <w:proofErr w:type="gramEnd"/>
            <w:r w:rsidR="004545F2" w:rsidRPr="008D0931">
              <w:rPr>
                <w:rFonts w:ascii="標楷體" w:eastAsia="標楷體" w:hAnsi="標楷體"/>
                <w:b/>
                <w:sz w:val="28"/>
                <w:szCs w:val="28"/>
              </w:rPr>
              <w:t>所採用之契約名目本金加計得不計提交易對手信用風險之契約名目本金</w:t>
            </w:r>
            <w:r w:rsidR="004545F2" w:rsidRPr="008D0931">
              <w:rPr>
                <w:rFonts w:ascii="標楷體" w:eastAsia="標楷體" w:hAnsi="標楷體" w:hint="eastAsia"/>
                <w:b/>
                <w:sz w:val="28"/>
                <w:szCs w:val="28"/>
              </w:rPr>
              <w:t>，</w:t>
            </w:r>
            <w:r w:rsidR="004545F2" w:rsidRPr="008D0931">
              <w:rPr>
                <w:rFonts w:ascii="標楷體" w:eastAsia="標楷體" w:hAnsi="標楷體"/>
                <w:b/>
                <w:sz w:val="28"/>
                <w:szCs w:val="28"/>
              </w:rPr>
              <w:t>較會計帳未結清名目本金短</w:t>
            </w:r>
            <w:r w:rsidR="004545F2" w:rsidRPr="008D0931">
              <w:rPr>
                <w:rFonts w:ascii="標楷體" w:eastAsia="標楷體" w:hAnsi="標楷體" w:hint="eastAsia"/>
                <w:b/>
                <w:sz w:val="28"/>
                <w:szCs w:val="28"/>
              </w:rPr>
              <w:t>列。</w:t>
            </w:r>
          </w:p>
          <w:p w:rsidR="004545F2" w:rsidRPr="008D0931" w:rsidRDefault="000B418B" w:rsidP="000B418B">
            <w:pPr>
              <w:spacing w:line="460" w:lineRule="exact"/>
              <w:ind w:leftChars="474" w:left="1432" w:hangingChars="105" w:hanging="294"/>
              <w:jc w:val="left"/>
              <w:rPr>
                <w:rFonts w:ascii="標楷體" w:eastAsia="標楷體" w:hAnsi="標楷體"/>
                <w:b/>
                <w:sz w:val="28"/>
                <w:szCs w:val="28"/>
              </w:rPr>
            </w:pPr>
            <w:r w:rsidRPr="008D0931">
              <w:rPr>
                <w:rFonts w:ascii="標楷體" w:eastAsia="標楷體" w:hAnsi="標楷體" w:hint="eastAsia"/>
                <w:b/>
                <w:sz w:val="28"/>
                <w:szCs w:val="28"/>
              </w:rPr>
              <w:lastRenderedPageBreak/>
              <w:t>3.</w:t>
            </w:r>
            <w:r w:rsidR="004545F2" w:rsidRPr="008D0931">
              <w:rPr>
                <w:rFonts w:ascii="標楷體" w:eastAsia="標楷體" w:hAnsi="標楷體"/>
                <w:b/>
                <w:sz w:val="28"/>
                <w:szCs w:val="28"/>
              </w:rPr>
              <w:t>交易對手信用風險加權風險性資產額計算表</w:t>
            </w:r>
            <w:r w:rsidR="004545F2" w:rsidRPr="008D0931">
              <w:rPr>
                <w:rFonts w:ascii="標楷體" w:eastAsia="標楷體" w:hAnsi="標楷體" w:hint="eastAsia"/>
                <w:b/>
                <w:sz w:val="28"/>
                <w:szCs w:val="28"/>
              </w:rPr>
              <w:t>(</w:t>
            </w:r>
            <w:r w:rsidR="004545F2" w:rsidRPr="008D0931">
              <w:rPr>
                <w:rFonts w:ascii="標楷體" w:eastAsia="標楷體" w:hAnsi="標楷體"/>
                <w:b/>
                <w:sz w:val="28"/>
                <w:szCs w:val="28"/>
              </w:rPr>
              <w:t>表2-E</w:t>
            </w:r>
            <w:r w:rsidR="004545F2" w:rsidRPr="008D0931">
              <w:rPr>
                <w:rFonts w:ascii="標楷體" w:eastAsia="標楷體" w:hAnsi="標楷體" w:hint="eastAsia"/>
                <w:b/>
                <w:sz w:val="28"/>
                <w:szCs w:val="28"/>
              </w:rPr>
              <w:t>)</w:t>
            </w:r>
            <w:r w:rsidR="004545F2" w:rsidRPr="008D0931">
              <w:rPr>
                <w:rFonts w:ascii="標楷體" w:eastAsia="標楷體" w:hAnsi="標楷體"/>
                <w:b/>
                <w:sz w:val="28"/>
                <w:szCs w:val="28"/>
              </w:rPr>
              <w:t>與工作底稿公式連結錯誤，</w:t>
            </w:r>
            <w:proofErr w:type="gramStart"/>
            <w:r w:rsidR="004545F2" w:rsidRPr="008D0931">
              <w:rPr>
                <w:rFonts w:ascii="標楷體" w:eastAsia="標楷體" w:hAnsi="標楷體"/>
                <w:b/>
                <w:sz w:val="28"/>
                <w:szCs w:val="28"/>
              </w:rPr>
              <w:t>致表</w:t>
            </w:r>
            <w:proofErr w:type="gramEnd"/>
            <w:r w:rsidR="004545F2" w:rsidRPr="008D0931">
              <w:rPr>
                <w:rFonts w:ascii="標楷體" w:eastAsia="標楷體" w:hAnsi="標楷體"/>
                <w:b/>
                <w:sz w:val="28"/>
                <w:szCs w:val="28"/>
              </w:rPr>
              <w:t>2-E較工作底稿之加權風險性資產</w:t>
            </w:r>
            <w:r w:rsidR="004545F2" w:rsidRPr="008D0931">
              <w:rPr>
                <w:rFonts w:ascii="標楷體" w:eastAsia="標楷體" w:hAnsi="標楷體" w:hint="eastAsia"/>
                <w:b/>
                <w:sz w:val="28"/>
                <w:szCs w:val="28"/>
              </w:rPr>
              <w:t>額多列。</w:t>
            </w:r>
          </w:p>
          <w:p w:rsidR="004545F2" w:rsidRPr="008D0931" w:rsidRDefault="000B418B" w:rsidP="000B418B">
            <w:pPr>
              <w:spacing w:line="460" w:lineRule="exact"/>
              <w:ind w:leftChars="474" w:left="1432" w:hangingChars="105" w:hanging="294"/>
              <w:jc w:val="left"/>
              <w:rPr>
                <w:rFonts w:ascii="標楷體" w:eastAsia="標楷體" w:hAnsi="標楷體"/>
                <w:b/>
                <w:sz w:val="28"/>
                <w:szCs w:val="28"/>
              </w:rPr>
            </w:pPr>
            <w:r w:rsidRPr="008D0931">
              <w:rPr>
                <w:rFonts w:ascii="標楷體" w:eastAsia="標楷體" w:hAnsi="標楷體" w:hint="eastAsia"/>
                <w:b/>
                <w:sz w:val="28"/>
                <w:szCs w:val="28"/>
              </w:rPr>
              <w:t>4.</w:t>
            </w:r>
            <w:r w:rsidR="004545F2" w:rsidRPr="008D0931">
              <w:rPr>
                <w:rFonts w:ascii="標楷體" w:eastAsia="標楷體" w:hAnsi="標楷體"/>
                <w:b/>
                <w:sz w:val="28"/>
                <w:szCs w:val="28"/>
              </w:rPr>
              <w:t>交易對手信用</w:t>
            </w:r>
            <w:proofErr w:type="gramStart"/>
            <w:r w:rsidR="004545F2" w:rsidRPr="008D0931">
              <w:rPr>
                <w:rFonts w:ascii="標楷體" w:eastAsia="標楷體" w:hAnsi="標楷體"/>
                <w:b/>
                <w:sz w:val="28"/>
                <w:szCs w:val="28"/>
              </w:rPr>
              <w:t>風險暴險類型</w:t>
            </w:r>
            <w:proofErr w:type="gramEnd"/>
            <w:r w:rsidR="004545F2" w:rsidRPr="008D0931">
              <w:rPr>
                <w:rFonts w:ascii="標楷體" w:eastAsia="標楷體" w:hAnsi="標楷體"/>
                <w:b/>
                <w:sz w:val="28"/>
                <w:szCs w:val="28"/>
              </w:rPr>
              <w:t>分類錯誤</w:t>
            </w:r>
            <w:r w:rsidR="004545F2" w:rsidRPr="008D0931">
              <w:rPr>
                <w:rFonts w:ascii="標楷體" w:eastAsia="標楷體" w:hAnsi="標楷體" w:hint="eastAsia"/>
                <w:b/>
                <w:sz w:val="28"/>
                <w:szCs w:val="28"/>
              </w:rPr>
              <w:t>，</w:t>
            </w:r>
            <w:r w:rsidR="004545F2" w:rsidRPr="008D0931">
              <w:rPr>
                <w:rFonts w:ascii="標楷體" w:eastAsia="標楷體" w:hAnsi="標楷體"/>
                <w:b/>
                <w:sz w:val="28"/>
                <w:szCs w:val="28"/>
              </w:rPr>
              <w:t>如：「零售債權」之中小企業誤歸類於「企業」</w:t>
            </w:r>
            <w:r w:rsidR="004545F2" w:rsidRPr="008D0931">
              <w:rPr>
                <w:rFonts w:ascii="標楷體" w:eastAsia="標楷體" w:hAnsi="標楷體" w:hint="eastAsia"/>
                <w:b/>
                <w:sz w:val="28"/>
                <w:szCs w:val="28"/>
              </w:rPr>
              <w:t>。</w:t>
            </w:r>
          </w:p>
          <w:p w:rsidR="004545F2" w:rsidRPr="008D0931" w:rsidRDefault="000B418B" w:rsidP="000B418B">
            <w:pPr>
              <w:spacing w:line="460" w:lineRule="exact"/>
              <w:ind w:leftChars="474" w:left="1432" w:hangingChars="105" w:hanging="294"/>
              <w:jc w:val="left"/>
              <w:rPr>
                <w:rFonts w:ascii="標楷體" w:eastAsia="標楷體" w:hAnsi="標楷體"/>
                <w:b/>
                <w:sz w:val="28"/>
                <w:szCs w:val="28"/>
              </w:rPr>
            </w:pPr>
            <w:r w:rsidRPr="008D0931">
              <w:rPr>
                <w:rFonts w:ascii="標楷體" w:eastAsia="標楷體" w:hAnsi="標楷體" w:hint="eastAsia"/>
                <w:b/>
                <w:sz w:val="28"/>
                <w:szCs w:val="28"/>
              </w:rPr>
              <w:t>5.</w:t>
            </w:r>
            <w:r w:rsidR="004545F2" w:rsidRPr="008D0931">
              <w:rPr>
                <w:rFonts w:ascii="標楷體" w:eastAsia="標楷體" w:hAnsi="標楷體"/>
                <w:b/>
                <w:sz w:val="28"/>
                <w:szCs w:val="28"/>
              </w:rPr>
              <w:t>雙邊跨商品淨額結算合約之抵減後信用相當額未依規定計算</w:t>
            </w:r>
            <w:r w:rsidR="004545F2" w:rsidRPr="008D0931">
              <w:rPr>
                <w:rFonts w:ascii="標楷體" w:eastAsia="標楷體" w:hAnsi="標楷體" w:hint="eastAsia"/>
                <w:b/>
                <w:sz w:val="28"/>
                <w:szCs w:val="28"/>
              </w:rPr>
              <w:t>。</w:t>
            </w:r>
          </w:p>
          <w:p w:rsidR="004545F2" w:rsidRPr="008D0931" w:rsidRDefault="000B418B" w:rsidP="000B418B">
            <w:pPr>
              <w:spacing w:line="460" w:lineRule="exact"/>
              <w:ind w:leftChars="474" w:left="1432" w:hangingChars="105" w:hanging="294"/>
              <w:jc w:val="left"/>
              <w:rPr>
                <w:rFonts w:ascii="標楷體" w:eastAsia="標楷體" w:hAnsi="標楷體"/>
                <w:b/>
                <w:sz w:val="28"/>
                <w:szCs w:val="28"/>
              </w:rPr>
            </w:pPr>
            <w:r w:rsidRPr="008D0931">
              <w:rPr>
                <w:rFonts w:ascii="標楷體" w:eastAsia="標楷體" w:hAnsi="標楷體" w:hint="eastAsia"/>
                <w:b/>
                <w:sz w:val="28"/>
                <w:szCs w:val="28"/>
              </w:rPr>
              <w:t>6.</w:t>
            </w:r>
            <w:r w:rsidR="004545F2" w:rsidRPr="008D0931">
              <w:rPr>
                <w:rFonts w:ascii="標楷體" w:eastAsia="標楷體" w:hAnsi="標楷體"/>
                <w:b/>
                <w:sz w:val="28"/>
                <w:szCs w:val="28"/>
              </w:rPr>
              <w:t>商品交換及外匯選擇權</w:t>
            </w:r>
            <w:r w:rsidR="004545F2" w:rsidRPr="008D0931">
              <w:rPr>
                <w:rFonts w:ascii="標楷體" w:eastAsia="標楷體" w:hAnsi="標楷體" w:hint="eastAsia"/>
                <w:b/>
                <w:sz w:val="28"/>
                <w:szCs w:val="28"/>
              </w:rPr>
              <w:t>未依實際</w:t>
            </w:r>
            <w:r w:rsidR="004545F2" w:rsidRPr="008D0931">
              <w:rPr>
                <w:rFonts w:ascii="標楷體" w:eastAsia="標楷體" w:hAnsi="標楷體"/>
                <w:b/>
                <w:sz w:val="28"/>
                <w:szCs w:val="28"/>
              </w:rPr>
              <w:t>殘存契約</w:t>
            </w:r>
            <w:proofErr w:type="gramStart"/>
            <w:r w:rsidR="004545F2" w:rsidRPr="008D0931">
              <w:rPr>
                <w:rFonts w:ascii="標楷體" w:eastAsia="標楷體" w:hAnsi="標楷體"/>
                <w:b/>
                <w:sz w:val="28"/>
                <w:szCs w:val="28"/>
              </w:rPr>
              <w:t>期間，</w:t>
            </w:r>
            <w:r w:rsidR="004545F2" w:rsidRPr="008D0931">
              <w:rPr>
                <w:rFonts w:ascii="標楷體" w:eastAsia="標楷體" w:hAnsi="標楷體" w:hint="eastAsia"/>
                <w:b/>
                <w:sz w:val="28"/>
                <w:szCs w:val="28"/>
              </w:rPr>
              <w:t>均</w:t>
            </w:r>
            <w:r w:rsidR="004545F2" w:rsidRPr="008D0931">
              <w:rPr>
                <w:rFonts w:ascii="標楷體" w:eastAsia="標楷體" w:hAnsi="標楷體"/>
                <w:b/>
                <w:sz w:val="28"/>
                <w:szCs w:val="28"/>
              </w:rPr>
              <w:t>以</w:t>
            </w:r>
            <w:proofErr w:type="gramEnd"/>
            <w:r w:rsidR="004545F2" w:rsidRPr="008D0931">
              <w:rPr>
                <w:rFonts w:ascii="標楷體" w:eastAsia="標楷體" w:hAnsi="標楷體"/>
                <w:b/>
                <w:sz w:val="28"/>
                <w:szCs w:val="28"/>
              </w:rPr>
              <w:t>最低計算權數10%及1%計算</w:t>
            </w:r>
            <w:r w:rsidR="004545F2" w:rsidRPr="008D0931">
              <w:rPr>
                <w:rFonts w:ascii="標楷體" w:eastAsia="標楷體" w:hAnsi="標楷體" w:hint="eastAsia"/>
                <w:b/>
                <w:sz w:val="28"/>
                <w:szCs w:val="28"/>
              </w:rPr>
              <w:t>。</w:t>
            </w:r>
          </w:p>
          <w:p w:rsidR="004545F2" w:rsidRPr="008D0931" w:rsidRDefault="000B418B" w:rsidP="000B418B">
            <w:pPr>
              <w:spacing w:line="460" w:lineRule="exact"/>
              <w:ind w:leftChars="474" w:left="1432" w:hangingChars="105" w:hanging="294"/>
              <w:jc w:val="left"/>
              <w:rPr>
                <w:rFonts w:ascii="標楷體" w:eastAsia="標楷體" w:hAnsi="標楷體"/>
                <w:b/>
                <w:sz w:val="28"/>
                <w:szCs w:val="28"/>
              </w:rPr>
            </w:pPr>
            <w:r w:rsidRPr="008D0931">
              <w:rPr>
                <w:rFonts w:ascii="標楷體" w:eastAsia="標楷體" w:hAnsi="標楷體" w:hint="eastAsia"/>
                <w:b/>
                <w:sz w:val="28"/>
                <w:szCs w:val="28"/>
              </w:rPr>
              <w:t>7.</w:t>
            </w:r>
            <w:r w:rsidR="004545F2" w:rsidRPr="008D0931">
              <w:rPr>
                <w:rFonts w:ascii="標楷體" w:eastAsia="標楷體" w:hAnsi="標楷體" w:hint="eastAsia"/>
                <w:b/>
                <w:sz w:val="28"/>
                <w:szCs w:val="28"/>
              </w:rPr>
              <w:t>工作底稿有</w:t>
            </w:r>
            <w:r w:rsidR="004545F2" w:rsidRPr="008D0931">
              <w:rPr>
                <w:rFonts w:ascii="標楷體" w:eastAsia="標楷體" w:hAnsi="標楷體"/>
                <w:b/>
                <w:sz w:val="28"/>
                <w:szCs w:val="28"/>
              </w:rPr>
              <w:t>加權風險性資產額不等於風險抵減後</w:t>
            </w:r>
            <w:proofErr w:type="gramStart"/>
            <w:r w:rsidR="004545F2" w:rsidRPr="008D0931">
              <w:rPr>
                <w:rFonts w:ascii="標楷體" w:eastAsia="標楷體" w:hAnsi="標楷體"/>
                <w:b/>
                <w:sz w:val="28"/>
                <w:szCs w:val="28"/>
              </w:rPr>
              <w:t>暴險額</w:t>
            </w:r>
            <w:proofErr w:type="gramEnd"/>
            <w:r w:rsidR="004545F2" w:rsidRPr="008D0931">
              <w:rPr>
                <w:rFonts w:ascii="標楷體" w:eastAsia="標楷體" w:hAnsi="標楷體"/>
                <w:b/>
                <w:sz w:val="28"/>
                <w:szCs w:val="28"/>
              </w:rPr>
              <w:t>乘以交易對手信用風險權數</w:t>
            </w:r>
            <w:r w:rsidR="004545F2" w:rsidRPr="008D0931">
              <w:rPr>
                <w:rFonts w:ascii="標楷體" w:eastAsia="標楷體" w:hAnsi="標楷體" w:hint="eastAsia"/>
                <w:b/>
                <w:sz w:val="28"/>
                <w:szCs w:val="28"/>
              </w:rPr>
              <w:t>、</w:t>
            </w:r>
            <w:r w:rsidR="004545F2" w:rsidRPr="008D0931">
              <w:rPr>
                <w:rFonts w:ascii="標楷體" w:eastAsia="標楷體" w:hAnsi="標楷體"/>
                <w:b/>
                <w:sz w:val="28"/>
                <w:szCs w:val="28"/>
              </w:rPr>
              <w:t>信用相當額不等於當</w:t>
            </w:r>
            <w:proofErr w:type="gramStart"/>
            <w:r w:rsidR="004545F2" w:rsidRPr="008D0931">
              <w:rPr>
                <w:rFonts w:ascii="標楷體" w:eastAsia="標楷體" w:hAnsi="標楷體"/>
                <w:b/>
                <w:sz w:val="28"/>
                <w:szCs w:val="28"/>
              </w:rPr>
              <w:t>期暴險額</w:t>
            </w:r>
            <w:proofErr w:type="gramEnd"/>
            <w:r w:rsidR="004545F2" w:rsidRPr="008D0931">
              <w:rPr>
                <w:rFonts w:ascii="標楷體" w:eastAsia="標楷體" w:hAnsi="標楷體"/>
                <w:b/>
                <w:sz w:val="28"/>
                <w:szCs w:val="28"/>
              </w:rPr>
              <w:t>加未來潛在</w:t>
            </w:r>
            <w:proofErr w:type="gramStart"/>
            <w:r w:rsidR="004545F2" w:rsidRPr="008D0931">
              <w:rPr>
                <w:rFonts w:ascii="標楷體" w:eastAsia="標楷體" w:hAnsi="標楷體"/>
                <w:b/>
                <w:sz w:val="28"/>
                <w:szCs w:val="28"/>
              </w:rPr>
              <w:t>暴險額</w:t>
            </w:r>
            <w:proofErr w:type="gramEnd"/>
            <w:r w:rsidR="004545F2" w:rsidRPr="008D0931">
              <w:rPr>
                <w:rFonts w:ascii="標楷體" w:eastAsia="標楷體" w:hAnsi="標楷體" w:hint="eastAsia"/>
                <w:b/>
                <w:sz w:val="28"/>
                <w:szCs w:val="28"/>
              </w:rPr>
              <w:t>、</w:t>
            </w:r>
            <w:r w:rsidR="004545F2" w:rsidRPr="008D0931">
              <w:rPr>
                <w:rFonts w:ascii="標楷體" w:eastAsia="標楷體" w:hAnsi="標楷體"/>
                <w:b/>
                <w:sz w:val="28"/>
                <w:szCs w:val="28"/>
              </w:rPr>
              <w:t>殘存契約期間1年以下之外匯契約計算權數應為1.0%</w:t>
            </w:r>
            <w:proofErr w:type="gramStart"/>
            <w:r w:rsidR="004545F2" w:rsidRPr="008D0931">
              <w:rPr>
                <w:rFonts w:ascii="標楷體" w:eastAsia="標楷體" w:hAnsi="標楷體"/>
                <w:b/>
                <w:sz w:val="28"/>
                <w:szCs w:val="28"/>
              </w:rPr>
              <w:t>而誤計</w:t>
            </w:r>
            <w:proofErr w:type="gramEnd"/>
            <w:r w:rsidR="004545F2" w:rsidRPr="008D0931">
              <w:rPr>
                <w:rFonts w:ascii="標楷體" w:eastAsia="標楷體" w:hAnsi="標楷體"/>
                <w:b/>
                <w:sz w:val="28"/>
                <w:szCs w:val="28"/>
              </w:rPr>
              <w:t>0.0%</w:t>
            </w:r>
            <w:r w:rsidR="004545F2" w:rsidRPr="008D0931">
              <w:rPr>
                <w:rFonts w:ascii="標楷體" w:eastAsia="標楷體" w:hAnsi="標楷體" w:hint="eastAsia"/>
                <w:b/>
                <w:sz w:val="28"/>
                <w:szCs w:val="28"/>
              </w:rPr>
              <w:t>、名目</w:t>
            </w:r>
            <w:proofErr w:type="gramStart"/>
            <w:r w:rsidR="004545F2" w:rsidRPr="008D0931">
              <w:rPr>
                <w:rFonts w:ascii="標楷體" w:eastAsia="標楷體" w:hAnsi="標楷體" w:hint="eastAsia"/>
                <w:b/>
                <w:sz w:val="28"/>
                <w:szCs w:val="28"/>
              </w:rPr>
              <w:t>本金誤計為</w:t>
            </w:r>
            <w:proofErr w:type="gramEnd"/>
            <w:r w:rsidR="004545F2" w:rsidRPr="008D0931">
              <w:rPr>
                <w:rFonts w:ascii="標楷體" w:eastAsia="標楷體" w:hAnsi="標楷體" w:hint="eastAsia"/>
                <w:b/>
                <w:sz w:val="28"/>
                <w:szCs w:val="28"/>
              </w:rPr>
              <w:t>零，</w:t>
            </w:r>
            <w:proofErr w:type="gramStart"/>
            <w:r w:rsidR="004545F2" w:rsidRPr="008D0931">
              <w:rPr>
                <w:rFonts w:ascii="標楷體" w:eastAsia="標楷體" w:hAnsi="標楷體"/>
                <w:b/>
                <w:sz w:val="28"/>
                <w:szCs w:val="28"/>
              </w:rPr>
              <w:t>及暴險類型</w:t>
            </w:r>
            <w:proofErr w:type="gramEnd"/>
            <w:r w:rsidR="004545F2" w:rsidRPr="008D0931">
              <w:rPr>
                <w:rFonts w:ascii="標楷體" w:eastAsia="標楷體" w:hAnsi="標楷體"/>
                <w:b/>
                <w:sz w:val="28"/>
                <w:szCs w:val="28"/>
              </w:rPr>
              <w:t>為「銀行(含多邊開發銀行)」或「企業(含證券及保險公司)」而風險權數為零之情形</w:t>
            </w:r>
            <w:r w:rsidR="004545F2" w:rsidRPr="008D0931">
              <w:rPr>
                <w:rFonts w:ascii="標楷體" w:eastAsia="標楷體" w:hAnsi="標楷體" w:hint="eastAsia"/>
                <w:b/>
                <w:sz w:val="28"/>
                <w:szCs w:val="28"/>
              </w:rPr>
              <w:t>。</w:t>
            </w:r>
          </w:p>
          <w:p w:rsidR="004545F2" w:rsidRPr="008D0931" w:rsidRDefault="000B418B" w:rsidP="000B418B">
            <w:pPr>
              <w:spacing w:line="460" w:lineRule="exact"/>
              <w:ind w:leftChars="474" w:left="1432" w:hangingChars="105" w:hanging="294"/>
              <w:jc w:val="left"/>
              <w:rPr>
                <w:rFonts w:ascii="標楷體" w:eastAsia="標楷體" w:hAnsi="標楷體"/>
                <w:b/>
                <w:sz w:val="28"/>
                <w:szCs w:val="28"/>
              </w:rPr>
            </w:pPr>
            <w:r w:rsidRPr="008D0931">
              <w:rPr>
                <w:rFonts w:ascii="標楷體" w:eastAsia="標楷體" w:hAnsi="標楷體" w:hint="eastAsia"/>
                <w:b/>
                <w:sz w:val="28"/>
                <w:szCs w:val="28"/>
              </w:rPr>
              <w:t>8.</w:t>
            </w:r>
            <w:r w:rsidR="004545F2" w:rsidRPr="008D0931">
              <w:rPr>
                <w:rFonts w:ascii="標楷體" w:eastAsia="標楷體" w:hAnsi="標楷體"/>
                <w:b/>
                <w:sz w:val="28"/>
                <w:szCs w:val="28"/>
              </w:rPr>
              <w:t>計算資本適足率相關資料，所採用之匯率不一致</w:t>
            </w:r>
            <w:r w:rsidR="004545F2" w:rsidRPr="008D0931">
              <w:rPr>
                <w:rFonts w:ascii="標楷體" w:eastAsia="標楷體" w:hAnsi="標楷體" w:hint="eastAsia"/>
                <w:b/>
                <w:sz w:val="28"/>
                <w:szCs w:val="28"/>
              </w:rPr>
              <w:t>。</w:t>
            </w:r>
          </w:p>
          <w:p w:rsidR="004545F2" w:rsidRPr="008D0931" w:rsidRDefault="000B418B" w:rsidP="000B418B">
            <w:pPr>
              <w:spacing w:line="460" w:lineRule="exact"/>
              <w:ind w:leftChars="474" w:left="1432" w:hangingChars="105" w:hanging="294"/>
              <w:jc w:val="left"/>
              <w:rPr>
                <w:rFonts w:ascii="標楷體" w:eastAsia="標楷體" w:hAnsi="標楷體"/>
                <w:b/>
                <w:sz w:val="28"/>
                <w:szCs w:val="28"/>
              </w:rPr>
            </w:pPr>
            <w:r w:rsidRPr="008D0931">
              <w:rPr>
                <w:rFonts w:ascii="標楷體" w:eastAsia="標楷體" w:hAnsi="標楷體" w:hint="eastAsia"/>
                <w:b/>
                <w:sz w:val="28"/>
                <w:szCs w:val="28"/>
              </w:rPr>
              <w:t>9.</w:t>
            </w:r>
            <w:r w:rsidR="004545F2" w:rsidRPr="008D0931">
              <w:rPr>
                <w:rFonts w:ascii="標楷體" w:eastAsia="標楷體" w:hAnsi="標楷體" w:hint="eastAsia"/>
                <w:b/>
                <w:sz w:val="28"/>
                <w:szCs w:val="28"/>
              </w:rPr>
              <w:t>對店頭市場(OTC)多期比價</w:t>
            </w:r>
            <w:proofErr w:type="gramStart"/>
            <w:r w:rsidR="004545F2" w:rsidRPr="008D0931">
              <w:rPr>
                <w:rFonts w:ascii="標楷體" w:eastAsia="標楷體" w:hAnsi="標楷體" w:hint="eastAsia"/>
                <w:b/>
                <w:sz w:val="28"/>
                <w:szCs w:val="28"/>
              </w:rPr>
              <w:t>組合式衍</w:t>
            </w:r>
            <w:proofErr w:type="gramEnd"/>
            <w:r w:rsidR="004545F2" w:rsidRPr="008D0931">
              <w:rPr>
                <w:rFonts w:ascii="標楷體" w:eastAsia="標楷體" w:hAnsi="標楷體" w:hint="eastAsia"/>
                <w:b/>
                <w:sz w:val="28"/>
                <w:szCs w:val="28"/>
              </w:rPr>
              <w:t>生性金融商品，未正確計算交易對手信用風險，如：未考量係多期比價，僅以一期契約名目本金計算；出售予客戶之複雜型選擇權交易(同時隱含客戶賣出選擇權)未計算</w:t>
            </w:r>
            <w:r w:rsidR="004545F2" w:rsidRPr="008D0931">
              <w:rPr>
                <w:rFonts w:ascii="標楷體" w:eastAsia="標楷體" w:hAnsi="標楷體"/>
                <w:b/>
                <w:sz w:val="28"/>
                <w:szCs w:val="28"/>
              </w:rPr>
              <w:t>交易對手信用風險</w:t>
            </w:r>
            <w:r w:rsidR="004545F2" w:rsidRPr="008D0931">
              <w:rPr>
                <w:rFonts w:ascii="標楷體" w:eastAsia="標楷體" w:hAnsi="標楷體" w:hint="eastAsia"/>
                <w:b/>
                <w:sz w:val="28"/>
                <w:szCs w:val="28"/>
              </w:rPr>
              <w:t>；以背對背方式將風險</w:t>
            </w:r>
            <w:proofErr w:type="gramStart"/>
            <w:r w:rsidR="004545F2" w:rsidRPr="008D0931">
              <w:rPr>
                <w:rFonts w:ascii="標楷體" w:eastAsia="標楷體" w:hAnsi="標楷體" w:hint="eastAsia"/>
                <w:b/>
                <w:sz w:val="28"/>
                <w:szCs w:val="28"/>
              </w:rPr>
              <w:t>拋補予上手</w:t>
            </w:r>
            <w:proofErr w:type="gramEnd"/>
            <w:r w:rsidR="004545F2" w:rsidRPr="008D0931">
              <w:rPr>
                <w:rFonts w:ascii="標楷體" w:eastAsia="標楷體" w:hAnsi="標楷體" w:hint="eastAsia"/>
                <w:b/>
                <w:sz w:val="28"/>
                <w:szCs w:val="28"/>
              </w:rPr>
              <w:t>銀行之複雜型選擇權交易，未對有違約風險之客戶端交易計算</w:t>
            </w:r>
            <w:r w:rsidR="004545F2" w:rsidRPr="008D0931">
              <w:rPr>
                <w:rFonts w:ascii="標楷體" w:eastAsia="標楷體" w:hAnsi="標楷體"/>
                <w:b/>
                <w:sz w:val="28"/>
                <w:szCs w:val="28"/>
              </w:rPr>
              <w:t>交易對手信用風險</w:t>
            </w:r>
            <w:r w:rsidR="004545F2" w:rsidRPr="008D0931">
              <w:rPr>
                <w:rFonts w:ascii="標楷體" w:eastAsia="標楷體" w:hAnsi="標楷體" w:hint="eastAsia"/>
                <w:b/>
                <w:sz w:val="28"/>
                <w:szCs w:val="28"/>
              </w:rPr>
              <w:t>。</w:t>
            </w:r>
          </w:p>
          <w:p w:rsidR="000A19E0" w:rsidRPr="008D0931" w:rsidRDefault="00C170AE" w:rsidP="00C170AE">
            <w:pPr>
              <w:spacing w:line="460" w:lineRule="exact"/>
              <w:ind w:left="1410" w:hanging="454"/>
              <w:jc w:val="both"/>
              <w:rPr>
                <w:rFonts w:ascii="標楷體" w:eastAsia="標楷體" w:hAnsi="標楷體"/>
                <w:b/>
                <w:sz w:val="28"/>
                <w:szCs w:val="28"/>
              </w:rPr>
            </w:pPr>
            <w:r w:rsidRPr="008D0931">
              <w:rPr>
                <w:rFonts w:ascii="標楷體" w:eastAsia="標楷體" w:hAnsi="標楷體" w:hint="eastAsia"/>
                <w:b/>
                <w:sz w:val="28"/>
                <w:szCs w:val="28"/>
              </w:rPr>
              <w:t>10</w:t>
            </w:r>
            <w:r w:rsidR="000A19E0" w:rsidRPr="008D0931">
              <w:rPr>
                <w:rFonts w:ascii="標楷體" w:eastAsia="標楷體" w:hAnsi="標楷體" w:hint="eastAsia"/>
                <w:b/>
                <w:sz w:val="28"/>
                <w:szCs w:val="28"/>
              </w:rPr>
              <w:t>.交易對手信用風險加權風險性資產中，</w:t>
            </w:r>
            <w:r w:rsidR="004F438E">
              <w:rPr>
                <w:rFonts w:ascii="標楷體" w:eastAsia="標楷體" w:hAnsi="標楷體" w:hint="eastAsia"/>
                <w:b/>
                <w:sz w:val="28"/>
                <w:szCs w:val="28"/>
              </w:rPr>
              <w:t>有</w:t>
            </w:r>
            <w:r w:rsidR="000A19E0" w:rsidRPr="008D0931">
              <w:rPr>
                <w:rFonts w:ascii="標楷體" w:eastAsia="標楷體" w:hAnsi="標楷體" w:hint="eastAsia"/>
                <w:b/>
                <w:sz w:val="28"/>
                <w:szCs w:val="28"/>
              </w:rPr>
              <w:t>衍生性商品換算匯率誤植、或計算未來潛在</w:t>
            </w:r>
            <w:proofErr w:type="gramStart"/>
            <w:r w:rsidR="000A19E0" w:rsidRPr="008D0931">
              <w:rPr>
                <w:rFonts w:ascii="標楷體" w:eastAsia="標楷體" w:hAnsi="標楷體" w:hint="eastAsia"/>
                <w:b/>
                <w:sz w:val="28"/>
                <w:szCs w:val="28"/>
              </w:rPr>
              <w:t>暴險額</w:t>
            </w:r>
            <w:proofErr w:type="gramEnd"/>
            <w:r w:rsidR="000A19E0" w:rsidRPr="008D0931">
              <w:rPr>
                <w:rFonts w:ascii="標楷體" w:eastAsia="標楷體" w:hAnsi="標楷體" w:hint="eastAsia"/>
                <w:b/>
                <w:sz w:val="28"/>
                <w:szCs w:val="28"/>
              </w:rPr>
              <w:t>之名目本金換算公式設定錯誤，致加權風險性資產額減少。</w:t>
            </w:r>
          </w:p>
          <w:p w:rsidR="000A19E0" w:rsidRPr="008D0931" w:rsidRDefault="000A19E0" w:rsidP="000B418B">
            <w:pPr>
              <w:spacing w:line="460" w:lineRule="exact"/>
              <w:ind w:leftChars="474" w:left="1432" w:hangingChars="105" w:hanging="294"/>
              <w:jc w:val="left"/>
              <w:rPr>
                <w:rFonts w:ascii="標楷體" w:eastAsia="標楷體" w:hAnsi="標楷體"/>
                <w:b/>
                <w:sz w:val="28"/>
                <w:szCs w:val="28"/>
              </w:rPr>
            </w:pPr>
          </w:p>
        </w:tc>
      </w:tr>
    </w:tbl>
    <w:p w:rsidR="004545F2" w:rsidRPr="008D0931" w:rsidRDefault="004545F2" w:rsidP="00C16A41">
      <w:pPr>
        <w:spacing w:line="460" w:lineRule="exact"/>
        <w:ind w:leftChars="200" w:left="1756" w:hanging="1276"/>
        <w:rPr>
          <w:rFonts w:ascii="標楷體" w:eastAsia="標楷體" w:hAnsi="標楷體" w:cs="Times New Roman"/>
          <w:spacing w:val="-14"/>
          <w:sz w:val="28"/>
          <w:szCs w:val="28"/>
        </w:rPr>
      </w:pPr>
      <w:r w:rsidRPr="008D0931">
        <w:rPr>
          <w:rFonts w:ascii="標楷體" w:eastAsia="標楷體" w:hAnsi="標楷體" w:cs="Times New Roman" w:hint="eastAsia"/>
          <w:b/>
          <w:spacing w:val="-14"/>
          <w:sz w:val="28"/>
          <w:szCs w:val="28"/>
        </w:rPr>
        <w:lastRenderedPageBreak/>
        <w:t>改善作法：</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1.參考法規：</w:t>
      </w:r>
    </w:p>
    <w:p w:rsidR="004545F2" w:rsidRPr="008D0931" w:rsidRDefault="004545F2" w:rsidP="00C030AF">
      <w:pPr>
        <w:spacing w:line="460" w:lineRule="exact"/>
        <w:ind w:leftChars="321" w:left="1189" w:hanging="419"/>
        <w:jc w:val="both"/>
        <w:rPr>
          <w:rFonts w:ascii="標楷體" w:eastAsia="標楷體" w:hAnsi="標楷體" w:cs="Times New Roman"/>
          <w:spacing w:val="-14"/>
          <w:sz w:val="28"/>
          <w:szCs w:val="28"/>
        </w:rPr>
      </w:pPr>
      <w:r w:rsidRPr="008D0931">
        <w:rPr>
          <w:rFonts w:ascii="標楷體" w:eastAsia="標楷體" w:hAnsi="標楷體" w:cs="Times New Roman"/>
          <w:spacing w:val="-14"/>
          <w:sz w:val="28"/>
          <w:szCs w:val="28"/>
        </w:rPr>
        <w:lastRenderedPageBreak/>
        <w:t>銀行自有資本與風險性資產之計算方法說明及表格</w:t>
      </w:r>
      <w:r w:rsidRPr="008D0931">
        <w:rPr>
          <w:rFonts w:ascii="標楷體" w:eastAsia="標楷體" w:hAnsi="標楷體" w:cs="Times New Roman" w:hint="eastAsia"/>
          <w:spacing w:val="-14"/>
          <w:sz w:val="28"/>
          <w:szCs w:val="28"/>
        </w:rPr>
        <w:t>。</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2.</w:t>
      </w:r>
      <w:r w:rsidRPr="008D0931">
        <w:rPr>
          <w:rFonts w:ascii="標楷體" w:eastAsia="標楷體" w:hAnsi="標楷體" w:hint="eastAsia"/>
          <w:sz w:val="28"/>
          <w:szCs w:val="28"/>
        </w:rPr>
        <w:t>訂定計算資本適足率作業程序。</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3.正確建檔並依規定填報及落實複核機制。</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4.內部稽核將申報資料正確性列為查核重點。</w:t>
      </w:r>
    </w:p>
    <w:p w:rsidR="004545F2" w:rsidRPr="008D0931" w:rsidRDefault="004545F2" w:rsidP="004545F2">
      <w:pPr>
        <w:rPr>
          <w:rFonts w:ascii="標楷體" w:eastAsia="標楷體" w:hAnsi="標楷體"/>
          <w:b/>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545F2" w:rsidRPr="008D0931" w:rsidTr="00AD6664">
        <w:trPr>
          <w:trHeight w:val="663"/>
        </w:trPr>
        <w:tc>
          <w:tcPr>
            <w:tcW w:w="8372" w:type="dxa"/>
          </w:tcPr>
          <w:p w:rsidR="00D82B28" w:rsidRPr="008D0931" w:rsidRDefault="00D82B28" w:rsidP="00D82B28">
            <w:pPr>
              <w:spacing w:line="460" w:lineRule="exact"/>
              <w:ind w:left="1127" w:hangingChars="402" w:hanging="1127"/>
              <w:jc w:val="both"/>
              <w:rPr>
                <w:rFonts w:eastAsia="標楷體" w:hAnsi="標楷體"/>
                <w:b/>
                <w:sz w:val="28"/>
                <w:szCs w:val="28"/>
              </w:rPr>
            </w:pPr>
            <w:r w:rsidRPr="008D0931">
              <w:rPr>
                <w:rFonts w:ascii="標楷體" w:eastAsia="標楷體" w:hAnsi="標楷體" w:hint="eastAsia"/>
                <w:b/>
                <w:sz w:val="28"/>
                <w:szCs w:val="28"/>
              </w:rPr>
              <w:t>態樣五：資本適足率申報內容，店頭市場(OTC)衍生性商品信用評價調整風險(CVA)之風險性資產計算錯誤：</w:t>
            </w:r>
          </w:p>
          <w:p w:rsidR="004545F2" w:rsidRPr="008D0931" w:rsidRDefault="00C7719C" w:rsidP="00C7719C">
            <w:pPr>
              <w:spacing w:line="460" w:lineRule="exact"/>
              <w:ind w:left="1126" w:firstLine="0"/>
              <w:jc w:val="both"/>
              <w:rPr>
                <w:rFonts w:eastAsia="標楷體" w:hAnsi="標楷體"/>
                <w:b/>
                <w:sz w:val="28"/>
                <w:szCs w:val="28"/>
              </w:rPr>
            </w:pPr>
            <w:r w:rsidRPr="008D0931">
              <w:rPr>
                <w:rFonts w:eastAsia="標楷體" w:hAnsi="標楷體" w:hint="eastAsia"/>
                <w:b/>
                <w:sz w:val="28"/>
                <w:szCs w:val="28"/>
              </w:rPr>
              <w:t>1.</w:t>
            </w:r>
            <w:r w:rsidR="004545F2" w:rsidRPr="008D0931">
              <w:rPr>
                <w:rFonts w:eastAsia="標楷體" w:hAnsi="標楷體"/>
                <w:b/>
                <w:sz w:val="28"/>
                <w:szCs w:val="28"/>
              </w:rPr>
              <w:t>漏</w:t>
            </w:r>
            <w:r w:rsidR="004545F2" w:rsidRPr="008D0931">
              <w:rPr>
                <w:rFonts w:eastAsia="標楷體" w:hAnsi="標楷體" w:hint="eastAsia"/>
                <w:b/>
                <w:sz w:val="28"/>
                <w:szCs w:val="28"/>
              </w:rPr>
              <w:t>未</w:t>
            </w:r>
            <w:r w:rsidR="004545F2" w:rsidRPr="008D0931">
              <w:rPr>
                <w:rFonts w:eastAsia="標楷體" w:hAnsi="標楷體"/>
                <w:b/>
                <w:sz w:val="28"/>
                <w:szCs w:val="28"/>
              </w:rPr>
              <w:t>將調節表之商品交換及外匯選擇權</w:t>
            </w:r>
            <w:r w:rsidR="004545F2" w:rsidRPr="008D0931">
              <w:rPr>
                <w:rFonts w:eastAsia="標楷體" w:hAnsi="標楷體" w:hint="eastAsia"/>
                <w:b/>
                <w:sz w:val="28"/>
                <w:szCs w:val="28"/>
              </w:rPr>
              <w:t>列入計算。</w:t>
            </w:r>
          </w:p>
          <w:p w:rsidR="004545F2" w:rsidRPr="008D0931" w:rsidRDefault="00C7719C" w:rsidP="00C7719C">
            <w:pPr>
              <w:spacing w:line="460" w:lineRule="exact"/>
              <w:ind w:leftChars="469" w:left="1392" w:hangingChars="95" w:hanging="266"/>
              <w:jc w:val="left"/>
              <w:rPr>
                <w:rFonts w:eastAsia="標楷體" w:hAnsi="標楷體"/>
                <w:b/>
                <w:sz w:val="28"/>
                <w:szCs w:val="28"/>
              </w:rPr>
            </w:pPr>
            <w:r w:rsidRPr="008D0931">
              <w:rPr>
                <w:rFonts w:eastAsia="標楷體" w:hAnsi="標楷體" w:hint="eastAsia"/>
                <w:b/>
                <w:sz w:val="28"/>
                <w:szCs w:val="28"/>
              </w:rPr>
              <w:t>2.</w:t>
            </w:r>
            <w:r w:rsidR="004545F2" w:rsidRPr="008D0931">
              <w:rPr>
                <w:rFonts w:eastAsia="標楷體" w:hAnsi="標楷體"/>
                <w:b/>
                <w:sz w:val="28"/>
                <w:szCs w:val="28"/>
              </w:rPr>
              <w:t>「淨違約</w:t>
            </w:r>
            <w:proofErr w:type="gramStart"/>
            <w:r w:rsidR="004545F2" w:rsidRPr="008D0931">
              <w:rPr>
                <w:rFonts w:eastAsia="標楷體" w:hAnsi="標楷體"/>
                <w:b/>
                <w:sz w:val="28"/>
                <w:szCs w:val="28"/>
              </w:rPr>
              <w:t>暴險額</w:t>
            </w:r>
            <w:proofErr w:type="gramEnd"/>
            <w:r w:rsidR="004545F2" w:rsidRPr="008D0931">
              <w:rPr>
                <w:rFonts w:eastAsia="標楷體" w:hAnsi="標楷體"/>
                <w:b/>
                <w:sz w:val="28"/>
                <w:szCs w:val="28"/>
              </w:rPr>
              <w:t>」以契約別核算，未依規</w:t>
            </w:r>
            <w:r w:rsidR="004545F2" w:rsidRPr="008D0931">
              <w:rPr>
                <w:rFonts w:eastAsia="標楷體" w:hAnsi="標楷體" w:hint="eastAsia"/>
                <w:b/>
                <w:sz w:val="28"/>
                <w:szCs w:val="28"/>
              </w:rPr>
              <w:t>定</w:t>
            </w:r>
            <w:r w:rsidR="004545F2" w:rsidRPr="008D0931">
              <w:rPr>
                <w:rFonts w:eastAsia="標楷體" w:hAnsi="標楷體"/>
                <w:b/>
                <w:sz w:val="28"/>
                <w:szCs w:val="28"/>
              </w:rPr>
              <w:t>以交易對手別計算</w:t>
            </w:r>
            <w:r w:rsidR="004545F2" w:rsidRPr="008D0931">
              <w:rPr>
                <w:rFonts w:eastAsia="標楷體" w:hAnsi="標楷體" w:hint="eastAsia"/>
                <w:b/>
                <w:sz w:val="28"/>
                <w:szCs w:val="28"/>
              </w:rPr>
              <w:t>。</w:t>
            </w:r>
          </w:p>
          <w:p w:rsidR="004545F2" w:rsidRPr="008D0931" w:rsidRDefault="00C7719C" w:rsidP="00C7719C">
            <w:pPr>
              <w:spacing w:line="460" w:lineRule="exact"/>
              <w:ind w:leftChars="469" w:left="1392" w:hangingChars="95" w:hanging="266"/>
              <w:jc w:val="left"/>
              <w:rPr>
                <w:rFonts w:eastAsia="標楷體" w:hAnsi="標楷體"/>
                <w:b/>
                <w:sz w:val="28"/>
                <w:szCs w:val="28"/>
              </w:rPr>
            </w:pPr>
            <w:r w:rsidRPr="008D0931">
              <w:rPr>
                <w:rFonts w:eastAsia="標楷體" w:hAnsi="標楷體" w:hint="eastAsia"/>
                <w:b/>
                <w:sz w:val="28"/>
                <w:szCs w:val="28"/>
              </w:rPr>
              <w:t>3.</w:t>
            </w:r>
            <w:r w:rsidR="004545F2" w:rsidRPr="008D0931">
              <w:rPr>
                <w:rFonts w:eastAsia="標楷體" w:hAnsi="標楷體"/>
                <w:b/>
                <w:sz w:val="28"/>
                <w:szCs w:val="28"/>
              </w:rPr>
              <w:t>應計提資本計算表</w:t>
            </w:r>
            <w:r w:rsidR="004545F2" w:rsidRPr="008D0931">
              <w:rPr>
                <w:rFonts w:eastAsia="標楷體" w:hAnsi="標楷體" w:hint="eastAsia"/>
                <w:b/>
                <w:sz w:val="28"/>
                <w:szCs w:val="28"/>
              </w:rPr>
              <w:t>(</w:t>
            </w:r>
            <w:r w:rsidR="004545F2" w:rsidRPr="008D0931">
              <w:rPr>
                <w:rFonts w:eastAsia="標楷體" w:hAnsi="標楷體"/>
                <w:b/>
                <w:sz w:val="28"/>
                <w:szCs w:val="28"/>
              </w:rPr>
              <w:t>表</w:t>
            </w:r>
            <w:r w:rsidR="004545F2" w:rsidRPr="008D0931">
              <w:rPr>
                <w:rFonts w:eastAsia="標楷體" w:hAnsi="標楷體"/>
                <w:b/>
                <w:sz w:val="28"/>
                <w:szCs w:val="28"/>
              </w:rPr>
              <w:t>2-F</w:t>
            </w:r>
            <w:r w:rsidR="004545F2" w:rsidRPr="008D0931">
              <w:rPr>
                <w:rFonts w:eastAsia="標楷體" w:hAnsi="標楷體" w:hint="eastAsia"/>
                <w:b/>
                <w:sz w:val="28"/>
                <w:szCs w:val="28"/>
              </w:rPr>
              <w:t>)</w:t>
            </w:r>
            <w:r w:rsidR="004545F2" w:rsidRPr="008D0931">
              <w:rPr>
                <w:rFonts w:eastAsia="標楷體" w:hAnsi="標楷體"/>
                <w:b/>
                <w:sz w:val="28"/>
                <w:szCs w:val="28"/>
              </w:rPr>
              <w:t>中「淨違約</w:t>
            </w:r>
            <w:proofErr w:type="gramStart"/>
            <w:r w:rsidR="004545F2" w:rsidRPr="008D0931">
              <w:rPr>
                <w:rFonts w:eastAsia="標楷體" w:hAnsi="標楷體"/>
                <w:b/>
                <w:sz w:val="28"/>
                <w:szCs w:val="28"/>
              </w:rPr>
              <w:t>暴險額平方」</w:t>
            </w:r>
            <w:proofErr w:type="gramEnd"/>
            <w:r w:rsidR="004545F2" w:rsidRPr="008D0931">
              <w:rPr>
                <w:rFonts w:eastAsia="標楷體" w:hAnsi="標楷體"/>
                <w:b/>
                <w:sz w:val="28"/>
                <w:szCs w:val="28"/>
              </w:rPr>
              <w:t>之金額</w:t>
            </w:r>
            <w:r w:rsidR="004545F2" w:rsidRPr="008D0931">
              <w:rPr>
                <w:rFonts w:eastAsia="標楷體" w:hAnsi="標楷體" w:hint="eastAsia"/>
                <w:b/>
                <w:sz w:val="28"/>
                <w:szCs w:val="28"/>
              </w:rPr>
              <w:t>單位</w:t>
            </w:r>
            <w:r w:rsidR="004545F2" w:rsidRPr="008D0931">
              <w:rPr>
                <w:rFonts w:eastAsia="標楷體" w:hAnsi="標楷體"/>
                <w:b/>
                <w:sz w:val="28"/>
                <w:szCs w:val="28"/>
              </w:rPr>
              <w:t>表達錯誤</w:t>
            </w:r>
            <w:r w:rsidR="004545F2" w:rsidRPr="008D0931">
              <w:rPr>
                <w:rFonts w:eastAsia="標楷體" w:hAnsi="標楷體" w:hint="eastAsia"/>
                <w:b/>
                <w:sz w:val="28"/>
                <w:szCs w:val="28"/>
              </w:rPr>
              <w:t>。</w:t>
            </w:r>
          </w:p>
          <w:p w:rsidR="004545F2" w:rsidRPr="008D0931" w:rsidRDefault="00C7719C" w:rsidP="00C7719C">
            <w:pPr>
              <w:spacing w:line="460" w:lineRule="exact"/>
              <w:ind w:leftChars="469" w:left="1392" w:hangingChars="95" w:hanging="266"/>
              <w:jc w:val="left"/>
              <w:rPr>
                <w:rFonts w:eastAsia="標楷體" w:hAnsi="標楷體"/>
                <w:b/>
                <w:sz w:val="28"/>
                <w:szCs w:val="28"/>
              </w:rPr>
            </w:pPr>
            <w:r w:rsidRPr="008D0931">
              <w:rPr>
                <w:rFonts w:eastAsia="標楷體" w:hAnsi="標楷體" w:hint="eastAsia"/>
                <w:b/>
                <w:sz w:val="28"/>
                <w:szCs w:val="28"/>
              </w:rPr>
              <w:t>4.</w:t>
            </w:r>
            <w:r w:rsidR="004545F2" w:rsidRPr="008D0931">
              <w:rPr>
                <w:rFonts w:eastAsia="標楷體" w:hAnsi="標楷體" w:hint="eastAsia"/>
                <w:b/>
                <w:sz w:val="28"/>
                <w:szCs w:val="28"/>
              </w:rPr>
              <w:t>對多期比價組合式衍生性金融商品未正確計算信用評價調整風險</w:t>
            </w:r>
            <w:r w:rsidR="004545F2" w:rsidRPr="008D0931">
              <w:rPr>
                <w:rFonts w:eastAsia="標楷體" w:hAnsi="標楷體" w:hint="eastAsia"/>
                <w:b/>
                <w:sz w:val="28"/>
                <w:szCs w:val="28"/>
              </w:rPr>
              <w:t>(CVA)</w:t>
            </w:r>
            <w:r w:rsidR="004545F2" w:rsidRPr="008D0931">
              <w:rPr>
                <w:rFonts w:eastAsia="標楷體" w:hAnsi="標楷體" w:hint="eastAsia"/>
                <w:b/>
                <w:sz w:val="28"/>
                <w:szCs w:val="28"/>
              </w:rPr>
              <w:t>應計提資本（原因同交易對手信用風險</w:t>
            </w:r>
            <w:r w:rsidR="004545F2" w:rsidRPr="008D0931">
              <w:rPr>
                <w:rFonts w:eastAsia="標楷體" w:hAnsi="標楷體" w:hint="eastAsia"/>
                <w:b/>
                <w:sz w:val="28"/>
                <w:szCs w:val="28"/>
              </w:rPr>
              <w:t>9</w:t>
            </w:r>
            <w:r w:rsidR="004545F2" w:rsidRPr="008D0931">
              <w:rPr>
                <w:rFonts w:eastAsia="標楷體" w:hAnsi="標楷體" w:hint="eastAsia"/>
                <w:b/>
                <w:sz w:val="28"/>
                <w:szCs w:val="28"/>
              </w:rPr>
              <w:t>項）。</w:t>
            </w:r>
          </w:p>
          <w:p w:rsidR="004545F2" w:rsidRPr="008D0931" w:rsidRDefault="00C7719C" w:rsidP="00C7719C">
            <w:pPr>
              <w:spacing w:line="460" w:lineRule="exact"/>
              <w:ind w:leftChars="469" w:left="1392" w:hangingChars="95" w:hanging="266"/>
              <w:jc w:val="left"/>
              <w:rPr>
                <w:rFonts w:eastAsia="標楷體" w:hAnsi="標楷體"/>
                <w:b/>
                <w:sz w:val="28"/>
                <w:szCs w:val="28"/>
              </w:rPr>
            </w:pPr>
            <w:r w:rsidRPr="008D0931">
              <w:rPr>
                <w:rFonts w:eastAsia="標楷體" w:hAnsi="標楷體" w:hint="eastAsia"/>
                <w:b/>
                <w:sz w:val="28"/>
                <w:szCs w:val="28"/>
              </w:rPr>
              <w:t>5.</w:t>
            </w:r>
            <w:r w:rsidR="004545F2" w:rsidRPr="008D0931">
              <w:rPr>
                <w:rFonts w:eastAsia="標楷體" w:hAnsi="標楷體" w:hint="eastAsia"/>
                <w:b/>
                <w:sz w:val="28"/>
                <w:szCs w:val="28"/>
              </w:rPr>
              <w:t>外匯選擇權交易合約到期</w:t>
            </w:r>
            <w:proofErr w:type="gramStart"/>
            <w:r w:rsidR="004545F2" w:rsidRPr="008D0931">
              <w:rPr>
                <w:rFonts w:eastAsia="標楷體" w:hAnsi="標楷體" w:hint="eastAsia"/>
                <w:b/>
                <w:sz w:val="28"/>
                <w:szCs w:val="28"/>
              </w:rPr>
              <w:t>日誤鍵</w:t>
            </w:r>
            <w:proofErr w:type="gramEnd"/>
            <w:r w:rsidR="004545F2" w:rsidRPr="008D0931">
              <w:rPr>
                <w:rFonts w:eastAsia="標楷體" w:hAnsi="標楷體" w:hint="eastAsia"/>
                <w:b/>
                <w:sz w:val="28"/>
                <w:szCs w:val="28"/>
              </w:rPr>
              <w:t>，致殘存契約期間計算錯誤。</w:t>
            </w:r>
          </w:p>
          <w:p w:rsidR="004545F2" w:rsidRPr="008D0931" w:rsidRDefault="00C7719C" w:rsidP="00C7719C">
            <w:pPr>
              <w:spacing w:line="460" w:lineRule="exact"/>
              <w:ind w:leftChars="469" w:left="1392" w:hangingChars="95" w:hanging="266"/>
              <w:jc w:val="left"/>
              <w:rPr>
                <w:rFonts w:eastAsia="標楷體" w:hAnsi="標楷體"/>
                <w:b/>
                <w:sz w:val="28"/>
                <w:szCs w:val="28"/>
              </w:rPr>
            </w:pPr>
            <w:r w:rsidRPr="008D0931">
              <w:rPr>
                <w:rFonts w:eastAsia="標楷體" w:hAnsi="標楷體" w:hint="eastAsia"/>
                <w:b/>
                <w:sz w:val="28"/>
                <w:szCs w:val="28"/>
              </w:rPr>
              <w:t>6.</w:t>
            </w:r>
            <w:r w:rsidR="004545F2" w:rsidRPr="008D0931">
              <w:rPr>
                <w:rFonts w:eastAsia="標楷體" w:hAnsi="標楷體" w:hint="eastAsia"/>
                <w:b/>
                <w:sz w:val="28"/>
                <w:szCs w:val="28"/>
              </w:rPr>
              <w:t>計算「與交易對手進行交易之有效到期</w:t>
            </w:r>
            <w:proofErr w:type="gramStart"/>
            <w:r w:rsidR="004545F2" w:rsidRPr="008D0931">
              <w:rPr>
                <w:rFonts w:eastAsia="標楷體" w:hAnsi="標楷體" w:hint="eastAsia"/>
                <w:b/>
                <w:sz w:val="28"/>
                <w:szCs w:val="28"/>
              </w:rPr>
              <w:t>期間</w:t>
            </w:r>
            <w:r w:rsidR="004545F2" w:rsidRPr="008D0931">
              <w:rPr>
                <w:rFonts w:eastAsia="標楷體" w:hAnsi="標楷體" w:hint="eastAsia"/>
                <w:b/>
                <w:sz w:val="28"/>
                <w:szCs w:val="28"/>
              </w:rPr>
              <w:t>(</w:t>
            </w:r>
            <w:proofErr w:type="gramEnd"/>
            <w:r w:rsidR="004545F2" w:rsidRPr="008D0931">
              <w:rPr>
                <w:rFonts w:eastAsia="標楷體" w:hAnsi="標楷體" w:hint="eastAsia"/>
                <w:b/>
                <w:sz w:val="28"/>
                <w:szCs w:val="28"/>
              </w:rPr>
              <w:t>Mi)</w:t>
            </w:r>
            <w:r w:rsidR="004545F2" w:rsidRPr="008D0931">
              <w:rPr>
                <w:rFonts w:eastAsia="標楷體" w:hAnsi="標楷體" w:hint="eastAsia"/>
                <w:b/>
                <w:sz w:val="28"/>
                <w:szCs w:val="28"/>
              </w:rPr>
              <w:t>」，誤將得不計提資本之交易</w:t>
            </w:r>
            <w:r w:rsidR="004545F2" w:rsidRPr="008D0931">
              <w:rPr>
                <w:rFonts w:eastAsia="標楷體" w:hAnsi="標楷體" w:hint="eastAsia"/>
                <w:b/>
                <w:sz w:val="28"/>
                <w:szCs w:val="28"/>
              </w:rPr>
              <w:t>(</w:t>
            </w:r>
            <w:r w:rsidR="004545F2" w:rsidRPr="008D0931">
              <w:rPr>
                <w:rFonts w:eastAsia="標楷體" w:hAnsi="標楷體" w:hint="eastAsia"/>
                <w:b/>
                <w:sz w:val="28"/>
                <w:szCs w:val="28"/>
              </w:rPr>
              <w:t>如原始契約低於</w:t>
            </w:r>
            <w:r w:rsidR="004545F2" w:rsidRPr="008D0931">
              <w:rPr>
                <w:rFonts w:eastAsia="標楷體" w:hAnsi="標楷體" w:hint="eastAsia"/>
                <w:b/>
                <w:sz w:val="28"/>
                <w:szCs w:val="28"/>
              </w:rPr>
              <w:t>14</w:t>
            </w:r>
            <w:r w:rsidR="004545F2" w:rsidRPr="008D0931">
              <w:rPr>
                <w:rFonts w:eastAsia="標楷體" w:hAnsi="標楷體" w:hint="eastAsia"/>
                <w:b/>
                <w:sz w:val="28"/>
                <w:szCs w:val="28"/>
              </w:rPr>
              <w:t>日之外匯契約、賣出選擇權契約等</w:t>
            </w:r>
            <w:r w:rsidR="004545F2" w:rsidRPr="008D0931">
              <w:rPr>
                <w:rFonts w:eastAsia="標楷體" w:hAnsi="標楷體" w:hint="eastAsia"/>
                <w:b/>
                <w:sz w:val="28"/>
                <w:szCs w:val="28"/>
              </w:rPr>
              <w:t>)</w:t>
            </w:r>
            <w:r w:rsidR="004545F2" w:rsidRPr="008D0931">
              <w:rPr>
                <w:rFonts w:eastAsia="標楷體" w:hAnsi="標楷體" w:hint="eastAsia"/>
                <w:b/>
                <w:sz w:val="28"/>
                <w:szCs w:val="28"/>
              </w:rPr>
              <w:t>全數列入加權平均計算，致低估</w:t>
            </w:r>
            <w:r w:rsidR="004545F2" w:rsidRPr="008D0931">
              <w:rPr>
                <w:rFonts w:eastAsia="標楷體" w:hAnsi="標楷體" w:hint="eastAsia"/>
                <w:b/>
                <w:sz w:val="28"/>
                <w:szCs w:val="28"/>
              </w:rPr>
              <w:t>(</w:t>
            </w:r>
            <w:r w:rsidR="004545F2" w:rsidRPr="008D0931">
              <w:rPr>
                <w:rFonts w:eastAsia="標楷體" w:hAnsi="標楷體" w:hint="eastAsia"/>
                <w:b/>
                <w:sz w:val="28"/>
                <w:szCs w:val="28"/>
              </w:rPr>
              <w:t>或高估</w:t>
            </w:r>
            <w:r w:rsidR="004545F2" w:rsidRPr="008D0931">
              <w:rPr>
                <w:rFonts w:eastAsia="標楷體" w:hAnsi="標楷體" w:hint="eastAsia"/>
                <w:b/>
                <w:sz w:val="28"/>
                <w:szCs w:val="28"/>
              </w:rPr>
              <w:t>)</w:t>
            </w:r>
            <w:r w:rsidR="004545F2" w:rsidRPr="008D0931">
              <w:rPr>
                <w:rFonts w:eastAsia="標楷體" w:hAnsi="標楷體" w:hint="eastAsia"/>
                <w:b/>
                <w:sz w:val="28"/>
                <w:szCs w:val="28"/>
              </w:rPr>
              <w:t>有效到期期間。</w:t>
            </w:r>
          </w:p>
          <w:p w:rsidR="000A19E0" w:rsidRPr="008D0931" w:rsidRDefault="00A36D32" w:rsidP="00D757F3">
            <w:pPr>
              <w:spacing w:line="460" w:lineRule="exact"/>
              <w:ind w:left="1410" w:hanging="284"/>
              <w:jc w:val="both"/>
              <w:rPr>
                <w:rFonts w:ascii="標楷體" w:eastAsia="標楷體" w:hAnsi="標楷體"/>
                <w:b/>
                <w:sz w:val="28"/>
                <w:szCs w:val="28"/>
              </w:rPr>
            </w:pPr>
            <w:r>
              <w:rPr>
                <w:rFonts w:ascii="標楷體" w:eastAsia="標楷體" w:hAnsi="標楷體" w:hint="eastAsia"/>
                <w:b/>
                <w:sz w:val="28"/>
                <w:szCs w:val="28"/>
              </w:rPr>
              <w:t>7</w:t>
            </w:r>
            <w:r w:rsidR="000A19E0" w:rsidRPr="008D0931">
              <w:rPr>
                <w:rFonts w:ascii="標楷體" w:eastAsia="標楷體" w:hAnsi="標楷體" w:hint="eastAsia"/>
                <w:b/>
                <w:sz w:val="28"/>
                <w:szCs w:val="28"/>
              </w:rPr>
              <w:t>.店頭市場(OTC)衍生性商品信用評價調整風險(CVA)應計提資本，轉換為加權風險性資產額申報錯誤，係信用相當額及對同一交易對手不同類型商品交易，未依「銀行資本適足性及資本等級管理辦法及計算方法說明」範例合併計算，</w:t>
            </w:r>
            <w:proofErr w:type="gramStart"/>
            <w:r w:rsidR="000A19E0" w:rsidRPr="008D0931">
              <w:rPr>
                <w:rFonts w:ascii="標楷體" w:eastAsia="標楷體" w:hAnsi="標楷體" w:hint="eastAsia"/>
                <w:b/>
                <w:sz w:val="28"/>
                <w:szCs w:val="28"/>
              </w:rPr>
              <w:t>致應計</w:t>
            </w:r>
            <w:proofErr w:type="gramEnd"/>
            <w:r w:rsidR="000A19E0" w:rsidRPr="008D0931">
              <w:rPr>
                <w:rFonts w:ascii="標楷體" w:eastAsia="標楷體" w:hAnsi="標楷體" w:hint="eastAsia"/>
                <w:b/>
                <w:sz w:val="28"/>
                <w:szCs w:val="28"/>
              </w:rPr>
              <w:t>提資本增加。</w:t>
            </w:r>
          </w:p>
        </w:tc>
      </w:tr>
    </w:tbl>
    <w:p w:rsidR="004545F2" w:rsidRPr="008D0931" w:rsidRDefault="004545F2" w:rsidP="00C16A41">
      <w:pPr>
        <w:spacing w:line="460" w:lineRule="exact"/>
        <w:ind w:leftChars="200" w:left="1756" w:hanging="1276"/>
        <w:rPr>
          <w:rFonts w:ascii="標楷體" w:eastAsia="標楷體" w:hAnsi="標楷體" w:cs="Times New Roman"/>
          <w:spacing w:val="-14"/>
          <w:sz w:val="28"/>
          <w:szCs w:val="28"/>
        </w:rPr>
      </w:pPr>
      <w:r w:rsidRPr="008D0931">
        <w:rPr>
          <w:rFonts w:ascii="標楷體" w:eastAsia="標楷體" w:hAnsi="標楷體" w:cs="Times New Roman" w:hint="eastAsia"/>
          <w:b/>
          <w:spacing w:val="-14"/>
          <w:sz w:val="28"/>
          <w:szCs w:val="28"/>
        </w:rPr>
        <w:t>改善作法：</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1.參考法規：</w:t>
      </w:r>
    </w:p>
    <w:p w:rsidR="004545F2" w:rsidRPr="008D0931" w:rsidRDefault="004545F2" w:rsidP="00C030AF">
      <w:pPr>
        <w:spacing w:line="460" w:lineRule="exact"/>
        <w:ind w:leftChars="321" w:left="1189" w:hanging="419"/>
        <w:jc w:val="both"/>
        <w:rPr>
          <w:rFonts w:ascii="標楷體" w:eastAsia="標楷體" w:hAnsi="標楷體" w:cs="Times New Roman"/>
          <w:spacing w:val="-14"/>
          <w:sz w:val="28"/>
          <w:szCs w:val="28"/>
        </w:rPr>
      </w:pPr>
      <w:r w:rsidRPr="008D0931">
        <w:rPr>
          <w:rFonts w:ascii="標楷體" w:eastAsia="標楷體" w:hAnsi="標楷體" w:cs="Times New Roman"/>
          <w:spacing w:val="-14"/>
          <w:sz w:val="28"/>
          <w:szCs w:val="28"/>
        </w:rPr>
        <w:t>銀行自有資本與風險性資產之計算方法說明及表格</w:t>
      </w:r>
      <w:r w:rsidRPr="008D0931">
        <w:rPr>
          <w:rFonts w:ascii="標楷體" w:eastAsia="標楷體" w:hAnsi="標楷體" w:cs="Times New Roman" w:hint="eastAsia"/>
          <w:spacing w:val="-14"/>
          <w:sz w:val="28"/>
          <w:szCs w:val="28"/>
        </w:rPr>
        <w:t>。</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lastRenderedPageBreak/>
        <w:t>2.</w:t>
      </w:r>
      <w:r w:rsidRPr="008D0931">
        <w:rPr>
          <w:rFonts w:ascii="標楷體" w:eastAsia="標楷體" w:hAnsi="標楷體" w:hint="eastAsia"/>
          <w:sz w:val="28"/>
          <w:szCs w:val="28"/>
        </w:rPr>
        <w:t>訂定計算資本適足率作業程序。</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3.正確建檔並依規定填報及落實複核機制。</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4.內部稽核將申報資料正確性列為查核重點。</w:t>
      </w:r>
    </w:p>
    <w:p w:rsidR="00283B92" w:rsidRPr="008D0931" w:rsidRDefault="00283B92" w:rsidP="004545F2">
      <w:pPr>
        <w:spacing w:line="460" w:lineRule="exact"/>
        <w:ind w:left="1276" w:hanging="1276"/>
        <w:jc w:val="both"/>
        <w:rPr>
          <w:rFonts w:ascii="標楷體" w:eastAsia="標楷體" w:hAnsi="標楷體" w:cs="Times New Roman"/>
          <w:spacing w:val="-14"/>
          <w:sz w:val="28"/>
          <w:szCs w:val="28"/>
        </w:rPr>
      </w:pPr>
    </w:p>
    <w:p w:rsidR="00283B92" w:rsidRPr="008D0931" w:rsidRDefault="00283B92" w:rsidP="004545F2">
      <w:pPr>
        <w:spacing w:line="460" w:lineRule="exact"/>
        <w:ind w:left="1276" w:hanging="1276"/>
        <w:jc w:val="both"/>
        <w:rPr>
          <w:rFonts w:ascii="標楷體" w:eastAsia="標楷體" w:hAnsi="標楷體" w:cs="Times New Roman"/>
          <w:spacing w:val="-14"/>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545F2" w:rsidRPr="008D0931" w:rsidTr="00971433">
        <w:trPr>
          <w:trHeight w:val="2214"/>
        </w:trPr>
        <w:tc>
          <w:tcPr>
            <w:tcW w:w="8372" w:type="dxa"/>
          </w:tcPr>
          <w:p w:rsidR="00D82B28" w:rsidRPr="008D0931" w:rsidRDefault="00D82B28" w:rsidP="00D82B28">
            <w:pPr>
              <w:spacing w:line="460" w:lineRule="exact"/>
              <w:ind w:left="266" w:hangingChars="95" w:hanging="266"/>
              <w:jc w:val="left"/>
              <w:rPr>
                <w:rFonts w:eastAsia="標楷體" w:hAnsi="標楷體"/>
                <w:b/>
                <w:sz w:val="28"/>
                <w:szCs w:val="28"/>
              </w:rPr>
            </w:pPr>
            <w:r w:rsidRPr="008D0931">
              <w:rPr>
                <w:rFonts w:ascii="標楷體" w:eastAsia="標楷體" w:hAnsi="標楷體" w:hint="eastAsia"/>
                <w:b/>
                <w:sz w:val="28"/>
                <w:szCs w:val="28"/>
              </w:rPr>
              <w:t>態樣六：資本適足率申報內容，市場風險應計提資本計算錯誤：</w:t>
            </w:r>
          </w:p>
          <w:p w:rsidR="004545F2" w:rsidRPr="008D0931" w:rsidRDefault="00283B92" w:rsidP="00283B92">
            <w:pPr>
              <w:spacing w:line="460" w:lineRule="exact"/>
              <w:ind w:leftChars="469" w:left="1392" w:hangingChars="95" w:hanging="266"/>
              <w:jc w:val="left"/>
              <w:rPr>
                <w:rFonts w:eastAsia="標楷體" w:hAnsi="標楷體"/>
                <w:b/>
                <w:sz w:val="28"/>
                <w:szCs w:val="28"/>
              </w:rPr>
            </w:pPr>
            <w:r w:rsidRPr="008D0931">
              <w:rPr>
                <w:rFonts w:eastAsia="標楷體" w:hAnsi="標楷體" w:hint="eastAsia"/>
                <w:b/>
                <w:sz w:val="28"/>
                <w:szCs w:val="28"/>
              </w:rPr>
              <w:t>1.</w:t>
            </w:r>
            <w:r w:rsidR="004545F2" w:rsidRPr="008D0931">
              <w:rPr>
                <w:rFonts w:eastAsia="標楷體" w:hAnsi="標楷體" w:hint="eastAsia"/>
                <w:b/>
                <w:sz w:val="28"/>
                <w:szCs w:val="28"/>
              </w:rPr>
              <w:t>持有可轉換公司債均列入權益證券風險計算，未依是否「與權益證券性質類似之可轉換證券」為判斷標準，分類為權益證券風險或利率風險。</w:t>
            </w:r>
          </w:p>
          <w:p w:rsidR="004545F2" w:rsidRPr="008D0931" w:rsidRDefault="00283B92" w:rsidP="00283B92">
            <w:pPr>
              <w:spacing w:line="460" w:lineRule="exact"/>
              <w:ind w:leftChars="469" w:left="1392" w:hangingChars="95" w:hanging="266"/>
              <w:jc w:val="left"/>
              <w:rPr>
                <w:rFonts w:eastAsia="標楷體" w:hAnsi="標楷體"/>
                <w:b/>
                <w:sz w:val="28"/>
                <w:szCs w:val="28"/>
              </w:rPr>
            </w:pPr>
            <w:r w:rsidRPr="008D0931">
              <w:rPr>
                <w:rFonts w:eastAsia="標楷體" w:hAnsi="標楷體" w:hint="eastAsia"/>
                <w:b/>
                <w:sz w:val="28"/>
                <w:szCs w:val="28"/>
              </w:rPr>
              <w:t>2.</w:t>
            </w:r>
            <w:r w:rsidR="004545F2" w:rsidRPr="008D0931">
              <w:rPr>
                <w:rFonts w:eastAsia="標楷體" w:hAnsi="標楷體"/>
                <w:b/>
                <w:sz w:val="28"/>
                <w:szCs w:val="28"/>
              </w:rPr>
              <w:t>計算外匯風險資本計提時，未以每一種外幣名目本金乘以即期匯率轉換為本國貨幣</w:t>
            </w:r>
            <w:r w:rsidR="004545F2" w:rsidRPr="008D0931">
              <w:rPr>
                <w:rFonts w:eastAsia="標楷體" w:hAnsi="標楷體" w:hint="eastAsia"/>
                <w:b/>
                <w:sz w:val="28"/>
                <w:szCs w:val="28"/>
              </w:rPr>
              <w:t>計算。</w:t>
            </w:r>
          </w:p>
          <w:p w:rsidR="004545F2" w:rsidRPr="008D0931" w:rsidRDefault="00283B92" w:rsidP="00283B92">
            <w:pPr>
              <w:spacing w:line="460" w:lineRule="exact"/>
              <w:ind w:leftChars="469" w:left="1392" w:hangingChars="95" w:hanging="266"/>
              <w:jc w:val="left"/>
              <w:rPr>
                <w:rFonts w:eastAsia="標楷體" w:hAnsi="標楷體"/>
                <w:b/>
                <w:sz w:val="28"/>
                <w:szCs w:val="28"/>
              </w:rPr>
            </w:pPr>
            <w:r w:rsidRPr="008D0931">
              <w:rPr>
                <w:rFonts w:eastAsia="標楷體" w:hAnsi="標楷體" w:hint="eastAsia"/>
                <w:b/>
                <w:sz w:val="28"/>
                <w:szCs w:val="28"/>
              </w:rPr>
              <w:t>3.</w:t>
            </w:r>
            <w:r w:rsidR="004545F2" w:rsidRPr="008D0931">
              <w:rPr>
                <w:rFonts w:eastAsia="標楷體" w:hAnsi="標楷體"/>
                <w:b/>
                <w:sz w:val="28"/>
                <w:szCs w:val="28"/>
              </w:rPr>
              <w:t>計算選擇權風險資本計提之計算公式有誤，致資本計</w:t>
            </w:r>
            <w:proofErr w:type="gramStart"/>
            <w:r w:rsidR="004545F2" w:rsidRPr="008D0931">
              <w:rPr>
                <w:rFonts w:eastAsia="標楷體" w:hAnsi="標楷體"/>
                <w:b/>
                <w:sz w:val="28"/>
                <w:szCs w:val="28"/>
              </w:rPr>
              <w:t>提數短</w:t>
            </w:r>
            <w:proofErr w:type="gramEnd"/>
            <w:r w:rsidR="004545F2" w:rsidRPr="008D0931">
              <w:rPr>
                <w:rFonts w:eastAsia="標楷體" w:hAnsi="標楷體"/>
                <w:b/>
                <w:sz w:val="28"/>
                <w:szCs w:val="28"/>
              </w:rPr>
              <w:t>列。</w:t>
            </w:r>
          </w:p>
          <w:p w:rsidR="004545F2" w:rsidRPr="008D0931" w:rsidRDefault="00283B92" w:rsidP="00283B92">
            <w:pPr>
              <w:spacing w:line="460" w:lineRule="exact"/>
              <w:ind w:leftChars="469" w:left="1392" w:hangingChars="95" w:hanging="266"/>
              <w:jc w:val="left"/>
              <w:rPr>
                <w:rFonts w:eastAsia="標楷體" w:hAnsi="標楷體"/>
                <w:b/>
                <w:sz w:val="28"/>
                <w:szCs w:val="28"/>
              </w:rPr>
            </w:pPr>
            <w:r w:rsidRPr="008D0931">
              <w:rPr>
                <w:rFonts w:eastAsia="標楷體" w:hAnsi="標楷體" w:hint="eastAsia"/>
                <w:b/>
                <w:sz w:val="28"/>
                <w:szCs w:val="28"/>
              </w:rPr>
              <w:t>4.</w:t>
            </w:r>
            <w:r w:rsidR="004545F2" w:rsidRPr="008D0931">
              <w:rPr>
                <w:rFonts w:eastAsia="標楷體" w:hAnsi="標楷體"/>
                <w:b/>
                <w:sz w:val="28"/>
                <w:szCs w:val="28"/>
              </w:rPr>
              <w:t>市場風險</w:t>
            </w:r>
            <w:r w:rsidR="004545F2" w:rsidRPr="008D0931">
              <w:rPr>
                <w:rFonts w:eastAsia="標楷體" w:hAnsi="標楷體" w:hint="eastAsia"/>
                <w:b/>
                <w:sz w:val="28"/>
                <w:szCs w:val="28"/>
              </w:rPr>
              <w:t>中之</w:t>
            </w:r>
            <w:r w:rsidR="004545F2" w:rsidRPr="008D0931">
              <w:rPr>
                <w:rFonts w:eastAsia="標楷體" w:hAnsi="標楷體"/>
                <w:b/>
                <w:sz w:val="28"/>
                <w:szCs w:val="28"/>
              </w:rPr>
              <w:t>選擇權</w:t>
            </w:r>
            <w:r w:rsidR="004545F2" w:rsidRPr="008D0931">
              <w:rPr>
                <w:rFonts w:eastAsia="標楷體" w:hAnsi="標楷體" w:hint="eastAsia"/>
                <w:b/>
                <w:sz w:val="28"/>
                <w:szCs w:val="28"/>
              </w:rPr>
              <w:t>風險性資產</w:t>
            </w:r>
            <w:r w:rsidR="004545F2" w:rsidRPr="008D0931">
              <w:rPr>
                <w:rFonts w:eastAsia="標楷體" w:hAnsi="標楷體"/>
                <w:b/>
                <w:sz w:val="28"/>
                <w:szCs w:val="28"/>
              </w:rPr>
              <w:t>應計提資本</w:t>
            </w:r>
            <w:r w:rsidR="004545F2" w:rsidRPr="008D0931">
              <w:rPr>
                <w:rFonts w:eastAsia="標楷體" w:hAnsi="標楷體" w:hint="eastAsia"/>
                <w:b/>
                <w:sz w:val="28"/>
                <w:szCs w:val="28"/>
              </w:rPr>
              <w:t>計算</w:t>
            </w:r>
            <w:r w:rsidR="004545F2" w:rsidRPr="008D0931">
              <w:rPr>
                <w:rFonts w:eastAsia="標楷體" w:hAnsi="標楷體"/>
                <w:b/>
                <w:sz w:val="28"/>
                <w:szCs w:val="28"/>
              </w:rPr>
              <w:t>係採用簡易法，</w:t>
            </w:r>
            <w:r w:rsidR="004545F2" w:rsidRPr="008D0931">
              <w:rPr>
                <w:rFonts w:eastAsia="標楷體" w:hAnsi="標楷體" w:hint="eastAsia"/>
                <w:b/>
                <w:sz w:val="28"/>
                <w:szCs w:val="28"/>
              </w:rPr>
              <w:t>惟</w:t>
            </w:r>
            <w:r w:rsidR="004545F2" w:rsidRPr="008D0931">
              <w:rPr>
                <w:rFonts w:eastAsia="標楷體" w:hAnsi="標楷體"/>
                <w:b/>
                <w:sz w:val="28"/>
                <w:szCs w:val="28"/>
              </w:rPr>
              <w:t>未依選擇權簡易法之規定，分為價</w:t>
            </w:r>
            <w:proofErr w:type="gramStart"/>
            <w:r w:rsidR="004545F2" w:rsidRPr="008D0931">
              <w:rPr>
                <w:rFonts w:eastAsia="標楷體" w:hAnsi="標楷體"/>
                <w:b/>
                <w:sz w:val="28"/>
                <w:szCs w:val="28"/>
              </w:rPr>
              <w:t>內值及價外值</w:t>
            </w:r>
            <w:proofErr w:type="gramEnd"/>
            <w:r w:rsidR="004545F2" w:rsidRPr="008D0931">
              <w:rPr>
                <w:rFonts w:eastAsia="標楷體" w:hAnsi="標楷體"/>
                <w:b/>
                <w:sz w:val="28"/>
                <w:szCs w:val="28"/>
              </w:rPr>
              <w:t>，適用</w:t>
            </w:r>
            <w:r w:rsidR="004545F2" w:rsidRPr="008D0931">
              <w:rPr>
                <w:rFonts w:eastAsia="標楷體" w:hAnsi="標楷體"/>
                <w:b/>
                <w:sz w:val="28"/>
                <w:szCs w:val="28"/>
              </w:rPr>
              <w:t>A</w:t>
            </w:r>
            <w:r w:rsidR="004545F2" w:rsidRPr="008D0931">
              <w:rPr>
                <w:rFonts w:eastAsia="標楷體" w:hAnsi="標楷體"/>
                <w:b/>
                <w:sz w:val="28"/>
                <w:szCs w:val="28"/>
              </w:rPr>
              <w:t>、</w:t>
            </w:r>
            <w:r w:rsidR="004545F2" w:rsidRPr="008D0931">
              <w:rPr>
                <w:rFonts w:eastAsia="標楷體" w:hAnsi="標楷體"/>
                <w:b/>
                <w:sz w:val="28"/>
                <w:szCs w:val="28"/>
              </w:rPr>
              <w:t>B</w:t>
            </w:r>
            <w:r w:rsidR="004545F2" w:rsidRPr="008D0931">
              <w:rPr>
                <w:rFonts w:eastAsia="標楷體" w:hAnsi="標楷體"/>
                <w:b/>
                <w:sz w:val="28"/>
                <w:szCs w:val="28"/>
              </w:rPr>
              <w:t>及</w:t>
            </w:r>
            <w:r w:rsidR="004545F2" w:rsidRPr="008D0931">
              <w:rPr>
                <w:rFonts w:eastAsia="標楷體" w:hAnsi="標楷體"/>
                <w:b/>
                <w:sz w:val="28"/>
                <w:szCs w:val="28"/>
              </w:rPr>
              <w:t>C</w:t>
            </w:r>
            <w:r w:rsidR="004545F2" w:rsidRPr="008D0931">
              <w:rPr>
                <w:rFonts w:eastAsia="標楷體" w:hAnsi="標楷體"/>
                <w:b/>
                <w:sz w:val="28"/>
                <w:szCs w:val="28"/>
              </w:rPr>
              <w:t>等不同方式分別計算應計提資本。</w:t>
            </w:r>
          </w:p>
          <w:p w:rsidR="004545F2" w:rsidRPr="008D0931" w:rsidRDefault="00283B92" w:rsidP="00283B92">
            <w:pPr>
              <w:spacing w:line="460" w:lineRule="exact"/>
              <w:ind w:leftChars="469" w:left="1392" w:hangingChars="95" w:hanging="266"/>
              <w:jc w:val="left"/>
              <w:rPr>
                <w:rFonts w:eastAsia="標楷體" w:hAnsi="標楷體"/>
                <w:b/>
                <w:sz w:val="28"/>
                <w:szCs w:val="28"/>
              </w:rPr>
            </w:pPr>
            <w:r w:rsidRPr="008D0931">
              <w:rPr>
                <w:rFonts w:eastAsia="標楷體" w:hAnsi="標楷體" w:hint="eastAsia"/>
                <w:b/>
                <w:sz w:val="28"/>
                <w:szCs w:val="28"/>
              </w:rPr>
              <w:t>5.</w:t>
            </w:r>
            <w:r w:rsidR="004545F2" w:rsidRPr="008D0931">
              <w:rPr>
                <w:rFonts w:eastAsia="標楷體" w:hAnsi="標楷體" w:hint="eastAsia"/>
                <w:b/>
                <w:sz w:val="28"/>
                <w:szCs w:val="28"/>
              </w:rPr>
              <w:t>計算遠</w:t>
            </w:r>
            <w:proofErr w:type="gramStart"/>
            <w:r w:rsidR="004545F2" w:rsidRPr="008D0931">
              <w:rPr>
                <w:rFonts w:eastAsia="標楷體" w:hAnsi="標楷體" w:hint="eastAsia"/>
                <w:b/>
                <w:sz w:val="28"/>
                <w:szCs w:val="28"/>
              </w:rPr>
              <w:t>匯</w:t>
            </w:r>
            <w:proofErr w:type="gramEnd"/>
            <w:r w:rsidR="004545F2" w:rsidRPr="008D0931">
              <w:rPr>
                <w:rFonts w:eastAsia="標楷體" w:hAnsi="標楷體" w:hint="eastAsia"/>
                <w:b/>
                <w:sz w:val="28"/>
                <w:szCs w:val="28"/>
              </w:rPr>
              <w:t>交易之利率風險一般市場風險時，短部位未依到期日歸入正確時間帶。</w:t>
            </w:r>
          </w:p>
          <w:p w:rsidR="004545F2" w:rsidRDefault="00283B92" w:rsidP="00283B92">
            <w:pPr>
              <w:spacing w:line="460" w:lineRule="exact"/>
              <w:ind w:leftChars="469" w:left="1392" w:hangingChars="95" w:hanging="266"/>
              <w:jc w:val="left"/>
              <w:rPr>
                <w:rFonts w:eastAsia="標楷體" w:hAnsi="標楷體"/>
                <w:b/>
                <w:sz w:val="28"/>
                <w:szCs w:val="28"/>
              </w:rPr>
            </w:pPr>
            <w:r w:rsidRPr="008D0931">
              <w:rPr>
                <w:rFonts w:eastAsia="標楷體" w:hAnsi="標楷體" w:hint="eastAsia"/>
                <w:b/>
                <w:sz w:val="28"/>
                <w:szCs w:val="28"/>
              </w:rPr>
              <w:t>6.</w:t>
            </w:r>
            <w:r w:rsidR="004545F2" w:rsidRPr="008D0931">
              <w:rPr>
                <w:rFonts w:eastAsia="標楷體" w:hAnsi="標楷體"/>
                <w:b/>
                <w:sz w:val="28"/>
                <w:szCs w:val="28"/>
              </w:rPr>
              <w:t>市場風險</w:t>
            </w:r>
            <w:r w:rsidR="004545F2" w:rsidRPr="008D0931">
              <w:rPr>
                <w:rFonts w:eastAsia="標楷體" w:hAnsi="標楷體" w:hint="eastAsia"/>
                <w:b/>
                <w:sz w:val="28"/>
                <w:szCs w:val="28"/>
              </w:rPr>
              <w:t>中之</w:t>
            </w:r>
            <w:r w:rsidR="004545F2" w:rsidRPr="008D0931">
              <w:rPr>
                <w:rFonts w:eastAsia="標楷體" w:hAnsi="標楷體"/>
                <w:b/>
                <w:sz w:val="28"/>
                <w:szCs w:val="28"/>
              </w:rPr>
              <w:t>選擇權</w:t>
            </w:r>
            <w:r w:rsidR="004545F2" w:rsidRPr="008D0931">
              <w:rPr>
                <w:rFonts w:eastAsia="標楷體" w:hAnsi="標楷體" w:hint="eastAsia"/>
                <w:b/>
                <w:sz w:val="28"/>
                <w:szCs w:val="28"/>
              </w:rPr>
              <w:t>風險性資產</w:t>
            </w:r>
            <w:r w:rsidR="004545F2" w:rsidRPr="008D0931">
              <w:rPr>
                <w:rFonts w:eastAsia="標楷體" w:hAnsi="標楷體"/>
                <w:b/>
                <w:sz w:val="28"/>
                <w:szCs w:val="28"/>
              </w:rPr>
              <w:t>應計提資本</w:t>
            </w:r>
            <w:r w:rsidR="004545F2" w:rsidRPr="008D0931">
              <w:rPr>
                <w:rFonts w:eastAsia="標楷體" w:hAnsi="標楷體" w:hint="eastAsia"/>
                <w:b/>
                <w:sz w:val="28"/>
                <w:szCs w:val="28"/>
              </w:rPr>
              <w:t>計算</w:t>
            </w:r>
            <w:r w:rsidR="004545F2" w:rsidRPr="008D0931">
              <w:rPr>
                <w:rFonts w:eastAsia="標楷體" w:hAnsi="標楷體"/>
                <w:b/>
                <w:sz w:val="28"/>
                <w:szCs w:val="28"/>
              </w:rPr>
              <w:t>係採用簡易法，</w:t>
            </w:r>
            <w:r w:rsidR="004545F2" w:rsidRPr="008D0931">
              <w:rPr>
                <w:rFonts w:eastAsia="標楷體" w:hAnsi="標楷體" w:hint="eastAsia"/>
                <w:b/>
                <w:sz w:val="28"/>
                <w:szCs w:val="28"/>
              </w:rPr>
              <w:t>惟仍</w:t>
            </w:r>
            <w:r w:rsidR="004545F2" w:rsidRPr="008D0931">
              <w:rPr>
                <w:rFonts w:eastAsia="標楷體" w:hAnsi="標楷體"/>
                <w:b/>
                <w:sz w:val="28"/>
                <w:szCs w:val="28"/>
              </w:rPr>
              <w:t>填報「選擇權</w:t>
            </w:r>
            <w:proofErr w:type="gramStart"/>
            <w:r w:rsidR="004545F2" w:rsidRPr="008D0931">
              <w:rPr>
                <w:rFonts w:eastAsia="標楷體" w:hAnsi="標楷體"/>
                <w:b/>
                <w:sz w:val="28"/>
                <w:szCs w:val="28"/>
              </w:rPr>
              <w:t>採</w:t>
            </w:r>
            <w:proofErr w:type="gramEnd"/>
            <w:r w:rsidR="004545F2" w:rsidRPr="008D0931">
              <w:rPr>
                <w:rFonts w:eastAsia="標楷體" w:hAnsi="標楷體"/>
                <w:b/>
                <w:sz w:val="28"/>
                <w:szCs w:val="28"/>
              </w:rPr>
              <w:t>敏感性分析法另計</w:t>
            </w:r>
            <w:r w:rsidR="004545F2" w:rsidRPr="008D0931">
              <w:rPr>
                <w:rFonts w:eastAsia="標楷體" w:hAnsi="標楷體"/>
                <w:b/>
                <w:sz w:val="28"/>
                <w:szCs w:val="28"/>
              </w:rPr>
              <w:t>Gamma</w:t>
            </w:r>
            <w:r w:rsidR="004545F2" w:rsidRPr="008D0931">
              <w:rPr>
                <w:rFonts w:eastAsia="標楷體" w:hAnsi="標楷體"/>
                <w:b/>
                <w:sz w:val="28"/>
                <w:szCs w:val="28"/>
              </w:rPr>
              <w:t>及</w:t>
            </w:r>
            <w:r w:rsidR="004545F2" w:rsidRPr="008D0931">
              <w:rPr>
                <w:rFonts w:eastAsia="標楷體" w:hAnsi="標楷體"/>
                <w:b/>
                <w:sz w:val="28"/>
                <w:szCs w:val="28"/>
              </w:rPr>
              <w:t>Vega</w:t>
            </w:r>
            <w:r w:rsidR="004545F2" w:rsidRPr="008D0931">
              <w:rPr>
                <w:rFonts w:eastAsia="標楷體" w:hAnsi="標楷體"/>
                <w:b/>
                <w:sz w:val="28"/>
                <w:szCs w:val="28"/>
              </w:rPr>
              <w:t>風險之資本</w:t>
            </w:r>
            <w:r w:rsidR="00D757F3">
              <w:rPr>
                <w:rFonts w:eastAsia="標楷體" w:hAnsi="標楷體" w:hint="eastAsia"/>
                <w:b/>
                <w:sz w:val="28"/>
                <w:szCs w:val="28"/>
              </w:rPr>
              <w:t>計算表</w:t>
            </w:r>
            <w:r w:rsidR="004545F2" w:rsidRPr="008D0931">
              <w:rPr>
                <w:rFonts w:eastAsia="標楷體" w:hAnsi="標楷體"/>
                <w:b/>
                <w:sz w:val="28"/>
                <w:szCs w:val="28"/>
              </w:rPr>
              <w:t>」之數值</w:t>
            </w:r>
            <w:r w:rsidR="004545F2" w:rsidRPr="008D0931">
              <w:rPr>
                <w:rFonts w:eastAsia="標楷體" w:hAnsi="標楷體" w:hint="eastAsia"/>
                <w:b/>
                <w:sz w:val="28"/>
                <w:szCs w:val="28"/>
              </w:rPr>
              <w:t>。</w:t>
            </w:r>
          </w:p>
          <w:p w:rsidR="00271A90" w:rsidRPr="008D0931" w:rsidRDefault="00271A90" w:rsidP="00283B92">
            <w:pPr>
              <w:spacing w:line="460" w:lineRule="exact"/>
              <w:ind w:leftChars="469" w:left="1392" w:hangingChars="95" w:hanging="266"/>
              <w:jc w:val="left"/>
              <w:rPr>
                <w:rFonts w:eastAsia="標楷體" w:hAnsi="標楷體"/>
                <w:b/>
                <w:sz w:val="28"/>
                <w:szCs w:val="28"/>
              </w:rPr>
            </w:pPr>
            <w:r>
              <w:rPr>
                <w:rFonts w:eastAsia="標楷體" w:hAnsi="標楷體" w:hint="eastAsia"/>
                <w:b/>
                <w:sz w:val="28"/>
                <w:szCs w:val="28"/>
              </w:rPr>
              <w:t>7.</w:t>
            </w:r>
            <w:r w:rsidRPr="008D0931">
              <w:rPr>
                <w:rFonts w:ascii="標楷體" w:eastAsia="標楷體" w:hAnsi="標楷體" w:hint="eastAsia"/>
                <w:b/>
                <w:sz w:val="28"/>
                <w:szCs w:val="28"/>
              </w:rPr>
              <w:t>市場風險性資產未計提外匯風險、利率風險對持有短部位人民幣</w:t>
            </w:r>
            <w:proofErr w:type="gramStart"/>
            <w:r w:rsidRPr="008D0931">
              <w:rPr>
                <w:rFonts w:ascii="標楷體" w:eastAsia="標楷體" w:hAnsi="標楷體" w:hint="eastAsia"/>
                <w:b/>
                <w:sz w:val="28"/>
                <w:szCs w:val="28"/>
              </w:rPr>
              <w:t>誤植至長</w:t>
            </w:r>
            <w:proofErr w:type="gramEnd"/>
            <w:r w:rsidRPr="008D0931">
              <w:rPr>
                <w:rFonts w:ascii="標楷體" w:eastAsia="標楷體" w:hAnsi="標楷體" w:hint="eastAsia"/>
                <w:b/>
                <w:sz w:val="28"/>
                <w:szCs w:val="28"/>
              </w:rPr>
              <w:t>部位、另美元誤植部位時間帶。</w:t>
            </w:r>
          </w:p>
          <w:p w:rsidR="00AD6664" w:rsidRPr="008D0931" w:rsidRDefault="00AD6664" w:rsidP="00283B92">
            <w:pPr>
              <w:spacing w:line="460" w:lineRule="exact"/>
              <w:ind w:leftChars="469" w:left="1392" w:hangingChars="95" w:hanging="266"/>
              <w:jc w:val="left"/>
              <w:rPr>
                <w:rFonts w:ascii="標楷體" w:eastAsia="標楷體" w:hAnsi="標楷體"/>
                <w:b/>
                <w:sz w:val="28"/>
                <w:szCs w:val="28"/>
              </w:rPr>
            </w:pPr>
          </w:p>
        </w:tc>
      </w:tr>
    </w:tbl>
    <w:p w:rsidR="004545F2" w:rsidRPr="008D0931" w:rsidRDefault="004545F2" w:rsidP="00C16A41">
      <w:pPr>
        <w:spacing w:line="460" w:lineRule="exact"/>
        <w:ind w:leftChars="200" w:left="1756" w:hanging="1276"/>
        <w:rPr>
          <w:rFonts w:ascii="標楷體" w:eastAsia="標楷體" w:hAnsi="標楷體" w:cs="Times New Roman"/>
          <w:spacing w:val="-14"/>
          <w:sz w:val="28"/>
          <w:szCs w:val="28"/>
        </w:rPr>
      </w:pPr>
      <w:r w:rsidRPr="008D0931">
        <w:rPr>
          <w:rFonts w:ascii="標楷體" w:eastAsia="標楷體" w:hAnsi="標楷體" w:cs="Times New Roman" w:hint="eastAsia"/>
          <w:b/>
          <w:spacing w:val="-14"/>
          <w:sz w:val="28"/>
          <w:szCs w:val="28"/>
        </w:rPr>
        <w:t>改善作法：</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1.參考法規：</w:t>
      </w:r>
    </w:p>
    <w:p w:rsidR="004545F2" w:rsidRPr="008D0931" w:rsidRDefault="004545F2" w:rsidP="00C030AF">
      <w:pPr>
        <w:spacing w:line="460" w:lineRule="exact"/>
        <w:ind w:leftChars="321" w:left="1189" w:hanging="419"/>
        <w:jc w:val="both"/>
        <w:rPr>
          <w:rFonts w:ascii="標楷體" w:eastAsia="標楷體" w:hAnsi="標楷體" w:cs="Times New Roman"/>
          <w:spacing w:val="-14"/>
          <w:sz w:val="28"/>
          <w:szCs w:val="28"/>
        </w:rPr>
      </w:pPr>
      <w:r w:rsidRPr="008D0931">
        <w:rPr>
          <w:rFonts w:ascii="標楷體" w:eastAsia="標楷體" w:hAnsi="標楷體" w:cs="Times New Roman"/>
          <w:spacing w:val="-14"/>
          <w:sz w:val="28"/>
          <w:szCs w:val="28"/>
        </w:rPr>
        <w:t>銀行自有資本與風險性資產之計算方法說明及表格</w:t>
      </w:r>
      <w:r w:rsidRPr="008D0931">
        <w:rPr>
          <w:rFonts w:ascii="標楷體" w:eastAsia="標楷體" w:hAnsi="標楷體" w:cs="Times New Roman" w:hint="eastAsia"/>
          <w:spacing w:val="-14"/>
          <w:sz w:val="28"/>
          <w:szCs w:val="28"/>
        </w:rPr>
        <w:t>。</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2.</w:t>
      </w:r>
      <w:r w:rsidRPr="008D0931">
        <w:rPr>
          <w:rFonts w:ascii="標楷體" w:eastAsia="標楷體" w:hAnsi="標楷體" w:hint="eastAsia"/>
          <w:sz w:val="28"/>
          <w:szCs w:val="28"/>
        </w:rPr>
        <w:t>訂定計算資本適足率作業程序。</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3.正確建檔並依規定填報及落實複核機制。</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lastRenderedPageBreak/>
        <w:t>4.內部稽核將申報資料正確性列為查核重點。</w:t>
      </w:r>
    </w:p>
    <w:p w:rsidR="004545F2" w:rsidRPr="008D0931" w:rsidRDefault="004545F2" w:rsidP="004545F2">
      <w:pPr>
        <w:spacing w:line="460" w:lineRule="exact"/>
        <w:ind w:left="1276" w:hanging="1276"/>
        <w:jc w:val="both"/>
        <w:rPr>
          <w:rFonts w:ascii="標楷體" w:eastAsia="標楷體" w:hAnsi="標楷體" w:cs="Times New Roman"/>
          <w:spacing w:val="-14"/>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545F2" w:rsidRPr="008D0931" w:rsidTr="00971433">
        <w:trPr>
          <w:trHeight w:val="2214"/>
        </w:trPr>
        <w:tc>
          <w:tcPr>
            <w:tcW w:w="8372" w:type="dxa"/>
          </w:tcPr>
          <w:p w:rsidR="00D82B28" w:rsidRPr="008D0931" w:rsidRDefault="00D82B28" w:rsidP="00D82B28">
            <w:pPr>
              <w:spacing w:line="460" w:lineRule="exact"/>
              <w:ind w:left="266" w:hangingChars="95" w:hanging="266"/>
              <w:jc w:val="left"/>
              <w:rPr>
                <w:rFonts w:eastAsia="標楷體" w:hAnsi="標楷體"/>
                <w:b/>
                <w:sz w:val="28"/>
                <w:szCs w:val="28"/>
              </w:rPr>
            </w:pPr>
            <w:r w:rsidRPr="008D0931">
              <w:rPr>
                <w:rFonts w:ascii="標楷體" w:eastAsia="標楷體" w:hAnsi="標楷體" w:hint="eastAsia"/>
                <w:b/>
                <w:sz w:val="28"/>
                <w:szCs w:val="28"/>
              </w:rPr>
              <w:t>態樣七：資本適足率申報內容，表外項目信用風險性資產計算錯誤：</w:t>
            </w:r>
          </w:p>
          <w:p w:rsidR="004545F2" w:rsidRPr="008D0931" w:rsidRDefault="00283B92" w:rsidP="00283B92">
            <w:pPr>
              <w:spacing w:line="460" w:lineRule="exact"/>
              <w:ind w:leftChars="469" w:left="1392" w:hangingChars="95" w:hanging="266"/>
              <w:jc w:val="left"/>
              <w:rPr>
                <w:rFonts w:eastAsia="標楷體" w:hAnsi="標楷體"/>
                <w:b/>
                <w:sz w:val="28"/>
                <w:szCs w:val="28"/>
              </w:rPr>
            </w:pPr>
            <w:r w:rsidRPr="008D0931">
              <w:rPr>
                <w:rFonts w:eastAsia="標楷體" w:hAnsi="標楷體" w:hint="eastAsia"/>
                <w:b/>
                <w:sz w:val="28"/>
                <w:szCs w:val="28"/>
              </w:rPr>
              <w:t>1.</w:t>
            </w:r>
            <w:r w:rsidR="004545F2" w:rsidRPr="008D0931">
              <w:rPr>
                <w:rFonts w:eastAsia="標楷體" w:hAnsi="標楷體" w:hint="eastAsia"/>
                <w:b/>
                <w:sz w:val="28"/>
                <w:szCs w:val="28"/>
              </w:rPr>
              <w:t>誤將表外項目</w:t>
            </w:r>
            <w:r w:rsidR="004545F2" w:rsidRPr="008D0931">
              <w:rPr>
                <w:rFonts w:eastAsia="標楷體" w:hAnsi="標楷體" w:hint="eastAsia"/>
                <w:b/>
                <w:sz w:val="28"/>
                <w:szCs w:val="28"/>
              </w:rPr>
              <w:t>(</w:t>
            </w:r>
            <w:r w:rsidR="004545F2" w:rsidRPr="008D0931">
              <w:rPr>
                <w:rFonts w:eastAsia="標楷體" w:hAnsi="標楷體" w:hint="eastAsia"/>
                <w:b/>
                <w:sz w:val="28"/>
                <w:szCs w:val="28"/>
              </w:rPr>
              <w:t>承兌</w:t>
            </w:r>
            <w:r w:rsidR="004545F2" w:rsidRPr="008D0931">
              <w:rPr>
                <w:rFonts w:eastAsia="標楷體" w:hAnsi="標楷體" w:hint="eastAsia"/>
                <w:b/>
                <w:sz w:val="28"/>
                <w:szCs w:val="28"/>
              </w:rPr>
              <w:t>)</w:t>
            </w:r>
            <w:r w:rsidR="004545F2" w:rsidRPr="008D0931">
              <w:rPr>
                <w:rFonts w:eastAsia="標楷體" w:hAnsi="標楷體" w:hint="eastAsia"/>
                <w:b/>
                <w:sz w:val="28"/>
                <w:szCs w:val="28"/>
              </w:rPr>
              <w:t>納入表</w:t>
            </w:r>
            <w:r w:rsidR="004545F2" w:rsidRPr="008D0931">
              <w:rPr>
                <w:rFonts w:eastAsia="標楷體" w:hAnsi="標楷體" w:hint="eastAsia"/>
                <w:b/>
                <w:sz w:val="28"/>
                <w:szCs w:val="28"/>
              </w:rPr>
              <w:t>2-C</w:t>
            </w:r>
            <w:r w:rsidR="008A4914" w:rsidRPr="008D0931">
              <w:rPr>
                <w:rFonts w:eastAsia="標楷體" w:hAnsi="標楷體" w:hint="eastAsia"/>
                <w:b/>
                <w:sz w:val="28"/>
                <w:szCs w:val="28"/>
              </w:rPr>
              <w:t xml:space="preserve"> </w:t>
            </w:r>
            <w:r w:rsidR="008A4914" w:rsidRPr="008D0931">
              <w:rPr>
                <w:rFonts w:eastAsia="標楷體" w:hAnsi="標楷體" w:hint="eastAsia"/>
                <w:b/>
                <w:sz w:val="28"/>
                <w:szCs w:val="28"/>
              </w:rPr>
              <w:t>「</w:t>
            </w:r>
            <w:r w:rsidR="004545F2" w:rsidRPr="008D0931">
              <w:rPr>
                <w:rFonts w:eastAsia="標楷體" w:hAnsi="標楷體"/>
                <w:b/>
                <w:sz w:val="28"/>
                <w:szCs w:val="28"/>
              </w:rPr>
              <w:t>表內項目</w:t>
            </w:r>
            <w:r w:rsidR="004545F2" w:rsidRPr="008D0931">
              <w:rPr>
                <w:rFonts w:eastAsia="標楷體" w:hAnsi="標楷體" w:hint="eastAsia"/>
                <w:b/>
                <w:sz w:val="28"/>
                <w:szCs w:val="28"/>
              </w:rPr>
              <w:t>-</w:t>
            </w:r>
            <w:r w:rsidR="004545F2" w:rsidRPr="008D0931">
              <w:rPr>
                <w:rFonts w:eastAsia="標楷體" w:hAnsi="標楷體"/>
                <w:b/>
                <w:sz w:val="28"/>
                <w:szCs w:val="28"/>
              </w:rPr>
              <w:t>表內</w:t>
            </w:r>
            <w:r w:rsidR="004545F2" w:rsidRPr="008D0931">
              <w:rPr>
                <w:rFonts w:eastAsia="標楷體" w:hAnsi="標楷體" w:hint="eastAsia"/>
                <w:b/>
                <w:sz w:val="28"/>
                <w:szCs w:val="28"/>
              </w:rPr>
              <w:t>交易</w:t>
            </w:r>
            <w:r w:rsidR="004545F2" w:rsidRPr="008D0931">
              <w:rPr>
                <w:rFonts w:eastAsia="標楷體" w:hAnsi="標楷體"/>
                <w:b/>
                <w:sz w:val="28"/>
                <w:szCs w:val="28"/>
              </w:rPr>
              <w:t>之信用風險加權風險性資產</w:t>
            </w:r>
            <w:r w:rsidR="00D757F3">
              <w:rPr>
                <w:rFonts w:eastAsia="標楷體" w:hAnsi="標楷體" w:hint="eastAsia"/>
                <w:b/>
                <w:sz w:val="28"/>
                <w:szCs w:val="28"/>
              </w:rPr>
              <w:t>額</w:t>
            </w:r>
            <w:r w:rsidR="004545F2" w:rsidRPr="008D0931">
              <w:rPr>
                <w:rFonts w:eastAsia="標楷體" w:hAnsi="標楷體" w:hint="eastAsia"/>
                <w:b/>
                <w:sz w:val="28"/>
                <w:szCs w:val="28"/>
              </w:rPr>
              <w:t>」計算。</w:t>
            </w:r>
          </w:p>
          <w:p w:rsidR="004545F2" w:rsidRPr="008D0931" w:rsidRDefault="00283B92" w:rsidP="00283B92">
            <w:pPr>
              <w:spacing w:line="460" w:lineRule="exact"/>
              <w:ind w:leftChars="469" w:left="1392" w:hangingChars="95" w:hanging="266"/>
              <w:jc w:val="left"/>
              <w:rPr>
                <w:rFonts w:eastAsia="標楷體" w:hAnsi="標楷體"/>
                <w:b/>
                <w:sz w:val="28"/>
                <w:szCs w:val="28"/>
              </w:rPr>
            </w:pPr>
            <w:r w:rsidRPr="008D0931">
              <w:rPr>
                <w:rFonts w:eastAsia="標楷體" w:hAnsi="標楷體" w:hint="eastAsia"/>
                <w:b/>
                <w:sz w:val="28"/>
                <w:szCs w:val="28"/>
              </w:rPr>
              <w:t>2.</w:t>
            </w:r>
            <w:r w:rsidR="004545F2" w:rsidRPr="008D0931">
              <w:rPr>
                <w:rFonts w:eastAsia="標楷體" w:hAnsi="標楷體" w:hint="eastAsia"/>
                <w:b/>
                <w:sz w:val="28"/>
                <w:szCs w:val="28"/>
              </w:rPr>
              <w:t>一般表外交易</w:t>
            </w:r>
            <w:r w:rsidR="00D757F3">
              <w:rPr>
                <w:rFonts w:eastAsia="標楷體" w:hAnsi="標楷體" w:hint="eastAsia"/>
                <w:b/>
                <w:sz w:val="28"/>
                <w:szCs w:val="28"/>
              </w:rPr>
              <w:t>之</w:t>
            </w:r>
            <w:r w:rsidR="004545F2" w:rsidRPr="008D0931">
              <w:rPr>
                <w:rFonts w:eastAsia="標楷體" w:hAnsi="標楷體" w:hint="eastAsia"/>
                <w:b/>
                <w:sz w:val="28"/>
                <w:szCs w:val="28"/>
              </w:rPr>
              <w:t>信用風險</w:t>
            </w:r>
            <w:r w:rsidR="006F4AE7">
              <w:rPr>
                <w:rFonts w:eastAsia="標楷體" w:hAnsi="標楷體" w:hint="eastAsia"/>
                <w:b/>
                <w:sz w:val="28"/>
                <w:szCs w:val="28"/>
              </w:rPr>
              <w:t>信用</w:t>
            </w:r>
            <w:r w:rsidR="004545F2" w:rsidRPr="008D0931">
              <w:rPr>
                <w:rFonts w:eastAsia="標楷體" w:hAnsi="標楷體" w:hint="eastAsia"/>
                <w:b/>
                <w:sz w:val="28"/>
                <w:szCs w:val="28"/>
              </w:rPr>
              <w:t>相當額計算表</w:t>
            </w:r>
            <w:r w:rsidR="004545F2" w:rsidRPr="008D0931">
              <w:rPr>
                <w:rFonts w:eastAsia="標楷體" w:hAnsi="標楷體" w:hint="eastAsia"/>
                <w:b/>
                <w:sz w:val="28"/>
                <w:szCs w:val="28"/>
              </w:rPr>
              <w:t>(</w:t>
            </w:r>
            <w:r w:rsidR="004545F2" w:rsidRPr="008D0931">
              <w:rPr>
                <w:rFonts w:eastAsia="標楷體" w:hAnsi="標楷體" w:hint="eastAsia"/>
                <w:b/>
                <w:sz w:val="28"/>
                <w:szCs w:val="28"/>
              </w:rPr>
              <w:t>表</w:t>
            </w:r>
            <w:r w:rsidR="004545F2" w:rsidRPr="008D0931">
              <w:rPr>
                <w:rFonts w:eastAsia="標楷體" w:hAnsi="標楷體" w:hint="eastAsia"/>
                <w:b/>
                <w:sz w:val="28"/>
                <w:szCs w:val="28"/>
              </w:rPr>
              <w:t>2-D1)</w:t>
            </w:r>
            <w:r w:rsidR="004545F2" w:rsidRPr="008D0931">
              <w:rPr>
                <w:rFonts w:eastAsia="標楷體" w:hAnsi="標楷體" w:hint="eastAsia"/>
                <w:b/>
                <w:sz w:val="28"/>
                <w:szCs w:val="28"/>
              </w:rPr>
              <w:t>欄位由系統自動產出之金額，未再與財務報表核對其正確性。</w:t>
            </w:r>
          </w:p>
          <w:p w:rsidR="000A19E0" w:rsidRPr="008D0931" w:rsidRDefault="000A19E0" w:rsidP="000A19E0">
            <w:pPr>
              <w:spacing w:line="460" w:lineRule="exact"/>
              <w:ind w:left="1410" w:hanging="284"/>
              <w:jc w:val="both"/>
              <w:rPr>
                <w:rFonts w:ascii="標楷體" w:eastAsia="標楷體" w:hAnsi="標楷體"/>
                <w:b/>
                <w:sz w:val="28"/>
                <w:szCs w:val="28"/>
              </w:rPr>
            </w:pPr>
            <w:r w:rsidRPr="008D0931">
              <w:rPr>
                <w:rFonts w:ascii="標楷體" w:eastAsia="標楷體" w:hAnsi="標楷體" w:hint="eastAsia"/>
                <w:b/>
                <w:sz w:val="28"/>
                <w:szCs w:val="28"/>
              </w:rPr>
              <w:t>3.一般表外交易之信用風險加權風險性資產中，有暴險類型之銀行存單設質借款，尚未動用額度，誤列為不可取消之承諾；暴險類型</w:t>
            </w:r>
            <w:r w:rsidR="0011382D">
              <w:rPr>
                <w:rFonts w:ascii="標楷體" w:eastAsia="標楷體" w:hAnsi="標楷體" w:hint="eastAsia"/>
                <w:b/>
                <w:sz w:val="28"/>
                <w:szCs w:val="28"/>
              </w:rPr>
              <w:t>-</w:t>
            </w:r>
            <w:r w:rsidRPr="008D0931">
              <w:rPr>
                <w:rFonts w:ascii="標楷體" w:eastAsia="標楷體" w:hAnsi="標楷體" w:hint="eastAsia"/>
                <w:b/>
                <w:sz w:val="28"/>
                <w:szCs w:val="28"/>
              </w:rPr>
              <w:t>企業，</w:t>
            </w:r>
            <w:r w:rsidR="0011382D">
              <w:rPr>
                <w:rFonts w:ascii="標楷體" w:eastAsia="標楷體" w:hAnsi="標楷體" w:hint="eastAsia"/>
                <w:b/>
                <w:sz w:val="28"/>
                <w:szCs w:val="28"/>
              </w:rPr>
              <w:t>對授信戶發行之公司債保證後，再於次級市場買入，</w:t>
            </w:r>
            <w:r w:rsidRPr="008D0931">
              <w:rPr>
                <w:rFonts w:ascii="標楷體" w:eastAsia="標楷體" w:hAnsi="標楷體" w:hint="eastAsia"/>
                <w:b/>
                <w:sz w:val="28"/>
                <w:szCs w:val="28"/>
              </w:rPr>
              <w:t>有於扣除</w:t>
            </w:r>
            <w:r w:rsidR="0011382D">
              <w:rPr>
                <w:rFonts w:ascii="標楷體" w:eastAsia="標楷體" w:hAnsi="標楷體" w:hint="eastAsia"/>
                <w:b/>
                <w:sz w:val="28"/>
                <w:szCs w:val="28"/>
              </w:rPr>
              <w:t>一般</w:t>
            </w:r>
            <w:r w:rsidRPr="008D0931">
              <w:rPr>
                <w:rFonts w:ascii="標楷體" w:eastAsia="標楷體" w:hAnsi="標楷體" w:hint="eastAsia"/>
                <w:b/>
                <w:sz w:val="28"/>
                <w:szCs w:val="28"/>
              </w:rPr>
              <w:t>表外</w:t>
            </w:r>
            <w:r w:rsidR="0011382D">
              <w:rPr>
                <w:rFonts w:ascii="標楷體" w:eastAsia="標楷體" w:hAnsi="標楷體" w:hint="eastAsia"/>
                <w:b/>
                <w:sz w:val="28"/>
                <w:szCs w:val="28"/>
              </w:rPr>
              <w:t>交易之</w:t>
            </w:r>
            <w:r w:rsidRPr="008D0931">
              <w:rPr>
                <w:rFonts w:ascii="標楷體" w:eastAsia="標楷體" w:hAnsi="標楷體" w:hint="eastAsia"/>
                <w:b/>
                <w:sz w:val="28"/>
                <w:szCs w:val="28"/>
              </w:rPr>
              <w:t>信用風險加權風險性資產額時，</w:t>
            </w:r>
            <w:r w:rsidR="0011382D">
              <w:rPr>
                <w:rFonts w:ascii="標楷體" w:eastAsia="標楷體" w:hAnsi="標楷體" w:hint="eastAsia"/>
                <w:b/>
                <w:sz w:val="28"/>
                <w:szCs w:val="28"/>
              </w:rPr>
              <w:t>未</w:t>
            </w:r>
            <w:r w:rsidRPr="008D0931">
              <w:rPr>
                <w:rFonts w:ascii="標楷體" w:eastAsia="標楷體" w:hAnsi="標楷體" w:hint="eastAsia"/>
                <w:b/>
                <w:sz w:val="28"/>
                <w:szCs w:val="28"/>
              </w:rPr>
              <w:t>以</w:t>
            </w:r>
            <w:r w:rsidR="0011382D">
              <w:rPr>
                <w:rFonts w:ascii="標楷體" w:eastAsia="標楷體" w:hAnsi="標楷體" w:hint="eastAsia"/>
                <w:b/>
                <w:sz w:val="28"/>
                <w:szCs w:val="28"/>
              </w:rPr>
              <w:t>保證金額</w:t>
            </w:r>
            <w:r w:rsidRPr="008D0931">
              <w:rPr>
                <w:rFonts w:ascii="標楷體" w:eastAsia="標楷體" w:hAnsi="標楷體" w:hint="eastAsia"/>
                <w:b/>
                <w:sz w:val="28"/>
                <w:szCs w:val="28"/>
              </w:rPr>
              <w:t>計算。</w:t>
            </w:r>
          </w:p>
          <w:p w:rsidR="000A19E0" w:rsidRPr="008D0931" w:rsidRDefault="000A19E0" w:rsidP="00283B92">
            <w:pPr>
              <w:spacing w:line="460" w:lineRule="exact"/>
              <w:ind w:leftChars="469" w:left="1392" w:hangingChars="95" w:hanging="266"/>
              <w:jc w:val="left"/>
              <w:rPr>
                <w:rFonts w:ascii="標楷體" w:eastAsia="標楷體" w:hAnsi="標楷體"/>
                <w:b/>
                <w:sz w:val="28"/>
                <w:szCs w:val="28"/>
              </w:rPr>
            </w:pPr>
          </w:p>
        </w:tc>
      </w:tr>
    </w:tbl>
    <w:p w:rsidR="004545F2" w:rsidRPr="008D0931" w:rsidRDefault="004545F2" w:rsidP="00C16A41">
      <w:pPr>
        <w:spacing w:line="460" w:lineRule="exact"/>
        <w:ind w:leftChars="200" w:left="1756" w:hanging="1276"/>
        <w:rPr>
          <w:rFonts w:ascii="標楷體" w:eastAsia="標楷體" w:hAnsi="標楷體" w:cs="Times New Roman"/>
          <w:spacing w:val="-14"/>
          <w:sz w:val="28"/>
          <w:szCs w:val="28"/>
        </w:rPr>
      </w:pPr>
      <w:r w:rsidRPr="008D0931">
        <w:rPr>
          <w:rFonts w:ascii="標楷體" w:eastAsia="標楷體" w:hAnsi="標楷體" w:cs="Times New Roman" w:hint="eastAsia"/>
          <w:b/>
          <w:spacing w:val="-14"/>
          <w:sz w:val="28"/>
          <w:szCs w:val="28"/>
        </w:rPr>
        <w:t>改善作法：</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1.參考法規：</w:t>
      </w:r>
    </w:p>
    <w:p w:rsidR="004545F2" w:rsidRPr="008D0931" w:rsidRDefault="004545F2" w:rsidP="00C030AF">
      <w:pPr>
        <w:spacing w:line="460" w:lineRule="exact"/>
        <w:ind w:leftChars="321" w:left="1189" w:hanging="419"/>
        <w:jc w:val="both"/>
        <w:rPr>
          <w:rFonts w:ascii="標楷體" w:eastAsia="標楷體" w:hAnsi="標楷體" w:cs="Times New Roman"/>
          <w:spacing w:val="-14"/>
          <w:sz w:val="28"/>
          <w:szCs w:val="28"/>
        </w:rPr>
      </w:pPr>
      <w:r w:rsidRPr="008D0931">
        <w:rPr>
          <w:rFonts w:ascii="標楷體" w:eastAsia="標楷體" w:hAnsi="標楷體" w:cs="Times New Roman"/>
          <w:spacing w:val="-14"/>
          <w:sz w:val="28"/>
          <w:szCs w:val="28"/>
        </w:rPr>
        <w:t>銀行自有資本與風險性資產之計算方法說明及表格</w:t>
      </w:r>
      <w:r w:rsidRPr="008D0931">
        <w:rPr>
          <w:rFonts w:ascii="標楷體" w:eastAsia="標楷體" w:hAnsi="標楷體" w:cs="Times New Roman" w:hint="eastAsia"/>
          <w:spacing w:val="-14"/>
          <w:sz w:val="28"/>
          <w:szCs w:val="28"/>
        </w:rPr>
        <w:t>。</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2.</w:t>
      </w:r>
      <w:r w:rsidRPr="008D0931">
        <w:rPr>
          <w:rFonts w:ascii="標楷體" w:eastAsia="標楷體" w:hAnsi="標楷體" w:hint="eastAsia"/>
          <w:sz w:val="28"/>
          <w:szCs w:val="28"/>
        </w:rPr>
        <w:t>訂定計算資本適足率作業程序。</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3.正確建檔並依規定填報及落實複核機制。</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4.內部稽核將申報資料正確性列為查核重點。</w:t>
      </w:r>
    </w:p>
    <w:p w:rsidR="004545F2" w:rsidRPr="008D0931" w:rsidRDefault="004545F2" w:rsidP="004545F2">
      <w:pPr>
        <w:rPr>
          <w:rFonts w:ascii="標楷體" w:eastAsia="標楷體" w:hAnsi="標楷體"/>
          <w:b/>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545F2" w:rsidRPr="008D0931" w:rsidTr="006F4AE7">
        <w:trPr>
          <w:trHeight w:val="731"/>
        </w:trPr>
        <w:tc>
          <w:tcPr>
            <w:tcW w:w="8372" w:type="dxa"/>
          </w:tcPr>
          <w:p w:rsidR="00271A90" w:rsidRDefault="00D82B28" w:rsidP="00D82B28">
            <w:pPr>
              <w:spacing w:line="460" w:lineRule="exact"/>
              <w:ind w:left="1222" w:hangingChars="436" w:hanging="1222"/>
              <w:jc w:val="left"/>
              <w:rPr>
                <w:rFonts w:ascii="標楷體" w:eastAsia="標楷體" w:hAnsi="標楷體"/>
                <w:b/>
                <w:sz w:val="28"/>
                <w:szCs w:val="28"/>
              </w:rPr>
            </w:pPr>
            <w:r w:rsidRPr="008D0931">
              <w:rPr>
                <w:rFonts w:ascii="標楷體" w:eastAsia="標楷體" w:hAnsi="標楷體" w:hint="eastAsia"/>
                <w:b/>
                <w:sz w:val="28"/>
                <w:szCs w:val="28"/>
              </w:rPr>
              <w:t>態樣八：資本適足率申報內容，</w:t>
            </w:r>
            <w:r w:rsidR="00271A90">
              <w:rPr>
                <w:rFonts w:ascii="標楷體" w:eastAsia="標楷體" w:hAnsi="標楷體" w:hint="eastAsia"/>
                <w:b/>
                <w:sz w:val="28"/>
                <w:szCs w:val="28"/>
              </w:rPr>
              <w:t>自有資本法定調整項目、作業風險應計提資本計算錯誤及內部管理缺失：</w:t>
            </w:r>
          </w:p>
          <w:p w:rsidR="00D82B28" w:rsidRPr="008D0931" w:rsidRDefault="00271A90" w:rsidP="00271A90">
            <w:pPr>
              <w:spacing w:line="460" w:lineRule="exact"/>
              <w:ind w:leftChars="469" w:left="1409" w:hangingChars="101" w:hanging="283"/>
              <w:jc w:val="left"/>
              <w:rPr>
                <w:rFonts w:eastAsia="標楷體" w:hAnsi="標楷體"/>
                <w:b/>
                <w:sz w:val="28"/>
                <w:szCs w:val="28"/>
              </w:rPr>
            </w:pPr>
            <w:r>
              <w:rPr>
                <w:rFonts w:ascii="標楷體" w:eastAsia="標楷體" w:hAnsi="標楷體" w:hint="eastAsia"/>
                <w:b/>
                <w:sz w:val="28"/>
                <w:szCs w:val="28"/>
              </w:rPr>
              <w:t>1.</w:t>
            </w:r>
            <w:r w:rsidR="00D82B28" w:rsidRPr="008D0931">
              <w:rPr>
                <w:rFonts w:ascii="標楷體" w:eastAsia="標楷體" w:hAnsi="標楷體" w:hint="eastAsia"/>
                <w:b/>
                <w:sz w:val="28"/>
                <w:szCs w:val="28"/>
              </w:rPr>
              <w:t>依歷史損失經驗估算預期損失時，有年度授信呆帳轉銷金額計算錯誤</w:t>
            </w:r>
            <w:r>
              <w:rPr>
                <w:rFonts w:ascii="標楷體" w:eastAsia="標楷體" w:hAnsi="標楷體" w:hint="eastAsia"/>
                <w:b/>
                <w:sz w:val="28"/>
                <w:szCs w:val="28"/>
              </w:rPr>
              <w:t>。</w:t>
            </w:r>
          </w:p>
          <w:p w:rsidR="004545F2" w:rsidRPr="008D0931" w:rsidRDefault="00271A90" w:rsidP="006E2D4B">
            <w:pPr>
              <w:spacing w:line="460" w:lineRule="exact"/>
              <w:ind w:left="1410" w:hanging="284"/>
              <w:jc w:val="both"/>
              <w:rPr>
                <w:rFonts w:ascii="標楷體" w:eastAsia="標楷體" w:hAnsi="標楷體"/>
                <w:b/>
                <w:sz w:val="28"/>
                <w:szCs w:val="28"/>
              </w:rPr>
            </w:pPr>
            <w:r>
              <w:rPr>
                <w:rFonts w:ascii="標楷體" w:eastAsia="標楷體" w:hAnsi="標楷體" w:hint="eastAsia"/>
                <w:b/>
                <w:sz w:val="28"/>
                <w:szCs w:val="28"/>
              </w:rPr>
              <w:t>2</w:t>
            </w:r>
            <w:r w:rsidR="00283B92" w:rsidRPr="008D0931">
              <w:rPr>
                <w:rFonts w:ascii="標楷體" w:eastAsia="標楷體" w:hAnsi="標楷體" w:hint="eastAsia"/>
                <w:b/>
                <w:sz w:val="28"/>
                <w:szCs w:val="28"/>
              </w:rPr>
              <w:t>.</w:t>
            </w:r>
            <w:r w:rsidR="004545F2" w:rsidRPr="008D0931">
              <w:rPr>
                <w:rFonts w:ascii="標楷體" w:eastAsia="標楷體" w:hAnsi="標楷體" w:hint="eastAsia"/>
                <w:b/>
                <w:sz w:val="28"/>
                <w:szCs w:val="28"/>
              </w:rPr>
              <w:t>營業準備及備抵呆帳因少列計部分</w:t>
            </w:r>
            <w:r w:rsidR="00D757F3">
              <w:rPr>
                <w:rFonts w:ascii="標楷體" w:eastAsia="標楷體" w:hAnsi="標楷體" w:hint="eastAsia"/>
                <w:b/>
                <w:sz w:val="28"/>
                <w:szCs w:val="28"/>
              </w:rPr>
              <w:t>項(</w:t>
            </w:r>
            <w:r w:rsidR="004545F2" w:rsidRPr="008D0931">
              <w:rPr>
                <w:rFonts w:ascii="標楷體" w:eastAsia="標楷體" w:hAnsi="標楷體" w:hint="eastAsia"/>
                <w:b/>
                <w:sz w:val="28"/>
                <w:szCs w:val="28"/>
              </w:rPr>
              <w:t>科</w:t>
            </w:r>
            <w:r w:rsidR="00D757F3">
              <w:rPr>
                <w:rFonts w:ascii="標楷體" w:eastAsia="標楷體" w:hAnsi="標楷體" w:hint="eastAsia"/>
                <w:b/>
                <w:sz w:val="28"/>
                <w:szCs w:val="28"/>
              </w:rPr>
              <w:t>)</w:t>
            </w:r>
            <w:r w:rsidR="004545F2" w:rsidRPr="008D0931">
              <w:rPr>
                <w:rFonts w:ascii="標楷體" w:eastAsia="標楷體" w:hAnsi="標楷體" w:hint="eastAsia"/>
                <w:b/>
                <w:sz w:val="28"/>
                <w:szCs w:val="28"/>
              </w:rPr>
              <w:t>目，致自有資本總額少列。</w:t>
            </w:r>
          </w:p>
          <w:p w:rsidR="00271A90" w:rsidRDefault="00271A90" w:rsidP="006E2D4B">
            <w:pPr>
              <w:spacing w:line="460" w:lineRule="exact"/>
              <w:ind w:left="1410" w:hanging="284"/>
              <w:jc w:val="both"/>
              <w:rPr>
                <w:rFonts w:ascii="標楷體" w:eastAsia="標楷體" w:hAnsi="標楷體"/>
                <w:b/>
                <w:sz w:val="28"/>
                <w:szCs w:val="28"/>
              </w:rPr>
            </w:pPr>
            <w:r>
              <w:rPr>
                <w:rFonts w:ascii="標楷體" w:eastAsia="標楷體" w:hAnsi="標楷體" w:hint="eastAsia"/>
                <w:b/>
                <w:sz w:val="28"/>
                <w:szCs w:val="28"/>
              </w:rPr>
              <w:t>3.</w:t>
            </w:r>
            <w:r w:rsidRPr="008D0931">
              <w:rPr>
                <w:rFonts w:ascii="標楷體" w:eastAsia="標楷體" w:hAnsi="標楷體" w:hint="eastAsia"/>
                <w:b/>
                <w:sz w:val="28"/>
                <w:szCs w:val="28"/>
              </w:rPr>
              <w:t>普通股權益法定調整項</w:t>
            </w:r>
            <w:r>
              <w:rPr>
                <w:rFonts w:ascii="標楷體" w:eastAsia="標楷體" w:hAnsi="標楷體" w:hint="eastAsia"/>
                <w:b/>
                <w:sz w:val="28"/>
                <w:szCs w:val="28"/>
              </w:rPr>
              <w:t>目</w:t>
            </w:r>
            <w:r w:rsidRPr="008D0931">
              <w:rPr>
                <w:rFonts w:ascii="標楷體" w:eastAsia="標楷體" w:hAnsi="標楷體" w:hint="eastAsia"/>
                <w:b/>
                <w:sz w:val="28"/>
                <w:szCs w:val="28"/>
              </w:rPr>
              <w:t>之備供出售金融資產未實現利</w:t>
            </w:r>
            <w:r w:rsidRPr="008D0931">
              <w:rPr>
                <w:rFonts w:ascii="標楷體" w:eastAsia="標楷體" w:hAnsi="標楷體" w:hint="eastAsia"/>
                <w:b/>
                <w:sz w:val="28"/>
                <w:szCs w:val="28"/>
              </w:rPr>
              <w:lastRenderedPageBreak/>
              <w:t>益，誤以未實現利益及未實現損失互抵後淨額填列，未以全</w:t>
            </w:r>
            <w:r>
              <w:rPr>
                <w:rFonts w:ascii="標楷體" w:eastAsia="標楷體" w:hAnsi="標楷體" w:hint="eastAsia"/>
                <w:b/>
                <w:sz w:val="28"/>
                <w:szCs w:val="28"/>
              </w:rPr>
              <w:t>數</w:t>
            </w:r>
            <w:r w:rsidRPr="008D0931">
              <w:rPr>
                <w:rFonts w:ascii="標楷體" w:eastAsia="標楷體" w:hAnsi="標楷體" w:hint="eastAsia"/>
                <w:b/>
                <w:sz w:val="28"/>
                <w:szCs w:val="28"/>
              </w:rPr>
              <w:t>利益金額</w:t>
            </w:r>
            <w:r>
              <w:rPr>
                <w:rFonts w:ascii="標楷體" w:eastAsia="標楷體" w:hAnsi="標楷體" w:hint="eastAsia"/>
                <w:b/>
                <w:sz w:val="28"/>
                <w:szCs w:val="28"/>
              </w:rPr>
              <w:t>計算</w:t>
            </w:r>
            <w:r w:rsidRPr="008D0931">
              <w:rPr>
                <w:rFonts w:ascii="標楷體" w:eastAsia="標楷體" w:hAnsi="標楷體" w:hint="eastAsia"/>
                <w:b/>
                <w:sz w:val="28"/>
                <w:szCs w:val="28"/>
              </w:rPr>
              <w:t>，致第一類資本及第二類資本申報有誤。</w:t>
            </w:r>
          </w:p>
          <w:p w:rsidR="00271A90" w:rsidRDefault="00271A90" w:rsidP="006E2D4B">
            <w:pPr>
              <w:spacing w:line="460" w:lineRule="exact"/>
              <w:ind w:left="1410" w:hanging="284"/>
              <w:jc w:val="both"/>
              <w:rPr>
                <w:rFonts w:ascii="標楷體" w:eastAsia="標楷體" w:hAnsi="標楷體"/>
                <w:b/>
                <w:sz w:val="28"/>
                <w:szCs w:val="28"/>
              </w:rPr>
            </w:pPr>
            <w:r>
              <w:rPr>
                <w:rFonts w:ascii="標楷體" w:eastAsia="標楷體" w:hAnsi="標楷體" w:hint="eastAsia"/>
                <w:b/>
                <w:sz w:val="28"/>
                <w:szCs w:val="28"/>
              </w:rPr>
              <w:t>4.</w:t>
            </w:r>
            <w:r w:rsidRPr="008D0931">
              <w:rPr>
                <w:rFonts w:ascii="標楷體" w:eastAsia="標楷體" w:hAnsi="標楷體" w:hint="eastAsia"/>
                <w:b/>
                <w:sz w:val="28"/>
                <w:szCs w:val="28"/>
              </w:rPr>
              <w:t>歐元兌美元之換</w:t>
            </w:r>
            <w:proofErr w:type="gramStart"/>
            <w:r w:rsidRPr="008D0931">
              <w:rPr>
                <w:rFonts w:ascii="標楷體" w:eastAsia="標楷體" w:hAnsi="標楷體" w:hint="eastAsia"/>
                <w:b/>
                <w:sz w:val="28"/>
                <w:szCs w:val="28"/>
              </w:rPr>
              <w:t>匯</w:t>
            </w:r>
            <w:proofErr w:type="gramEnd"/>
            <w:r w:rsidRPr="008D0931">
              <w:rPr>
                <w:rFonts w:ascii="標楷體" w:eastAsia="標楷體" w:hAnsi="標楷體" w:hint="eastAsia"/>
                <w:b/>
                <w:sz w:val="28"/>
                <w:szCs w:val="28"/>
              </w:rPr>
              <w:t>換利交易評價利益，因匯率誤植，致累積盈虧申報有誤。</w:t>
            </w:r>
          </w:p>
          <w:p w:rsidR="0086543E" w:rsidRPr="008D0931" w:rsidRDefault="00271A90" w:rsidP="006E2D4B">
            <w:pPr>
              <w:spacing w:line="460" w:lineRule="exact"/>
              <w:ind w:left="1410" w:hanging="284"/>
              <w:jc w:val="both"/>
              <w:rPr>
                <w:rFonts w:ascii="標楷體" w:eastAsia="標楷體" w:hAnsi="標楷體"/>
                <w:b/>
                <w:sz w:val="28"/>
                <w:szCs w:val="28"/>
              </w:rPr>
            </w:pPr>
            <w:r>
              <w:rPr>
                <w:rFonts w:ascii="標楷體" w:eastAsia="標楷體" w:hAnsi="標楷體" w:hint="eastAsia"/>
                <w:b/>
                <w:sz w:val="28"/>
                <w:szCs w:val="28"/>
              </w:rPr>
              <w:t>5</w:t>
            </w:r>
            <w:r w:rsidR="00283B92" w:rsidRPr="008D0931">
              <w:rPr>
                <w:rFonts w:ascii="標楷體" w:eastAsia="標楷體" w:hAnsi="標楷體" w:hint="eastAsia"/>
                <w:b/>
                <w:sz w:val="28"/>
                <w:szCs w:val="28"/>
              </w:rPr>
              <w:t>.</w:t>
            </w:r>
            <w:r w:rsidR="004545F2" w:rsidRPr="008D0931">
              <w:rPr>
                <w:rFonts w:ascii="標楷體" w:eastAsia="標楷體" w:hAnsi="標楷體" w:hint="eastAsia"/>
                <w:b/>
                <w:sz w:val="28"/>
                <w:szCs w:val="28"/>
              </w:rPr>
              <w:t>誤將罰金、罰鍰等特殊或異常項目費用自營業毛利扣除，致</w:t>
            </w:r>
            <w:r w:rsidR="004545F2" w:rsidRPr="008D0931">
              <w:rPr>
                <w:rFonts w:ascii="標楷體" w:eastAsia="標楷體" w:hAnsi="標楷體"/>
                <w:b/>
                <w:sz w:val="28"/>
                <w:szCs w:val="28"/>
              </w:rPr>
              <w:t>作業風險應計提資本</w:t>
            </w:r>
            <w:r w:rsidR="004545F2" w:rsidRPr="008D0931">
              <w:rPr>
                <w:rFonts w:ascii="標楷體" w:eastAsia="標楷體" w:hAnsi="標楷體" w:hint="eastAsia"/>
                <w:b/>
                <w:sz w:val="28"/>
                <w:szCs w:val="28"/>
              </w:rPr>
              <w:t>少列。</w:t>
            </w:r>
          </w:p>
          <w:p w:rsidR="0086543E" w:rsidRPr="008D0931" w:rsidRDefault="00271A90" w:rsidP="006E2D4B">
            <w:pPr>
              <w:spacing w:line="460" w:lineRule="exact"/>
              <w:ind w:left="1410" w:hanging="284"/>
              <w:jc w:val="both"/>
              <w:rPr>
                <w:rFonts w:ascii="標楷體" w:eastAsia="標楷體" w:hAnsi="標楷體"/>
                <w:b/>
                <w:sz w:val="28"/>
                <w:szCs w:val="28"/>
              </w:rPr>
            </w:pPr>
            <w:r>
              <w:rPr>
                <w:rFonts w:ascii="標楷體" w:eastAsia="標楷體" w:hAnsi="標楷體" w:hint="eastAsia"/>
                <w:b/>
                <w:sz w:val="28"/>
                <w:szCs w:val="28"/>
              </w:rPr>
              <w:t>6</w:t>
            </w:r>
            <w:r w:rsidR="00283B92" w:rsidRPr="008D0931">
              <w:rPr>
                <w:rFonts w:ascii="標楷體" w:eastAsia="標楷體" w:hAnsi="標楷體" w:hint="eastAsia"/>
                <w:b/>
                <w:sz w:val="28"/>
                <w:szCs w:val="28"/>
              </w:rPr>
              <w:t>.</w:t>
            </w:r>
            <w:r w:rsidR="004545F2" w:rsidRPr="008D0931">
              <w:rPr>
                <w:rFonts w:ascii="標楷體" w:eastAsia="標楷體" w:hAnsi="標楷體" w:hint="eastAsia"/>
                <w:b/>
                <w:sz w:val="28"/>
                <w:szCs w:val="28"/>
              </w:rPr>
              <w:t>投資上市股票（帳列備供出售金融資產），誤用非基準日之收盤價計算，影響自有資本總額及加權風險性資產金額之計算。</w:t>
            </w:r>
          </w:p>
          <w:p w:rsidR="00D757F3" w:rsidRPr="008D0931" w:rsidRDefault="00271A90" w:rsidP="00D757F3">
            <w:pPr>
              <w:spacing w:line="460" w:lineRule="exact"/>
              <w:ind w:left="1410" w:hanging="284"/>
              <w:jc w:val="both"/>
              <w:rPr>
                <w:rFonts w:ascii="標楷體" w:eastAsia="標楷體" w:hAnsi="標楷體"/>
                <w:b/>
                <w:sz w:val="28"/>
                <w:szCs w:val="28"/>
              </w:rPr>
            </w:pPr>
            <w:r>
              <w:rPr>
                <w:rFonts w:ascii="標楷體" w:eastAsia="標楷體" w:hAnsi="標楷體" w:hint="eastAsia"/>
                <w:b/>
                <w:sz w:val="28"/>
                <w:szCs w:val="28"/>
              </w:rPr>
              <w:t>7</w:t>
            </w:r>
            <w:r w:rsidR="00283B92" w:rsidRPr="008D0931">
              <w:rPr>
                <w:rFonts w:ascii="標楷體" w:eastAsia="標楷體" w:hAnsi="標楷體" w:hint="eastAsia"/>
                <w:b/>
                <w:sz w:val="28"/>
                <w:szCs w:val="28"/>
              </w:rPr>
              <w:t>.</w:t>
            </w:r>
            <w:r w:rsidR="004545F2" w:rsidRPr="008D0931">
              <w:rPr>
                <w:rFonts w:ascii="標楷體" w:eastAsia="標楷體" w:hAnsi="標楷體" w:hint="eastAsia"/>
                <w:b/>
                <w:sz w:val="28"/>
                <w:szCs w:val="28"/>
              </w:rPr>
              <w:t>未依</w:t>
            </w:r>
            <w:proofErr w:type="gramStart"/>
            <w:r w:rsidR="004545F2" w:rsidRPr="008D0931">
              <w:rPr>
                <w:rFonts w:ascii="標楷體" w:eastAsia="標楷體" w:hAnsi="標楷體" w:hint="eastAsia"/>
                <w:b/>
                <w:sz w:val="28"/>
                <w:szCs w:val="28"/>
              </w:rPr>
              <w:t>規</w:t>
            </w:r>
            <w:proofErr w:type="gramEnd"/>
            <w:r w:rsidR="004545F2" w:rsidRPr="008D0931">
              <w:rPr>
                <w:rFonts w:ascii="標楷體" w:eastAsia="標楷體" w:hAnsi="標楷體" w:hint="eastAsia"/>
                <w:b/>
                <w:sz w:val="28"/>
                <w:szCs w:val="28"/>
              </w:rPr>
              <w:t>訂定完整之交易</w:t>
            </w:r>
            <w:proofErr w:type="gramStart"/>
            <w:r w:rsidR="004545F2" w:rsidRPr="008D0931">
              <w:rPr>
                <w:rFonts w:ascii="標楷體" w:eastAsia="標楷體" w:hAnsi="標楷體" w:hint="eastAsia"/>
                <w:b/>
                <w:sz w:val="28"/>
                <w:szCs w:val="28"/>
              </w:rPr>
              <w:t>簿</w:t>
            </w:r>
            <w:proofErr w:type="gramEnd"/>
            <w:r w:rsidR="004545F2" w:rsidRPr="008D0931">
              <w:rPr>
                <w:rFonts w:ascii="標楷體" w:eastAsia="標楷體" w:hAnsi="標楷體" w:hint="eastAsia"/>
                <w:b/>
                <w:sz w:val="28"/>
                <w:szCs w:val="28"/>
              </w:rPr>
              <w:t>政策與程序，並未對遵循情形保有完善書面紀錄及受到內部稽核之定期查核。</w:t>
            </w:r>
          </w:p>
        </w:tc>
      </w:tr>
    </w:tbl>
    <w:p w:rsidR="004545F2" w:rsidRPr="008D0931" w:rsidRDefault="004545F2" w:rsidP="00C16A41">
      <w:pPr>
        <w:spacing w:line="460" w:lineRule="exact"/>
        <w:ind w:leftChars="200" w:left="1756" w:hanging="1276"/>
        <w:rPr>
          <w:rFonts w:ascii="標楷體" w:eastAsia="標楷體" w:hAnsi="標楷體" w:cs="Times New Roman"/>
          <w:spacing w:val="-14"/>
          <w:sz w:val="28"/>
          <w:szCs w:val="28"/>
        </w:rPr>
      </w:pPr>
      <w:r w:rsidRPr="008D0931">
        <w:rPr>
          <w:rFonts w:ascii="標楷體" w:eastAsia="標楷體" w:hAnsi="標楷體" w:cs="Times New Roman" w:hint="eastAsia"/>
          <w:b/>
          <w:spacing w:val="-14"/>
          <w:sz w:val="28"/>
          <w:szCs w:val="28"/>
        </w:rPr>
        <w:lastRenderedPageBreak/>
        <w:t>改善作法：</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1.參考法規：</w:t>
      </w:r>
    </w:p>
    <w:p w:rsidR="004545F2" w:rsidRPr="008D0931" w:rsidRDefault="004545F2" w:rsidP="00C030AF">
      <w:pPr>
        <w:spacing w:line="460" w:lineRule="exact"/>
        <w:ind w:leftChars="321" w:left="1189" w:hanging="419"/>
        <w:jc w:val="both"/>
        <w:rPr>
          <w:rFonts w:ascii="標楷體" w:eastAsia="標楷體" w:hAnsi="標楷體" w:cs="Times New Roman"/>
          <w:spacing w:val="-14"/>
          <w:sz w:val="28"/>
          <w:szCs w:val="28"/>
        </w:rPr>
      </w:pPr>
      <w:r w:rsidRPr="008D0931">
        <w:rPr>
          <w:rFonts w:ascii="標楷體" w:eastAsia="標楷體" w:hAnsi="標楷體" w:cs="Times New Roman"/>
          <w:spacing w:val="-14"/>
          <w:sz w:val="28"/>
          <w:szCs w:val="28"/>
        </w:rPr>
        <w:t>銀行自有資本與風險性資產之計算方法說明及表格</w:t>
      </w:r>
      <w:r w:rsidRPr="008D0931">
        <w:rPr>
          <w:rFonts w:ascii="標楷體" w:eastAsia="標楷體" w:hAnsi="標楷體" w:cs="Times New Roman" w:hint="eastAsia"/>
          <w:spacing w:val="-14"/>
          <w:sz w:val="28"/>
          <w:szCs w:val="28"/>
        </w:rPr>
        <w:t>。</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2.</w:t>
      </w:r>
      <w:r w:rsidRPr="008D0931">
        <w:rPr>
          <w:rFonts w:ascii="標楷體" w:eastAsia="標楷體" w:hAnsi="標楷體" w:hint="eastAsia"/>
          <w:sz w:val="28"/>
          <w:szCs w:val="28"/>
        </w:rPr>
        <w:t>訂定計算資本適足率作業程序。</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3.正確建檔並依規定填報及落實複核機制。</w:t>
      </w:r>
    </w:p>
    <w:p w:rsidR="004545F2" w:rsidRPr="008D0931" w:rsidRDefault="004545F2" w:rsidP="00C16A41">
      <w:pPr>
        <w:spacing w:line="460" w:lineRule="exact"/>
        <w:ind w:leftChars="200" w:left="1756" w:hanging="1276"/>
        <w:jc w:val="both"/>
        <w:rPr>
          <w:rFonts w:ascii="標楷體" w:eastAsia="標楷體" w:hAnsi="標楷體" w:cs="Times New Roman"/>
          <w:spacing w:val="-14"/>
          <w:sz w:val="28"/>
          <w:szCs w:val="28"/>
        </w:rPr>
      </w:pPr>
      <w:r w:rsidRPr="008D0931">
        <w:rPr>
          <w:rFonts w:ascii="標楷體" w:eastAsia="標楷體" w:hAnsi="標楷體" w:cs="Times New Roman" w:hint="eastAsia"/>
          <w:spacing w:val="-14"/>
          <w:sz w:val="28"/>
          <w:szCs w:val="28"/>
        </w:rPr>
        <w:t>4.內部稽核將申報資料正確性列為查核重點。</w:t>
      </w:r>
    </w:p>
    <w:p w:rsidR="000B418B" w:rsidRPr="008D0931" w:rsidRDefault="000B418B" w:rsidP="003A3DE9">
      <w:pPr>
        <w:spacing w:line="460" w:lineRule="exact"/>
        <w:ind w:left="1276" w:hanging="1276"/>
        <w:jc w:val="both"/>
        <w:rPr>
          <w:rFonts w:ascii="標楷體" w:eastAsia="標楷體" w:hAnsi="標楷體"/>
          <w:b/>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D757F3" w:rsidRPr="00810BD0" w:rsidTr="005F7D9E">
        <w:trPr>
          <w:trHeight w:val="1505"/>
        </w:trPr>
        <w:tc>
          <w:tcPr>
            <w:tcW w:w="8372" w:type="dxa"/>
          </w:tcPr>
          <w:p w:rsidR="00D757F3" w:rsidRPr="00BF30A9" w:rsidRDefault="00D757F3" w:rsidP="005F7D9E">
            <w:pPr>
              <w:spacing w:line="460" w:lineRule="exact"/>
              <w:ind w:left="1693" w:hanging="1693"/>
              <w:jc w:val="left"/>
              <w:rPr>
                <w:rFonts w:ascii="標楷體" w:eastAsia="標楷體" w:hAnsi="標楷體"/>
                <w:b/>
                <w:sz w:val="28"/>
                <w:szCs w:val="28"/>
              </w:rPr>
            </w:pPr>
            <w:r w:rsidRPr="00AC5C74">
              <w:rPr>
                <w:rFonts w:ascii="標楷體" w:eastAsia="標楷體" w:hAnsi="標楷體" w:hint="eastAsia"/>
                <w:b/>
                <w:sz w:val="28"/>
                <w:szCs w:val="28"/>
              </w:rPr>
              <w:t>態樣</w:t>
            </w:r>
            <w:r w:rsidR="00271A90">
              <w:rPr>
                <w:rFonts w:ascii="標楷體" w:eastAsia="標楷體" w:hAnsi="標楷體" w:hint="eastAsia"/>
                <w:b/>
                <w:sz w:val="28"/>
                <w:szCs w:val="28"/>
              </w:rPr>
              <w:t>九</w:t>
            </w:r>
            <w:r>
              <w:rPr>
                <w:rFonts w:ascii="標楷體" w:eastAsia="標楷體" w:hAnsi="標楷體" w:hint="eastAsia"/>
                <w:b/>
                <w:sz w:val="28"/>
                <w:szCs w:val="28"/>
              </w:rPr>
              <w:t>：</w:t>
            </w:r>
            <w:r w:rsidRPr="00BF30A9">
              <w:rPr>
                <w:rFonts w:ascii="標楷體" w:eastAsia="標楷體" w:hAnsi="標楷體" w:hint="eastAsia"/>
                <w:b/>
                <w:sz w:val="28"/>
                <w:szCs w:val="28"/>
              </w:rPr>
              <w:t>建築貸款</w:t>
            </w:r>
            <w:r w:rsidRPr="00185EF7">
              <w:rPr>
                <w:rFonts w:ascii="標楷體" w:eastAsia="標楷體" w:hAnsi="標楷體" w:hint="eastAsia"/>
                <w:b/>
                <w:sz w:val="28"/>
                <w:szCs w:val="28"/>
              </w:rPr>
              <w:t>申報錯誤</w:t>
            </w:r>
            <w:r w:rsidRPr="00431CC5">
              <w:rPr>
                <w:rFonts w:ascii="標楷體" w:eastAsia="標楷體" w:hAnsi="標楷體" w:hint="eastAsia"/>
                <w:b/>
                <w:sz w:val="28"/>
                <w:szCs w:val="28"/>
              </w:rPr>
              <w:t>：</w:t>
            </w:r>
          </w:p>
          <w:p w:rsidR="00897DB6" w:rsidRPr="00431CC5" w:rsidRDefault="00D757F3" w:rsidP="00897DB6">
            <w:pPr>
              <w:spacing w:line="460" w:lineRule="exact"/>
              <w:ind w:left="1138" w:hanging="12"/>
              <w:jc w:val="both"/>
              <w:rPr>
                <w:rFonts w:ascii="標楷體" w:eastAsia="標楷體" w:hAnsi="標楷體"/>
                <w:b/>
                <w:sz w:val="28"/>
                <w:szCs w:val="28"/>
              </w:rPr>
            </w:pPr>
            <w:r>
              <w:rPr>
                <w:rFonts w:ascii="標楷體" w:eastAsia="標楷體" w:hAnsi="標楷體" w:hint="eastAsia"/>
                <w:b/>
                <w:sz w:val="28"/>
                <w:szCs w:val="28"/>
              </w:rPr>
              <w:t>對房屋興建投資為主要業務之企業</w:t>
            </w:r>
            <w:r w:rsidR="00897DB6">
              <w:rPr>
                <w:rFonts w:ascii="標楷體" w:eastAsia="標楷體" w:hAnsi="標楷體" w:hint="eastAsia"/>
                <w:b/>
                <w:sz w:val="28"/>
                <w:szCs w:val="28"/>
              </w:rPr>
              <w:t>所辦理</w:t>
            </w:r>
            <w:r w:rsidR="00CC41CC">
              <w:rPr>
                <w:rFonts w:ascii="標楷體" w:eastAsia="標楷體" w:hAnsi="標楷體" w:hint="eastAsia"/>
                <w:b/>
                <w:sz w:val="28"/>
                <w:szCs w:val="28"/>
              </w:rPr>
              <w:t>之</w:t>
            </w:r>
            <w:r w:rsidR="00897DB6">
              <w:rPr>
                <w:rFonts w:ascii="標楷體" w:eastAsia="標楷體" w:hAnsi="標楷體" w:hint="eastAsia"/>
                <w:b/>
                <w:sz w:val="28"/>
                <w:szCs w:val="28"/>
              </w:rPr>
              <w:t>週轉金、</w:t>
            </w:r>
            <w:r w:rsidR="00897DB6" w:rsidRPr="00897DB6">
              <w:rPr>
                <w:rFonts w:ascii="標楷體" w:eastAsia="標楷體" w:hAnsi="標楷體" w:hint="eastAsia"/>
                <w:b/>
                <w:sz w:val="28"/>
                <w:szCs w:val="28"/>
              </w:rPr>
              <w:t>從事建築投資之個人所辦理之購地</w:t>
            </w:r>
            <w:r w:rsidR="00897DB6">
              <w:rPr>
                <w:rFonts w:ascii="標楷體" w:eastAsia="標楷體" w:hAnsi="標楷體" w:hint="eastAsia"/>
                <w:b/>
                <w:sz w:val="28"/>
                <w:szCs w:val="28"/>
              </w:rPr>
              <w:t>貸款餘額，未列入申報。</w:t>
            </w:r>
          </w:p>
          <w:p w:rsidR="00D757F3" w:rsidRPr="00431CC5" w:rsidRDefault="00D757F3" w:rsidP="00897DB6">
            <w:pPr>
              <w:spacing w:line="460" w:lineRule="exact"/>
              <w:ind w:left="1362" w:hanging="236"/>
              <w:jc w:val="both"/>
              <w:rPr>
                <w:rFonts w:ascii="標楷體" w:eastAsia="標楷體" w:hAnsi="標楷體"/>
                <w:b/>
                <w:sz w:val="28"/>
                <w:szCs w:val="28"/>
              </w:rPr>
            </w:pPr>
          </w:p>
        </w:tc>
      </w:tr>
    </w:tbl>
    <w:p w:rsidR="00D757F3" w:rsidRPr="00652673" w:rsidRDefault="00D757F3" w:rsidP="00271A90">
      <w:pPr>
        <w:spacing w:line="460" w:lineRule="exact"/>
        <w:ind w:left="1276" w:hanging="850"/>
        <w:rPr>
          <w:rFonts w:ascii="標楷體" w:eastAsia="標楷體" w:hAnsi="標楷體" w:cs="Times New Roman"/>
          <w:spacing w:val="-14"/>
          <w:sz w:val="28"/>
          <w:szCs w:val="28"/>
        </w:rPr>
      </w:pPr>
      <w:r w:rsidRPr="00652673">
        <w:rPr>
          <w:rFonts w:ascii="標楷體" w:eastAsia="標楷體" w:hAnsi="標楷體" w:cs="Times New Roman" w:hint="eastAsia"/>
          <w:b/>
          <w:spacing w:val="-14"/>
          <w:sz w:val="28"/>
          <w:szCs w:val="28"/>
        </w:rPr>
        <w:t>改善作法：</w:t>
      </w:r>
    </w:p>
    <w:p w:rsidR="00D757F3" w:rsidRPr="00431CC5" w:rsidRDefault="00D757F3" w:rsidP="00271A90">
      <w:pPr>
        <w:spacing w:line="460" w:lineRule="exact"/>
        <w:ind w:left="1276" w:hanging="850"/>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t>1.參考法規：</w:t>
      </w:r>
    </w:p>
    <w:p w:rsidR="00D757F3" w:rsidRPr="00431CC5" w:rsidRDefault="00D757F3" w:rsidP="00271A90">
      <w:pPr>
        <w:spacing w:line="460" w:lineRule="exact"/>
        <w:ind w:left="1276" w:hanging="567"/>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t>單一申報窗口AI395授信業務申報資料表</w:t>
      </w:r>
      <w:r w:rsidRPr="00431CC5">
        <w:rPr>
          <w:rFonts w:ascii="標楷體" w:eastAsia="標楷體" w:hAnsi="標楷體" w:cs="Times New Roman"/>
          <w:spacing w:val="-14"/>
          <w:sz w:val="28"/>
          <w:szCs w:val="28"/>
        </w:rPr>
        <w:t>定義說明</w:t>
      </w:r>
      <w:r w:rsidRPr="00431CC5">
        <w:rPr>
          <w:rFonts w:ascii="標楷體" w:eastAsia="標楷體" w:hAnsi="標楷體" w:cs="Times New Roman" w:hint="eastAsia"/>
          <w:spacing w:val="-14"/>
          <w:sz w:val="28"/>
          <w:szCs w:val="28"/>
        </w:rPr>
        <w:t>：</w:t>
      </w:r>
    </w:p>
    <w:p w:rsidR="00D757F3" w:rsidRPr="00431CC5" w:rsidRDefault="00D757F3" w:rsidP="00271A90">
      <w:pPr>
        <w:spacing w:line="460" w:lineRule="exact"/>
        <w:ind w:left="1276" w:hanging="567"/>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t>（1）對建築業貸款，</w:t>
      </w:r>
      <w:r w:rsidRPr="00431CC5">
        <w:rPr>
          <w:rFonts w:ascii="標楷體" w:eastAsia="標楷體" w:hAnsi="標楷體" w:cs="Times New Roman"/>
          <w:spacing w:val="-14"/>
          <w:sz w:val="28"/>
          <w:szCs w:val="28"/>
        </w:rPr>
        <w:t>係指對以房屋興建投資為主要業務之企業承做之購地、興建房屋及週轉金貸款</w:t>
      </w:r>
      <w:r w:rsidRPr="00431CC5">
        <w:rPr>
          <w:rFonts w:ascii="標楷體" w:eastAsia="標楷體" w:hAnsi="標楷體" w:cs="Times New Roman" w:hint="eastAsia"/>
          <w:spacing w:val="-14"/>
          <w:sz w:val="28"/>
          <w:szCs w:val="28"/>
        </w:rPr>
        <w:t>，但房屋興建屬自用部分則不包含之。</w:t>
      </w:r>
    </w:p>
    <w:p w:rsidR="00D757F3" w:rsidRPr="00805408" w:rsidRDefault="00D757F3" w:rsidP="00271A90">
      <w:pPr>
        <w:spacing w:line="460" w:lineRule="exact"/>
        <w:ind w:left="1276" w:hanging="567"/>
        <w:jc w:val="both"/>
        <w:rPr>
          <w:rFonts w:ascii="標楷體" w:eastAsia="標楷體" w:hAnsi="標楷體"/>
          <w:spacing w:val="-10"/>
          <w:sz w:val="28"/>
          <w:szCs w:val="28"/>
        </w:rPr>
      </w:pPr>
      <w:r w:rsidRPr="00431CC5">
        <w:rPr>
          <w:rFonts w:ascii="標楷體" w:eastAsia="標楷體" w:hAnsi="標楷體" w:cs="Times New Roman" w:hint="eastAsia"/>
          <w:spacing w:val="-14"/>
          <w:sz w:val="28"/>
          <w:szCs w:val="28"/>
        </w:rPr>
        <w:lastRenderedPageBreak/>
        <w:t>（2）對其他企業建築貸款，</w:t>
      </w:r>
      <w:r w:rsidRPr="00431CC5">
        <w:rPr>
          <w:rFonts w:ascii="標楷體" w:eastAsia="標楷體" w:hAnsi="標楷體" w:cs="Times New Roman"/>
          <w:spacing w:val="-14"/>
          <w:sz w:val="28"/>
          <w:szCs w:val="28"/>
        </w:rPr>
        <w:t>係指對建築業以外之企業所辦</w:t>
      </w:r>
      <w:r w:rsidRPr="00805408">
        <w:rPr>
          <w:rFonts w:ascii="標楷體" w:eastAsia="標楷體" w:hAnsi="標楷體"/>
          <w:spacing w:val="-10"/>
          <w:sz w:val="28"/>
          <w:szCs w:val="28"/>
        </w:rPr>
        <w:t>理之購地</w:t>
      </w:r>
      <w:r w:rsidRPr="00805408">
        <w:rPr>
          <w:rFonts w:ascii="標楷體" w:eastAsia="標楷體" w:hAnsi="標楷體" w:hint="eastAsia"/>
          <w:spacing w:val="-10"/>
          <w:sz w:val="28"/>
          <w:szCs w:val="28"/>
        </w:rPr>
        <w:t>、</w:t>
      </w:r>
      <w:r w:rsidRPr="00805408">
        <w:rPr>
          <w:rFonts w:ascii="標楷體" w:eastAsia="標楷體" w:hAnsi="標楷體"/>
          <w:spacing w:val="-10"/>
          <w:sz w:val="28"/>
          <w:szCs w:val="28"/>
        </w:rPr>
        <w:t>興建</w:t>
      </w:r>
      <w:r w:rsidRPr="004406D4">
        <w:rPr>
          <w:rFonts w:ascii="標楷體" w:eastAsia="標楷體" w:hAnsi="標楷體"/>
          <w:spacing w:val="-10"/>
          <w:sz w:val="28"/>
          <w:szCs w:val="28"/>
        </w:rPr>
        <w:t>房屋貸款</w:t>
      </w:r>
      <w:r w:rsidRPr="004406D4">
        <w:rPr>
          <w:rFonts w:ascii="標楷體" w:eastAsia="標楷體" w:hAnsi="標楷體" w:hint="eastAsia"/>
          <w:spacing w:val="-10"/>
          <w:sz w:val="28"/>
          <w:szCs w:val="28"/>
        </w:rPr>
        <w:t>及週轉金貸款，但房屋興建屬自用部分則不包含之。</w:t>
      </w:r>
    </w:p>
    <w:p w:rsidR="00D757F3" w:rsidRPr="00431CC5" w:rsidRDefault="00D757F3" w:rsidP="00271A90">
      <w:pPr>
        <w:spacing w:line="460" w:lineRule="exact"/>
        <w:ind w:left="1276" w:hanging="567"/>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t>（3）對個人戶建築貸款，</w:t>
      </w:r>
      <w:r w:rsidRPr="00431CC5">
        <w:rPr>
          <w:rFonts w:ascii="標楷體" w:eastAsia="標楷體" w:hAnsi="標楷體" w:cs="Times New Roman"/>
          <w:spacing w:val="-14"/>
          <w:sz w:val="28"/>
          <w:szCs w:val="28"/>
        </w:rPr>
        <w:t>係指對從事建築投資之個人所辦理之購地</w:t>
      </w:r>
      <w:r w:rsidRPr="00431CC5">
        <w:rPr>
          <w:rFonts w:ascii="標楷體" w:eastAsia="標楷體" w:hAnsi="標楷體" w:cs="Times New Roman" w:hint="eastAsia"/>
          <w:spacing w:val="-14"/>
          <w:sz w:val="28"/>
          <w:szCs w:val="28"/>
        </w:rPr>
        <w:t>、</w:t>
      </w:r>
      <w:r w:rsidRPr="00431CC5">
        <w:rPr>
          <w:rFonts w:ascii="標楷體" w:eastAsia="標楷體" w:hAnsi="標楷體" w:cs="Times New Roman"/>
          <w:spacing w:val="-14"/>
          <w:sz w:val="28"/>
          <w:szCs w:val="28"/>
        </w:rPr>
        <w:t>興建房屋貸款</w:t>
      </w:r>
      <w:r w:rsidRPr="00431CC5">
        <w:rPr>
          <w:rFonts w:ascii="標楷體" w:eastAsia="標楷體" w:hAnsi="標楷體" w:cs="Times New Roman" w:hint="eastAsia"/>
          <w:spacing w:val="-14"/>
          <w:sz w:val="28"/>
          <w:szCs w:val="28"/>
        </w:rPr>
        <w:t>及週轉金貸款，但房屋興建屬自用部分則不包含之</w:t>
      </w:r>
      <w:r w:rsidRPr="00431CC5">
        <w:rPr>
          <w:rFonts w:ascii="標楷體" w:eastAsia="標楷體" w:hAnsi="標楷體" w:cs="Times New Roman"/>
          <w:spacing w:val="-14"/>
          <w:sz w:val="28"/>
          <w:szCs w:val="28"/>
        </w:rPr>
        <w:t>。</w:t>
      </w:r>
    </w:p>
    <w:p w:rsidR="00D757F3" w:rsidRPr="00431CC5" w:rsidRDefault="00D757F3" w:rsidP="00271A90">
      <w:pPr>
        <w:spacing w:line="460" w:lineRule="exact"/>
        <w:ind w:left="1276" w:hanging="567"/>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t>（4）另含其他</w:t>
      </w:r>
      <w:r w:rsidRPr="00431CC5">
        <w:rPr>
          <w:rFonts w:ascii="標楷體" w:eastAsia="標楷體" w:hAnsi="標楷體" w:cs="Times New Roman"/>
          <w:spacing w:val="-14"/>
          <w:sz w:val="28"/>
          <w:szCs w:val="28"/>
        </w:rPr>
        <w:t>建築貸款</w:t>
      </w:r>
      <w:r w:rsidRPr="00431CC5">
        <w:rPr>
          <w:rFonts w:ascii="標楷體" w:eastAsia="標楷體" w:hAnsi="標楷體" w:cs="Times New Roman" w:hint="eastAsia"/>
          <w:spacing w:val="-14"/>
          <w:sz w:val="28"/>
          <w:szCs w:val="28"/>
        </w:rPr>
        <w:t>（房屋興建屬自用部分）餘額。</w:t>
      </w:r>
    </w:p>
    <w:p w:rsidR="00D757F3" w:rsidRPr="00431CC5" w:rsidRDefault="00D757F3" w:rsidP="00271A90">
      <w:pPr>
        <w:spacing w:line="460" w:lineRule="exact"/>
        <w:ind w:left="1276" w:hanging="850"/>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t>2.正確建檔並依規定填報並落實複核機制。</w:t>
      </w:r>
    </w:p>
    <w:p w:rsidR="00D757F3" w:rsidRPr="00431CC5" w:rsidRDefault="00D757F3" w:rsidP="00271A90">
      <w:pPr>
        <w:spacing w:line="460" w:lineRule="exact"/>
        <w:ind w:left="1276" w:hanging="850"/>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t>3.內部稽核將申報資料正確性列為查核重點。</w:t>
      </w:r>
    </w:p>
    <w:p w:rsidR="00D757F3" w:rsidRPr="00D757F3" w:rsidRDefault="00D757F3" w:rsidP="003A3DE9">
      <w:pPr>
        <w:spacing w:line="460" w:lineRule="exact"/>
        <w:ind w:left="1276" w:hanging="1276"/>
        <w:jc w:val="both"/>
        <w:rPr>
          <w:rFonts w:ascii="標楷體" w:eastAsia="標楷體" w:hAnsi="標楷體"/>
          <w:b/>
          <w:sz w:val="28"/>
          <w:szCs w:val="28"/>
        </w:rPr>
      </w:pPr>
    </w:p>
    <w:sectPr w:rsidR="00D757F3" w:rsidRPr="00D757F3" w:rsidSect="000B7245">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38E" w:rsidRDefault="004F438E" w:rsidP="00A42FFF">
      <w:r>
        <w:separator/>
      </w:r>
    </w:p>
  </w:endnote>
  <w:endnote w:type="continuationSeparator" w:id="0">
    <w:p w:rsidR="004F438E" w:rsidRDefault="004F438E" w:rsidP="00A42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8885"/>
      <w:docPartObj>
        <w:docPartGallery w:val="Page Numbers (Bottom of Page)"/>
        <w:docPartUnique/>
      </w:docPartObj>
    </w:sdtPr>
    <w:sdtContent>
      <w:p w:rsidR="004F438E" w:rsidRDefault="00C0235F">
        <w:pPr>
          <w:pStyle w:val="a6"/>
          <w:jc w:val="center"/>
        </w:pPr>
        <w:fldSimple w:instr=" PAGE   \* MERGEFORMAT ">
          <w:r w:rsidR="00A36D32" w:rsidRPr="00A36D32">
            <w:rPr>
              <w:noProof/>
              <w:lang w:val="zh-TW"/>
            </w:rPr>
            <w:t>5</w:t>
          </w:r>
        </w:fldSimple>
      </w:p>
    </w:sdtContent>
  </w:sdt>
  <w:p w:rsidR="004F438E" w:rsidRDefault="004F438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38E" w:rsidRDefault="004F438E" w:rsidP="00A42FFF">
      <w:r>
        <w:separator/>
      </w:r>
    </w:p>
  </w:footnote>
  <w:footnote w:type="continuationSeparator" w:id="0">
    <w:p w:rsidR="004F438E" w:rsidRDefault="004F438E" w:rsidP="00A42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B26"/>
    <w:multiLevelType w:val="hybridMultilevel"/>
    <w:tmpl w:val="27A41890"/>
    <w:lvl w:ilvl="0" w:tplc="72D4A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1A787B"/>
    <w:multiLevelType w:val="hybridMultilevel"/>
    <w:tmpl w:val="E33AA7F0"/>
    <w:lvl w:ilvl="0" w:tplc="45A88B88">
      <w:start w:val="1"/>
      <w:numFmt w:val="decimal"/>
      <w:lvlText w:val="%1."/>
      <w:lvlJc w:val="left"/>
      <w:pPr>
        <w:ind w:left="1486" w:hanging="360"/>
      </w:pPr>
      <w:rPr>
        <w:rFonts w:ascii="標楷體" w:eastAsia="標楷體" w:hAnsi="標楷體"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
    <w:nsid w:val="0EEB7EB8"/>
    <w:multiLevelType w:val="hybridMultilevel"/>
    <w:tmpl w:val="E33AA7F0"/>
    <w:lvl w:ilvl="0" w:tplc="45A88B88">
      <w:start w:val="1"/>
      <w:numFmt w:val="decimal"/>
      <w:lvlText w:val="%1."/>
      <w:lvlJc w:val="left"/>
      <w:pPr>
        <w:ind w:left="1486" w:hanging="360"/>
      </w:pPr>
      <w:rPr>
        <w:rFonts w:ascii="標楷體" w:eastAsia="標楷體" w:hAnsi="標楷體"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3">
    <w:nsid w:val="13846CB1"/>
    <w:multiLevelType w:val="hybridMultilevel"/>
    <w:tmpl w:val="1F16F8E6"/>
    <w:lvl w:ilvl="0" w:tplc="45A88B88">
      <w:start w:val="1"/>
      <w:numFmt w:val="decimal"/>
      <w:lvlText w:val="%1."/>
      <w:lvlJc w:val="left"/>
      <w:pPr>
        <w:ind w:left="1486" w:hanging="360"/>
      </w:pPr>
      <w:rPr>
        <w:rFonts w:ascii="標楷體" w:eastAsia="標楷體" w:hAnsi="標楷體"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4">
    <w:nsid w:val="1C192FCC"/>
    <w:multiLevelType w:val="hybridMultilevel"/>
    <w:tmpl w:val="1F16F8E6"/>
    <w:lvl w:ilvl="0" w:tplc="45A88B88">
      <w:start w:val="1"/>
      <w:numFmt w:val="decimal"/>
      <w:lvlText w:val="%1."/>
      <w:lvlJc w:val="left"/>
      <w:pPr>
        <w:ind w:left="1486" w:hanging="360"/>
      </w:pPr>
      <w:rPr>
        <w:rFonts w:ascii="標楷體" w:eastAsia="標楷體" w:hAnsi="標楷體"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5">
    <w:nsid w:val="20562871"/>
    <w:multiLevelType w:val="hybridMultilevel"/>
    <w:tmpl w:val="E33AA7F0"/>
    <w:lvl w:ilvl="0" w:tplc="45A88B88">
      <w:start w:val="1"/>
      <w:numFmt w:val="decimal"/>
      <w:lvlText w:val="%1."/>
      <w:lvlJc w:val="left"/>
      <w:pPr>
        <w:ind w:left="1486" w:hanging="360"/>
      </w:pPr>
      <w:rPr>
        <w:rFonts w:ascii="標楷體" w:eastAsia="標楷體" w:hAnsi="標楷體"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6">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7">
    <w:nsid w:val="416451DA"/>
    <w:multiLevelType w:val="hybridMultilevel"/>
    <w:tmpl w:val="E33AA7F0"/>
    <w:lvl w:ilvl="0" w:tplc="45A88B88">
      <w:start w:val="1"/>
      <w:numFmt w:val="decimal"/>
      <w:lvlText w:val="%1."/>
      <w:lvlJc w:val="left"/>
      <w:pPr>
        <w:ind w:left="1486" w:hanging="360"/>
      </w:pPr>
      <w:rPr>
        <w:rFonts w:ascii="標楷體" w:eastAsia="標楷體" w:hAnsi="標楷體"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8">
    <w:nsid w:val="55334B63"/>
    <w:multiLevelType w:val="hybridMultilevel"/>
    <w:tmpl w:val="E33AA7F0"/>
    <w:lvl w:ilvl="0" w:tplc="45A88B88">
      <w:start w:val="1"/>
      <w:numFmt w:val="decimal"/>
      <w:lvlText w:val="%1."/>
      <w:lvlJc w:val="left"/>
      <w:pPr>
        <w:ind w:left="1486" w:hanging="360"/>
      </w:pPr>
      <w:rPr>
        <w:rFonts w:ascii="標楷體" w:eastAsia="標楷體" w:hAnsi="標楷體"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9">
    <w:nsid w:val="57907B9C"/>
    <w:multiLevelType w:val="hybridMultilevel"/>
    <w:tmpl w:val="E33AA7F0"/>
    <w:lvl w:ilvl="0" w:tplc="45A88B88">
      <w:start w:val="1"/>
      <w:numFmt w:val="decimal"/>
      <w:lvlText w:val="%1."/>
      <w:lvlJc w:val="left"/>
      <w:pPr>
        <w:ind w:left="1486" w:hanging="360"/>
      </w:pPr>
      <w:rPr>
        <w:rFonts w:ascii="標楷體" w:eastAsia="標楷體" w:hAnsi="標楷體"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10">
    <w:nsid w:val="71C01F72"/>
    <w:multiLevelType w:val="hybridMultilevel"/>
    <w:tmpl w:val="E33AA7F0"/>
    <w:lvl w:ilvl="0" w:tplc="45A88B88">
      <w:start w:val="1"/>
      <w:numFmt w:val="decimal"/>
      <w:lvlText w:val="%1."/>
      <w:lvlJc w:val="left"/>
      <w:pPr>
        <w:ind w:left="1486" w:hanging="360"/>
      </w:pPr>
      <w:rPr>
        <w:rFonts w:ascii="標楷體" w:eastAsia="標楷體" w:hAnsi="標楷體"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11">
    <w:nsid w:val="76C24A3C"/>
    <w:multiLevelType w:val="hybridMultilevel"/>
    <w:tmpl w:val="53649B74"/>
    <w:lvl w:ilvl="0" w:tplc="F6E8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7"/>
  </w:num>
  <w:num w:numId="4">
    <w:abstractNumId w:val="1"/>
  </w:num>
  <w:num w:numId="5">
    <w:abstractNumId w:val="8"/>
  </w:num>
  <w:num w:numId="6">
    <w:abstractNumId w:val="5"/>
  </w:num>
  <w:num w:numId="7">
    <w:abstractNumId w:val="3"/>
  </w:num>
  <w:num w:numId="8">
    <w:abstractNumId w:val="2"/>
  </w:num>
  <w:num w:numId="9">
    <w:abstractNumId w:val="9"/>
  </w:num>
  <w:num w:numId="10">
    <w:abstractNumId w:val="10"/>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29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EB"/>
    <w:rsid w:val="00010A29"/>
    <w:rsid w:val="00022A6F"/>
    <w:rsid w:val="0003582C"/>
    <w:rsid w:val="00056A0F"/>
    <w:rsid w:val="00062F65"/>
    <w:rsid w:val="0007227B"/>
    <w:rsid w:val="00076B17"/>
    <w:rsid w:val="0009107B"/>
    <w:rsid w:val="00091BBC"/>
    <w:rsid w:val="000A19E0"/>
    <w:rsid w:val="000A3F06"/>
    <w:rsid w:val="000B418B"/>
    <w:rsid w:val="000B7245"/>
    <w:rsid w:val="000C2306"/>
    <w:rsid w:val="000E2D78"/>
    <w:rsid w:val="000E4016"/>
    <w:rsid w:val="000F322B"/>
    <w:rsid w:val="000F34F1"/>
    <w:rsid w:val="00104718"/>
    <w:rsid w:val="001108EA"/>
    <w:rsid w:val="0011382D"/>
    <w:rsid w:val="0011694C"/>
    <w:rsid w:val="00126022"/>
    <w:rsid w:val="00127E8D"/>
    <w:rsid w:val="001437FF"/>
    <w:rsid w:val="001468A3"/>
    <w:rsid w:val="00151F80"/>
    <w:rsid w:val="001739D1"/>
    <w:rsid w:val="00185EF7"/>
    <w:rsid w:val="001928FB"/>
    <w:rsid w:val="00196166"/>
    <w:rsid w:val="001B6BC9"/>
    <w:rsid w:val="001C4048"/>
    <w:rsid w:val="001C57A5"/>
    <w:rsid w:val="001D3432"/>
    <w:rsid w:val="001D5A27"/>
    <w:rsid w:val="001D5B43"/>
    <w:rsid w:val="001F263B"/>
    <w:rsid w:val="001F7FF5"/>
    <w:rsid w:val="002049F0"/>
    <w:rsid w:val="00214B70"/>
    <w:rsid w:val="00237C96"/>
    <w:rsid w:val="00271A90"/>
    <w:rsid w:val="00274E06"/>
    <w:rsid w:val="00283B92"/>
    <w:rsid w:val="002A2EB8"/>
    <w:rsid w:val="002A7184"/>
    <w:rsid w:val="002D3814"/>
    <w:rsid w:val="002E33E9"/>
    <w:rsid w:val="002F3E6B"/>
    <w:rsid w:val="00340336"/>
    <w:rsid w:val="00387EBA"/>
    <w:rsid w:val="003A3DE9"/>
    <w:rsid w:val="003D1E9F"/>
    <w:rsid w:val="003E7391"/>
    <w:rsid w:val="003F49EC"/>
    <w:rsid w:val="003F4A29"/>
    <w:rsid w:val="00431CC5"/>
    <w:rsid w:val="0044639D"/>
    <w:rsid w:val="004545F2"/>
    <w:rsid w:val="0046084B"/>
    <w:rsid w:val="004711CD"/>
    <w:rsid w:val="00472D3D"/>
    <w:rsid w:val="004744E9"/>
    <w:rsid w:val="00476D42"/>
    <w:rsid w:val="0048444C"/>
    <w:rsid w:val="00487353"/>
    <w:rsid w:val="00492DDC"/>
    <w:rsid w:val="004E33DB"/>
    <w:rsid w:val="004E67EB"/>
    <w:rsid w:val="004F438E"/>
    <w:rsid w:val="00516F31"/>
    <w:rsid w:val="00521167"/>
    <w:rsid w:val="00534097"/>
    <w:rsid w:val="005442F0"/>
    <w:rsid w:val="005801D4"/>
    <w:rsid w:val="00587B88"/>
    <w:rsid w:val="005A4389"/>
    <w:rsid w:val="005C2ED4"/>
    <w:rsid w:val="005C6214"/>
    <w:rsid w:val="005F1BFC"/>
    <w:rsid w:val="005F2304"/>
    <w:rsid w:val="006013FE"/>
    <w:rsid w:val="006110B4"/>
    <w:rsid w:val="00652673"/>
    <w:rsid w:val="00655DAE"/>
    <w:rsid w:val="006B20B9"/>
    <w:rsid w:val="006C66E0"/>
    <w:rsid w:val="006D0D59"/>
    <w:rsid w:val="006E2D4B"/>
    <w:rsid w:val="006F1642"/>
    <w:rsid w:val="006F4AE7"/>
    <w:rsid w:val="006F7003"/>
    <w:rsid w:val="00706506"/>
    <w:rsid w:val="00711738"/>
    <w:rsid w:val="007130FC"/>
    <w:rsid w:val="00717B28"/>
    <w:rsid w:val="0072180D"/>
    <w:rsid w:val="00726FA3"/>
    <w:rsid w:val="0074510C"/>
    <w:rsid w:val="0076679A"/>
    <w:rsid w:val="007735AB"/>
    <w:rsid w:val="00777655"/>
    <w:rsid w:val="007A27F5"/>
    <w:rsid w:val="007A7C74"/>
    <w:rsid w:val="007B32C9"/>
    <w:rsid w:val="007D6EFA"/>
    <w:rsid w:val="008361CF"/>
    <w:rsid w:val="0086543E"/>
    <w:rsid w:val="008725A6"/>
    <w:rsid w:val="008741CB"/>
    <w:rsid w:val="00892660"/>
    <w:rsid w:val="00897DB6"/>
    <w:rsid w:val="008A4914"/>
    <w:rsid w:val="008B148B"/>
    <w:rsid w:val="008B596B"/>
    <w:rsid w:val="008D0931"/>
    <w:rsid w:val="00905ECE"/>
    <w:rsid w:val="00916238"/>
    <w:rsid w:val="009275C2"/>
    <w:rsid w:val="009366A0"/>
    <w:rsid w:val="00956F2E"/>
    <w:rsid w:val="00957465"/>
    <w:rsid w:val="00971433"/>
    <w:rsid w:val="00973321"/>
    <w:rsid w:val="00990304"/>
    <w:rsid w:val="009A2949"/>
    <w:rsid w:val="009C5010"/>
    <w:rsid w:val="009D20E7"/>
    <w:rsid w:val="009D6ADD"/>
    <w:rsid w:val="00A06A20"/>
    <w:rsid w:val="00A35A90"/>
    <w:rsid w:val="00A36D32"/>
    <w:rsid w:val="00A4082E"/>
    <w:rsid w:val="00A42FFF"/>
    <w:rsid w:val="00A43C40"/>
    <w:rsid w:val="00A57694"/>
    <w:rsid w:val="00A655EC"/>
    <w:rsid w:val="00A744E5"/>
    <w:rsid w:val="00A8348E"/>
    <w:rsid w:val="00AC5C74"/>
    <w:rsid w:val="00AC653B"/>
    <w:rsid w:val="00AD6664"/>
    <w:rsid w:val="00AE6546"/>
    <w:rsid w:val="00AF6486"/>
    <w:rsid w:val="00B07D4C"/>
    <w:rsid w:val="00B24D0A"/>
    <w:rsid w:val="00B272DE"/>
    <w:rsid w:val="00B40661"/>
    <w:rsid w:val="00B45A86"/>
    <w:rsid w:val="00B53465"/>
    <w:rsid w:val="00B644D6"/>
    <w:rsid w:val="00B71AC5"/>
    <w:rsid w:val="00B7285D"/>
    <w:rsid w:val="00B756F4"/>
    <w:rsid w:val="00B77BBC"/>
    <w:rsid w:val="00B8175D"/>
    <w:rsid w:val="00B82C6C"/>
    <w:rsid w:val="00B91699"/>
    <w:rsid w:val="00B960AD"/>
    <w:rsid w:val="00BE7BE6"/>
    <w:rsid w:val="00BF30A9"/>
    <w:rsid w:val="00BF7EA9"/>
    <w:rsid w:val="00C0235F"/>
    <w:rsid w:val="00C030AF"/>
    <w:rsid w:val="00C13B18"/>
    <w:rsid w:val="00C16A41"/>
    <w:rsid w:val="00C170AE"/>
    <w:rsid w:val="00C23B1F"/>
    <w:rsid w:val="00C7719C"/>
    <w:rsid w:val="00C80185"/>
    <w:rsid w:val="00CB6AC0"/>
    <w:rsid w:val="00CC41CC"/>
    <w:rsid w:val="00CD436E"/>
    <w:rsid w:val="00CD7949"/>
    <w:rsid w:val="00CE0EE8"/>
    <w:rsid w:val="00CF08D7"/>
    <w:rsid w:val="00D14F18"/>
    <w:rsid w:val="00D2708D"/>
    <w:rsid w:val="00D455B7"/>
    <w:rsid w:val="00D757F3"/>
    <w:rsid w:val="00D82B28"/>
    <w:rsid w:val="00D94B03"/>
    <w:rsid w:val="00DA14FA"/>
    <w:rsid w:val="00DA2C72"/>
    <w:rsid w:val="00DA465B"/>
    <w:rsid w:val="00DD58B9"/>
    <w:rsid w:val="00DF227C"/>
    <w:rsid w:val="00DF4131"/>
    <w:rsid w:val="00DF621A"/>
    <w:rsid w:val="00E31E5B"/>
    <w:rsid w:val="00E46306"/>
    <w:rsid w:val="00E52735"/>
    <w:rsid w:val="00E52865"/>
    <w:rsid w:val="00E620AC"/>
    <w:rsid w:val="00E666D0"/>
    <w:rsid w:val="00E973E3"/>
    <w:rsid w:val="00EA14FE"/>
    <w:rsid w:val="00EA261D"/>
    <w:rsid w:val="00EA2B4B"/>
    <w:rsid w:val="00EE4A65"/>
    <w:rsid w:val="00EE5C63"/>
    <w:rsid w:val="00F02F5E"/>
    <w:rsid w:val="00F16DEF"/>
    <w:rsid w:val="00F22449"/>
    <w:rsid w:val="00F24B07"/>
    <w:rsid w:val="00F351E3"/>
    <w:rsid w:val="00F439B3"/>
    <w:rsid w:val="00FB4DF7"/>
    <w:rsid w:val="00FC37B1"/>
    <w:rsid w:val="00FC717D"/>
    <w:rsid w:val="00FF0451"/>
    <w:rsid w:val="00FF63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9</Pages>
  <Words>695</Words>
  <Characters>3964</Characters>
  <Application>Microsoft Office Word</Application>
  <DocSecurity>0</DocSecurity>
  <Lines>33</Lines>
  <Paragraphs>9</Paragraphs>
  <ScaleCrop>false</ScaleCrop>
  <Company>CDIC</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c280</cp:lastModifiedBy>
  <cp:revision>57</cp:revision>
  <cp:lastPrinted>2016-02-05T01:28:00Z</cp:lastPrinted>
  <dcterms:created xsi:type="dcterms:W3CDTF">2016-01-18T07:49:00Z</dcterms:created>
  <dcterms:modified xsi:type="dcterms:W3CDTF">2016-02-16T03:36:00Z</dcterms:modified>
</cp:coreProperties>
</file>