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D" w:rsidRPr="00C344F0" w:rsidRDefault="004E67EB" w:rsidP="00DF287D">
      <w:pPr>
        <w:spacing w:line="460" w:lineRule="exact"/>
        <w:ind w:left="1410" w:hanging="284"/>
        <w:jc w:val="center"/>
        <w:rPr>
          <w:rFonts w:ascii="標楷體" w:eastAsia="標楷體" w:hAnsi="標楷體"/>
          <w:b/>
          <w:sz w:val="28"/>
          <w:szCs w:val="28"/>
        </w:rPr>
      </w:pPr>
      <w:r w:rsidRPr="00C344F0">
        <w:rPr>
          <w:rFonts w:ascii="標楷體" w:eastAsia="標楷體" w:hAnsi="標楷體"/>
          <w:b/>
          <w:sz w:val="28"/>
          <w:szCs w:val="28"/>
        </w:rPr>
        <w:t>風險指標資料</w:t>
      </w:r>
      <w:r w:rsidRPr="00C344F0">
        <w:rPr>
          <w:rFonts w:ascii="標楷體" w:eastAsia="標楷體" w:hAnsi="標楷體" w:hint="eastAsia"/>
          <w:b/>
          <w:sz w:val="28"/>
          <w:szCs w:val="28"/>
        </w:rPr>
        <w:t>查核缺失態樣</w:t>
      </w:r>
      <w:r w:rsidR="00DF287D" w:rsidRPr="00C344F0">
        <w:rPr>
          <w:rFonts w:ascii="標楷體" w:eastAsia="標楷體" w:hAnsi="標楷體" w:hint="eastAsia"/>
          <w:b/>
          <w:sz w:val="28"/>
          <w:szCs w:val="28"/>
        </w:rPr>
        <w:t>（10</w:t>
      </w:r>
      <w:r w:rsidR="00B106E6" w:rsidRPr="00C344F0">
        <w:rPr>
          <w:rFonts w:ascii="標楷體" w:eastAsia="標楷體" w:hAnsi="標楷體" w:hint="eastAsia"/>
          <w:b/>
          <w:sz w:val="28"/>
          <w:szCs w:val="28"/>
        </w:rPr>
        <w:t>5</w:t>
      </w:r>
      <w:r w:rsidR="00DF287D" w:rsidRPr="00C344F0">
        <w:rPr>
          <w:rFonts w:ascii="標楷體" w:eastAsia="標楷體" w:hAnsi="標楷體" w:hint="eastAsia"/>
          <w:b/>
          <w:sz w:val="28"/>
          <w:szCs w:val="28"/>
        </w:rPr>
        <w:t>年</w:t>
      </w:r>
      <w:r w:rsidR="00635186" w:rsidRPr="00C344F0">
        <w:rPr>
          <w:rFonts w:ascii="標楷體" w:eastAsia="標楷體" w:hAnsi="標楷體" w:hint="eastAsia"/>
          <w:b/>
          <w:sz w:val="28"/>
          <w:szCs w:val="28"/>
        </w:rPr>
        <w:t>下</w:t>
      </w:r>
      <w:r w:rsidR="000A0EF2" w:rsidRPr="00C344F0">
        <w:rPr>
          <w:rFonts w:ascii="標楷體" w:eastAsia="標楷體" w:hAnsi="標楷體" w:hint="eastAsia"/>
          <w:b/>
          <w:sz w:val="28"/>
          <w:szCs w:val="28"/>
        </w:rPr>
        <w:t>半年</w:t>
      </w:r>
      <w:r w:rsidR="00DF287D" w:rsidRPr="00C344F0">
        <w:rPr>
          <w:rFonts w:ascii="標楷體" w:eastAsia="標楷體" w:hAnsi="標楷體" w:hint="eastAsia"/>
          <w:b/>
          <w:sz w:val="28"/>
          <w:szCs w:val="28"/>
        </w:rPr>
        <w:t>）</w:t>
      </w:r>
      <w:r w:rsidR="00751B71" w:rsidRPr="00C344F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4E67EB" w:rsidRPr="00C344F0" w:rsidRDefault="00DF287D" w:rsidP="00DF287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344F0">
        <w:rPr>
          <w:rFonts w:ascii="標楷體" w:eastAsia="標楷體" w:hAnsi="標楷體" w:hint="eastAsia"/>
          <w:b/>
          <w:sz w:val="28"/>
          <w:szCs w:val="28"/>
        </w:rPr>
        <w:t>金融機構類別：信用合作社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76D42" w:rsidRPr="00C344F0" w:rsidTr="00476D42">
        <w:trPr>
          <w:trHeight w:val="2214"/>
        </w:trPr>
        <w:tc>
          <w:tcPr>
            <w:tcW w:w="8372" w:type="dxa"/>
          </w:tcPr>
          <w:p w:rsidR="008D0AF9" w:rsidRPr="00C344F0" w:rsidRDefault="00DF287D" w:rsidP="004B6F38">
            <w:pPr>
              <w:spacing w:line="460" w:lineRule="exact"/>
              <w:ind w:leftChars="-3" w:left="-1" w:hangingChars="2" w:hanging="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</w:p>
          <w:p w:rsidR="001E5A02" w:rsidRPr="00C344F0" w:rsidRDefault="00BE0451" w:rsidP="004B6F38">
            <w:pPr>
              <w:pStyle w:val="a3"/>
              <w:numPr>
                <w:ilvl w:val="0"/>
                <w:numId w:val="2"/>
              </w:numPr>
              <w:spacing w:line="460" w:lineRule="exact"/>
              <w:ind w:leftChars="0"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逾期催收戶或</w:t>
            </w:r>
            <w:r w:rsidR="00567760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呆帳戶之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訴訟或火災保險等相關</w:t>
            </w:r>
            <w:r w:rsidR="00567760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費用，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漏未列入</w:t>
            </w:r>
            <w:r w:rsidR="00567760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評估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或分類錯誤</w:t>
            </w:r>
            <w:r w:rsidR="00567760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  <w:r w:rsidR="00751B71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567760" w:rsidRPr="00C344F0" w:rsidRDefault="00BE0451" w:rsidP="004B6F38">
            <w:pPr>
              <w:pStyle w:val="a3"/>
              <w:numPr>
                <w:ilvl w:val="0"/>
                <w:numId w:val="2"/>
              </w:numPr>
              <w:spacing w:line="460" w:lineRule="exact"/>
              <w:ind w:leftChars="0"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對還本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繳息有欠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正常放款之</w:t>
            </w:r>
            <w:r w:rsidR="00567760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應收利息</w:t>
            </w:r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漏未列入</w:t>
            </w:r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評估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或分類錯誤</w:t>
            </w:r>
            <w:r w:rsidR="00567760" w:rsidRPr="00C344F0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  <w:r w:rsidR="00751B71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567760" w:rsidRPr="00C344F0" w:rsidRDefault="00567760" w:rsidP="004B6F38">
            <w:pPr>
              <w:spacing w:line="460" w:lineRule="exact"/>
              <w:ind w:leftChars="587" w:left="1832" w:hangingChars="151" w:hanging="42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E67EB" w:rsidRPr="00C344F0" w:rsidRDefault="004E67EB" w:rsidP="00431CC5">
      <w:pPr>
        <w:spacing w:line="460" w:lineRule="exact"/>
        <w:ind w:left="1276" w:hanging="1276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t>改善作法：</w:t>
      </w:r>
    </w:p>
    <w:p w:rsidR="008D0AF9" w:rsidRPr="00C344F0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C344F0" w:rsidRDefault="008D0AF9" w:rsidP="008D0AF9">
      <w:pPr>
        <w:spacing w:line="460" w:lineRule="exact"/>
        <w:ind w:left="1276" w:hanging="992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/>
          <w:spacing w:val="-14"/>
          <w:sz w:val="28"/>
          <w:szCs w:val="28"/>
        </w:rPr>
        <w:t>信用合作社資產評估損失準備提列及逾期放款催收款呆帳處理辦法</w:t>
      </w: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C344F0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2.依規定填報並落實複核機制。</w:t>
      </w:r>
    </w:p>
    <w:p w:rsidR="008D0AF9" w:rsidRPr="00C344F0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431CC5" w:rsidRPr="00C344F0" w:rsidRDefault="00431CC5" w:rsidP="00431CC5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C344F0" w:rsidTr="002873F6">
        <w:trPr>
          <w:trHeight w:val="447"/>
        </w:trPr>
        <w:tc>
          <w:tcPr>
            <w:tcW w:w="8372" w:type="dxa"/>
          </w:tcPr>
          <w:p w:rsidR="008D0AF9" w:rsidRPr="00C344F0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態樣二：</w:t>
            </w:r>
            <w:r w:rsidR="008D0AF9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673E24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8D0AF9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673E24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8D0AF9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</w:t>
            </w:r>
          </w:p>
          <w:p w:rsidR="000778AE" w:rsidRPr="00C344F0" w:rsidRDefault="003160F4" w:rsidP="000778AE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D0AF9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0778AE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信用風險加權風險性資產總額中，</w:t>
            </w:r>
            <w:r w:rsidR="0059544F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部分</w:t>
            </w:r>
            <w:r w:rsidR="000778AE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合格零售債權（風險權數75％）</w:t>
            </w:r>
            <w:r w:rsidR="0059544F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0778AE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非合格零售債權（風險權數100％）及其應收利息，誤列為合格住宅抵押貸款。</w:t>
            </w:r>
            <w:r w:rsidR="00751B71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1E5A02" w:rsidRPr="00C344F0" w:rsidRDefault="00900C9B" w:rsidP="001E5A02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2873F6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1E5A02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交易標的為我國中央公債之交易對手信用風險加權風險性資產，誤歸類為主權國家（風險權數0％），實際應為對銀行債權 （含多邊開發銀行，風險權數50％），及對企業債權(含證券及保險公司，風險權數100％)。</w:t>
            </w:r>
            <w:r w:rsidR="00751B71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1E5A02" w:rsidRPr="00C344F0" w:rsidRDefault="004B6F38" w:rsidP="001E5A02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F0">
              <w:rPr>
                <w:rFonts w:ascii="標楷體" w:eastAsia="標楷體" w:hint="eastAsia"/>
                <w:b/>
                <w:sz w:val="28"/>
              </w:rPr>
              <w:t>3</w:t>
            </w:r>
            <w:r w:rsidR="001E5A02" w:rsidRPr="00C344F0">
              <w:rPr>
                <w:rFonts w:ascii="標楷體" w:eastAsia="標楷體" w:hint="eastAsia"/>
                <w:b/>
                <w:sz w:val="28"/>
              </w:rPr>
              <w:t>.「其他非利息淨損益」多扣減投資性不動產折舊(總社三、四樓出租</w:t>
            </w:r>
            <w:r w:rsidR="00BE0451">
              <w:rPr>
                <w:rFonts w:ascii="標楷體" w:eastAsia="標楷體" w:hint="eastAsia"/>
                <w:b/>
                <w:sz w:val="28"/>
              </w:rPr>
              <w:t>○○</w:t>
            </w:r>
            <w:r w:rsidR="001E5A02" w:rsidRPr="00C344F0">
              <w:rPr>
                <w:rFonts w:ascii="標楷體" w:eastAsia="標楷體" w:hint="eastAsia"/>
                <w:b/>
                <w:sz w:val="28"/>
              </w:rPr>
              <w:t>醫院門診部)，致作業風險應計提資本短列。</w:t>
            </w:r>
            <w:r w:rsidR="00751B71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567760" w:rsidRPr="00C344F0" w:rsidRDefault="004B6F38" w:rsidP="00567760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F0">
              <w:rPr>
                <w:rFonts w:ascii="標楷體" w:eastAsia="標楷體" w:hAnsi="標楷體" w:hint="eastAsia"/>
                <w:b/>
                <w:sz w:val="28"/>
              </w:rPr>
              <w:t>4.</w:t>
            </w:r>
            <w:r w:rsidR="00567760" w:rsidRPr="00BE0451">
              <w:rPr>
                <w:rFonts w:ascii="標楷體" w:eastAsia="標楷體" w:hAnsi="標楷體" w:hint="eastAsia"/>
                <w:b/>
                <w:sz w:val="28"/>
              </w:rPr>
              <w:t>存放</w:t>
            </w:r>
            <w:r w:rsidRPr="00BE0451">
              <w:rPr>
                <w:rFonts w:ascii="標楷體" w:eastAsia="標楷體" w:hAnsi="標楷體" w:hint="eastAsia"/>
                <w:b/>
                <w:sz w:val="28"/>
              </w:rPr>
              <w:t>其他</w:t>
            </w:r>
            <w:r w:rsidR="00B4571C">
              <w:rPr>
                <w:rFonts w:ascii="標楷體" w:eastAsia="標楷體" w:hAnsi="標楷體" w:hint="eastAsia"/>
                <w:b/>
                <w:sz w:val="28"/>
              </w:rPr>
              <w:t>未有信用評等之</w:t>
            </w:r>
            <w:r w:rsidR="00567760" w:rsidRPr="00BE0451">
              <w:rPr>
                <w:rFonts w:ascii="標楷體" w:eastAsia="標楷體" w:hAnsi="標楷體" w:hint="eastAsia"/>
                <w:b/>
                <w:sz w:val="28"/>
              </w:rPr>
              <w:t>信用合作社定期存款（含應收利息）</w:t>
            </w:r>
            <w:r w:rsidR="00567760" w:rsidRPr="00BE0451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B4571C" w:rsidRPr="00BE0451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</w:t>
            </w:r>
            <w:r w:rsidR="00B4571C">
              <w:rPr>
                <w:rFonts w:ascii="標楷體" w:eastAsia="標楷體" w:hAnsi="標楷體" w:hint="eastAsia"/>
                <w:b/>
                <w:sz w:val="28"/>
                <w:szCs w:val="28"/>
              </w:rPr>
              <w:t>應為100</w:t>
            </w:r>
            <w:r w:rsidR="00B4571C" w:rsidRPr="00BE0451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  <w:r w:rsidR="00BE0451" w:rsidRPr="00BE0451">
              <w:rPr>
                <w:rFonts w:ascii="標楷體" w:eastAsia="標楷體" w:hAnsi="標楷體" w:hint="eastAsia"/>
                <w:b/>
                <w:sz w:val="28"/>
                <w:szCs w:val="28"/>
              </w:rPr>
              <w:t>誤用</w:t>
            </w:r>
            <w:r w:rsidR="00567760" w:rsidRPr="00BE0451">
              <w:rPr>
                <w:rFonts w:ascii="標楷體" w:eastAsia="標楷體" w:hAnsi="標楷體" w:hint="eastAsia"/>
                <w:b/>
                <w:sz w:val="28"/>
                <w:szCs w:val="28"/>
              </w:rPr>
              <w:t>20％，</w:t>
            </w:r>
            <w:r w:rsidR="00B4571C">
              <w:rPr>
                <w:rFonts w:ascii="標楷體" w:eastAsia="標楷體" w:hAnsi="標楷體" w:hint="eastAsia"/>
                <w:b/>
                <w:sz w:val="28"/>
                <w:szCs w:val="28"/>
              </w:rPr>
              <w:t>短列</w:t>
            </w:r>
            <w:r w:rsidR="00567760" w:rsidRPr="00BE0451">
              <w:rPr>
                <w:rFonts w:ascii="標楷體" w:eastAsia="標楷體" w:hAnsi="標楷體" w:hint="eastAsia"/>
                <w:b/>
                <w:sz w:val="28"/>
                <w:szCs w:val="28"/>
              </w:rPr>
              <w:t>風險</w:t>
            </w:r>
            <w:r w:rsidR="00567760" w:rsidRPr="00BE0451">
              <w:rPr>
                <w:rFonts w:ascii="標楷體" w:eastAsia="標楷體" w:hAnsi="標楷體" w:hint="eastAsia"/>
                <w:b/>
                <w:sz w:val="28"/>
              </w:rPr>
              <w:t>性資產額。</w:t>
            </w:r>
            <w:r w:rsidR="00751B71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4B6F38" w:rsidRPr="00C344F0" w:rsidRDefault="004B6F38" w:rsidP="00567760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F0">
              <w:rPr>
                <w:rFonts w:ascii="標楷體" w:eastAsia="標楷體" w:hint="eastAsia"/>
                <w:b/>
                <w:sz w:val="28"/>
              </w:rPr>
              <w:lastRenderedPageBreak/>
              <w:t>5.「其他非利息淨損益」漏列以成本衡量之金融資產利益(台灣合作社聯合社股息)</w:t>
            </w:r>
            <w:r w:rsidRPr="00C344F0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、備供出售金融資產已實現利益(合作金庫銀行股票現金股利)</w:t>
            </w:r>
            <w:r w:rsidRPr="00C344F0">
              <w:rPr>
                <w:rFonts w:ascii="標楷體" w:eastAsia="標楷體" w:hint="eastAsia"/>
                <w:b/>
                <w:sz w:val="28"/>
              </w:rPr>
              <w:t>，致作業風險應計提資本短列。</w:t>
            </w:r>
            <w:r w:rsidR="00751B71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1E5A02" w:rsidRPr="00C344F0" w:rsidRDefault="001E5A02" w:rsidP="001E5A02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C344F0" w:rsidRDefault="00431CC5" w:rsidP="00431CC5">
      <w:pPr>
        <w:spacing w:line="460" w:lineRule="exact"/>
        <w:ind w:left="1276" w:hanging="1276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lastRenderedPageBreak/>
        <w:t>改善作法：</w:t>
      </w:r>
    </w:p>
    <w:p w:rsidR="008D0AF9" w:rsidRPr="00C344F0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C344F0" w:rsidRDefault="008D0AF9" w:rsidP="00B65AF9">
      <w:pPr>
        <w:spacing w:line="460" w:lineRule="exact"/>
        <w:ind w:leftChars="118" w:left="283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信用合作社</w:t>
      </w:r>
      <w:proofErr w:type="gramStart"/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採行新巴塞</w:t>
      </w:r>
      <w:proofErr w:type="gramEnd"/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爾資本協定簡易標準法自有資本與風險性資產計算方法說明。</w:t>
      </w:r>
    </w:p>
    <w:p w:rsidR="008D0AF9" w:rsidRPr="00C344F0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2.正確建檔並依規定填報及落實複核機制。</w:t>
      </w:r>
    </w:p>
    <w:p w:rsidR="008D0AF9" w:rsidRPr="00C344F0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431CC5" w:rsidRPr="00C344F0" w:rsidRDefault="00431CC5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C344F0" w:rsidTr="00431CC5">
        <w:trPr>
          <w:trHeight w:val="1505"/>
        </w:trPr>
        <w:tc>
          <w:tcPr>
            <w:tcW w:w="8372" w:type="dxa"/>
          </w:tcPr>
          <w:p w:rsidR="008D0AF9" w:rsidRPr="00C344F0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建築貸款申報錯誤：</w:t>
            </w:r>
          </w:p>
          <w:p w:rsidR="008D0AF9" w:rsidRPr="00C344F0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1.借戶屬建築相關行業，</w:t>
            </w:r>
            <w:r w:rsidR="00542B27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未將</w:t>
            </w:r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週轉金貸款列入申報。</w:t>
            </w:r>
            <w:r w:rsidR="00751B71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8D0AF9" w:rsidRPr="00C344F0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542B27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從事建築投資之個人購地貸款餘額</w:t>
            </w:r>
            <w:r w:rsidR="00542B27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未</w:t>
            </w:r>
            <w:r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列入申報。</w:t>
            </w:r>
            <w:r w:rsidR="00751B71" w:rsidRPr="00C344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                   </w:t>
            </w:r>
          </w:p>
          <w:p w:rsidR="00431CC5" w:rsidRPr="00C344F0" w:rsidRDefault="00567760" w:rsidP="008D0AF9">
            <w:pPr>
              <w:spacing w:line="460" w:lineRule="exact"/>
              <w:ind w:left="286" w:hangingChars="102" w:hanging="28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F0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</w:tbl>
    <w:p w:rsidR="00431CC5" w:rsidRPr="00C344F0" w:rsidRDefault="00431CC5" w:rsidP="00431CC5">
      <w:pPr>
        <w:spacing w:line="460" w:lineRule="exact"/>
        <w:ind w:left="1276" w:hanging="1276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t>改善作法：</w:t>
      </w:r>
    </w:p>
    <w:p w:rsidR="008D0AF9" w:rsidRPr="00C344F0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C344F0" w:rsidRDefault="008D0AF9" w:rsidP="00B65AF9">
      <w:pPr>
        <w:spacing w:line="460" w:lineRule="exact"/>
        <w:ind w:left="1276" w:hanging="992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FI395信用合作社授信業務申報資料表填報說明之定義：</w:t>
      </w:r>
    </w:p>
    <w:p w:rsidR="008D0AF9" w:rsidRPr="00C344F0" w:rsidRDefault="008D0AF9" w:rsidP="00B65AF9">
      <w:pPr>
        <w:spacing w:line="460" w:lineRule="exact"/>
        <w:ind w:left="993" w:hanging="709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（1）對建築業貸款，</w:t>
      </w:r>
      <w:r w:rsidRPr="00C344F0">
        <w:rPr>
          <w:rFonts w:ascii="標楷體" w:eastAsia="標楷體" w:hAnsi="標楷體" w:cs="Times New Roman"/>
          <w:spacing w:val="-14"/>
          <w:sz w:val="28"/>
          <w:szCs w:val="28"/>
        </w:rPr>
        <w:t>係指對以房屋興建投資為主要業務之企業承做之購地、興建房屋及週轉金貸款</w:t>
      </w: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C344F0" w:rsidRDefault="008D0AF9" w:rsidP="00B65AF9">
      <w:pPr>
        <w:spacing w:line="460" w:lineRule="exact"/>
        <w:ind w:left="993" w:hanging="709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（2）對其他企業建築貸款，</w:t>
      </w:r>
      <w:r w:rsidRPr="00C344F0">
        <w:rPr>
          <w:rFonts w:ascii="標楷體" w:eastAsia="標楷體" w:hAnsi="標楷體" w:cs="Times New Roman"/>
          <w:spacing w:val="-14"/>
          <w:sz w:val="28"/>
          <w:szCs w:val="28"/>
        </w:rPr>
        <w:t>係指對建築業以外之企業所辦理之購地</w:t>
      </w: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及</w:t>
      </w:r>
      <w:r w:rsidRPr="00C344F0">
        <w:rPr>
          <w:rFonts w:ascii="標楷體" w:eastAsia="標楷體" w:hAnsi="標楷體" w:cs="Times New Roman"/>
          <w:spacing w:val="-14"/>
          <w:sz w:val="28"/>
          <w:szCs w:val="28"/>
        </w:rPr>
        <w:t>興建房屋貸款</w:t>
      </w: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C344F0" w:rsidRDefault="008D0AF9" w:rsidP="00B65AF9">
      <w:pPr>
        <w:spacing w:line="460" w:lineRule="exact"/>
        <w:ind w:left="993" w:hanging="709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（3）對個人戶建築貸款，</w:t>
      </w:r>
      <w:r w:rsidRPr="00C344F0">
        <w:rPr>
          <w:rFonts w:ascii="標楷體" w:eastAsia="標楷體" w:hAnsi="標楷體" w:cs="Times New Roman"/>
          <w:spacing w:val="-14"/>
          <w:sz w:val="28"/>
          <w:szCs w:val="28"/>
        </w:rPr>
        <w:t>係指對從事建築投資之個人所辦理之購地</w:t>
      </w: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及</w:t>
      </w:r>
      <w:r w:rsidRPr="00C344F0">
        <w:rPr>
          <w:rFonts w:ascii="標楷體" w:eastAsia="標楷體" w:hAnsi="標楷體" w:cs="Times New Roman"/>
          <w:spacing w:val="-14"/>
          <w:sz w:val="28"/>
          <w:szCs w:val="28"/>
        </w:rPr>
        <w:t>興建房屋貸款。</w:t>
      </w:r>
    </w:p>
    <w:p w:rsidR="008D0AF9" w:rsidRPr="00C344F0" w:rsidRDefault="008D0AF9" w:rsidP="00B65AF9">
      <w:pPr>
        <w:spacing w:line="460" w:lineRule="exact"/>
        <w:ind w:left="993" w:hanging="709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（4）其他</w:t>
      </w:r>
      <w:r w:rsidRPr="00C344F0">
        <w:rPr>
          <w:rFonts w:ascii="標楷體" w:eastAsia="標楷體" w:hAnsi="標楷體" w:cs="Times New Roman"/>
          <w:spacing w:val="-14"/>
          <w:sz w:val="28"/>
          <w:szCs w:val="28"/>
        </w:rPr>
        <w:t>建築貸款</w:t>
      </w: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（屬房屋興建屬自用部分）餘額。</w:t>
      </w:r>
    </w:p>
    <w:p w:rsidR="008D0AF9" w:rsidRPr="00C344F0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2.正確建檔並依規定填報及落實複核機制。</w:t>
      </w:r>
    </w:p>
    <w:p w:rsidR="008D0AF9" w:rsidRPr="00C344F0" w:rsidRDefault="008D0AF9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C344F0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sectPr w:rsidR="008D0AF9" w:rsidRPr="00C344F0" w:rsidSect="000B724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60" w:rsidRDefault="00567760" w:rsidP="00A42FFF">
      <w:r>
        <w:separator/>
      </w:r>
    </w:p>
  </w:endnote>
  <w:endnote w:type="continuationSeparator" w:id="0">
    <w:p w:rsidR="00567760" w:rsidRDefault="00567760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567760" w:rsidRDefault="00562B24">
        <w:pPr>
          <w:pStyle w:val="a6"/>
          <w:jc w:val="center"/>
        </w:pPr>
        <w:fldSimple w:instr=" PAGE   \* MERGEFORMAT ">
          <w:r w:rsidR="00B4571C" w:rsidRPr="00B4571C">
            <w:rPr>
              <w:noProof/>
              <w:lang w:val="zh-TW"/>
            </w:rPr>
            <w:t>1</w:t>
          </w:r>
        </w:fldSimple>
      </w:p>
    </w:sdtContent>
  </w:sdt>
  <w:p w:rsidR="00567760" w:rsidRDefault="005677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60" w:rsidRDefault="00567760" w:rsidP="00A42FFF">
      <w:r>
        <w:separator/>
      </w:r>
    </w:p>
  </w:footnote>
  <w:footnote w:type="continuationSeparator" w:id="0">
    <w:p w:rsidR="00567760" w:rsidRDefault="00567760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">
    <w:nsid w:val="33F44579"/>
    <w:multiLevelType w:val="hybridMultilevel"/>
    <w:tmpl w:val="CE727602"/>
    <w:lvl w:ilvl="0" w:tplc="03E25E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2AE3"/>
    <w:rsid w:val="00022A6F"/>
    <w:rsid w:val="0003582C"/>
    <w:rsid w:val="00056A0F"/>
    <w:rsid w:val="00062F65"/>
    <w:rsid w:val="000778AE"/>
    <w:rsid w:val="000A0EF2"/>
    <w:rsid w:val="000B7245"/>
    <w:rsid w:val="000E4016"/>
    <w:rsid w:val="000F4493"/>
    <w:rsid w:val="00104718"/>
    <w:rsid w:val="0011694C"/>
    <w:rsid w:val="001240DF"/>
    <w:rsid w:val="001427C2"/>
    <w:rsid w:val="00151F80"/>
    <w:rsid w:val="00185EF7"/>
    <w:rsid w:val="00191FE5"/>
    <w:rsid w:val="00196166"/>
    <w:rsid w:val="001A5648"/>
    <w:rsid w:val="001C4048"/>
    <w:rsid w:val="001E5A02"/>
    <w:rsid w:val="001F7FF5"/>
    <w:rsid w:val="002049F0"/>
    <w:rsid w:val="00215AB3"/>
    <w:rsid w:val="00264C86"/>
    <w:rsid w:val="00273434"/>
    <w:rsid w:val="00274E06"/>
    <w:rsid w:val="002873F6"/>
    <w:rsid w:val="00310267"/>
    <w:rsid w:val="0031602C"/>
    <w:rsid w:val="003160F4"/>
    <w:rsid w:val="003F0E5D"/>
    <w:rsid w:val="003F4A29"/>
    <w:rsid w:val="00431CC5"/>
    <w:rsid w:val="00437088"/>
    <w:rsid w:val="0044639D"/>
    <w:rsid w:val="0046084B"/>
    <w:rsid w:val="00476D42"/>
    <w:rsid w:val="00483CA1"/>
    <w:rsid w:val="004A0CD2"/>
    <w:rsid w:val="004B6F38"/>
    <w:rsid w:val="004E67EB"/>
    <w:rsid w:val="004F3F4B"/>
    <w:rsid w:val="00516F31"/>
    <w:rsid w:val="00542B27"/>
    <w:rsid w:val="00543A8E"/>
    <w:rsid w:val="0055731E"/>
    <w:rsid w:val="00562B24"/>
    <w:rsid w:val="00564A35"/>
    <w:rsid w:val="00567760"/>
    <w:rsid w:val="005801D4"/>
    <w:rsid w:val="00585F2E"/>
    <w:rsid w:val="0059544F"/>
    <w:rsid w:val="005A4389"/>
    <w:rsid w:val="005C2ED4"/>
    <w:rsid w:val="005F1BFC"/>
    <w:rsid w:val="006013FE"/>
    <w:rsid w:val="00607492"/>
    <w:rsid w:val="00635186"/>
    <w:rsid w:val="00654EEA"/>
    <w:rsid w:val="00673E24"/>
    <w:rsid w:val="0068365A"/>
    <w:rsid w:val="006B20B9"/>
    <w:rsid w:val="006C7873"/>
    <w:rsid w:val="006D1C41"/>
    <w:rsid w:val="00701B02"/>
    <w:rsid w:val="00711738"/>
    <w:rsid w:val="00726FA3"/>
    <w:rsid w:val="00751A38"/>
    <w:rsid w:val="00751B71"/>
    <w:rsid w:val="007735AB"/>
    <w:rsid w:val="00774DF9"/>
    <w:rsid w:val="007B32C9"/>
    <w:rsid w:val="008361CF"/>
    <w:rsid w:val="00865EAD"/>
    <w:rsid w:val="008725A6"/>
    <w:rsid w:val="008741CB"/>
    <w:rsid w:val="008D0AF9"/>
    <w:rsid w:val="00900C9B"/>
    <w:rsid w:val="00916238"/>
    <w:rsid w:val="009275C2"/>
    <w:rsid w:val="009366A0"/>
    <w:rsid w:val="009967C4"/>
    <w:rsid w:val="009A2949"/>
    <w:rsid w:val="00A4082E"/>
    <w:rsid w:val="00A42FFF"/>
    <w:rsid w:val="00A57694"/>
    <w:rsid w:val="00A655EC"/>
    <w:rsid w:val="00A66390"/>
    <w:rsid w:val="00A95069"/>
    <w:rsid w:val="00AB2690"/>
    <w:rsid w:val="00AC5C74"/>
    <w:rsid w:val="00AC653B"/>
    <w:rsid w:val="00B106E6"/>
    <w:rsid w:val="00B24D0A"/>
    <w:rsid w:val="00B272DE"/>
    <w:rsid w:val="00B4571C"/>
    <w:rsid w:val="00B57846"/>
    <w:rsid w:val="00B65AF9"/>
    <w:rsid w:val="00B7394F"/>
    <w:rsid w:val="00B77BBC"/>
    <w:rsid w:val="00B82C6C"/>
    <w:rsid w:val="00B91699"/>
    <w:rsid w:val="00BE0451"/>
    <w:rsid w:val="00BE7BE6"/>
    <w:rsid w:val="00BF30A9"/>
    <w:rsid w:val="00C13B18"/>
    <w:rsid w:val="00C344F0"/>
    <w:rsid w:val="00C46E28"/>
    <w:rsid w:val="00CD7949"/>
    <w:rsid w:val="00CE0EE8"/>
    <w:rsid w:val="00D101FA"/>
    <w:rsid w:val="00D2684D"/>
    <w:rsid w:val="00DB3BBC"/>
    <w:rsid w:val="00DD58B9"/>
    <w:rsid w:val="00DF287D"/>
    <w:rsid w:val="00E46306"/>
    <w:rsid w:val="00E61B08"/>
    <w:rsid w:val="00E620AC"/>
    <w:rsid w:val="00EA261D"/>
    <w:rsid w:val="00ED46A1"/>
    <w:rsid w:val="00EE4A65"/>
    <w:rsid w:val="00F02F5E"/>
    <w:rsid w:val="00F16DEF"/>
    <w:rsid w:val="00F20607"/>
    <w:rsid w:val="00FB4BFB"/>
    <w:rsid w:val="00FB4DF7"/>
    <w:rsid w:val="00FD4EA2"/>
    <w:rsid w:val="00FE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8E1FE-8605-4697-BFF3-298A695B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157</Words>
  <Characters>895</Characters>
  <Application>Microsoft Office Word</Application>
  <DocSecurity>0</DocSecurity>
  <Lines>7</Lines>
  <Paragraphs>2</Paragraphs>
  <ScaleCrop>false</ScaleCrop>
  <Company>CDIC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c280</cp:lastModifiedBy>
  <cp:revision>22</cp:revision>
  <cp:lastPrinted>2016-07-18T01:30:00Z</cp:lastPrinted>
  <dcterms:created xsi:type="dcterms:W3CDTF">2015-02-11T08:07:00Z</dcterms:created>
  <dcterms:modified xsi:type="dcterms:W3CDTF">2017-01-26T05:38:00Z</dcterms:modified>
</cp:coreProperties>
</file>