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8014F3" w:rsidRDefault="004E67EB" w:rsidP="00BC4476">
      <w:pPr>
        <w:spacing w:line="460" w:lineRule="exact"/>
        <w:ind w:left="1693" w:hanging="1693"/>
        <w:jc w:val="center"/>
        <w:rPr>
          <w:rFonts w:ascii="標楷體" w:eastAsia="標楷體" w:hAnsi="標楷體" w:cs="Times New Roman"/>
          <w:b/>
          <w:kern w:val="0"/>
          <w:sz w:val="28"/>
          <w:szCs w:val="28"/>
        </w:rPr>
      </w:pPr>
      <w:r w:rsidRPr="008014F3">
        <w:rPr>
          <w:rFonts w:ascii="標楷體" w:eastAsia="標楷體" w:hAnsi="標楷體"/>
          <w:b/>
          <w:sz w:val="28"/>
          <w:szCs w:val="28"/>
        </w:rPr>
        <w:t>風險指標資料</w:t>
      </w:r>
      <w:r w:rsidRPr="008014F3">
        <w:rPr>
          <w:rFonts w:ascii="標楷體" w:eastAsia="標楷體" w:hAnsi="標楷體" w:cs="Times New Roman" w:hint="eastAsia"/>
          <w:b/>
          <w:kern w:val="0"/>
          <w:sz w:val="28"/>
          <w:szCs w:val="28"/>
        </w:rPr>
        <w:t>查核缺失態樣</w:t>
      </w:r>
      <w:r w:rsidR="00BC4476" w:rsidRPr="008014F3">
        <w:rPr>
          <w:rFonts w:ascii="標楷體" w:eastAsia="標楷體" w:hAnsi="標楷體" w:cs="Times New Roman" w:hint="eastAsia"/>
          <w:b/>
          <w:kern w:val="0"/>
          <w:sz w:val="28"/>
          <w:szCs w:val="28"/>
        </w:rPr>
        <w:t>（10</w:t>
      </w:r>
      <w:r w:rsidR="003177E3" w:rsidRPr="008014F3">
        <w:rPr>
          <w:rFonts w:ascii="標楷體" w:eastAsia="標楷體" w:hAnsi="標楷體" w:cs="Times New Roman" w:hint="eastAsia"/>
          <w:b/>
          <w:kern w:val="0"/>
          <w:sz w:val="28"/>
          <w:szCs w:val="28"/>
        </w:rPr>
        <w:t>7</w:t>
      </w:r>
      <w:r w:rsidR="00BC4476" w:rsidRPr="008014F3">
        <w:rPr>
          <w:rFonts w:ascii="標楷體" w:eastAsia="標楷體" w:hAnsi="標楷體" w:cs="Times New Roman" w:hint="eastAsia"/>
          <w:b/>
          <w:kern w:val="0"/>
          <w:sz w:val="28"/>
          <w:szCs w:val="28"/>
        </w:rPr>
        <w:t>年</w:t>
      </w:r>
      <w:r w:rsidR="003177E3" w:rsidRPr="008014F3">
        <w:rPr>
          <w:rFonts w:ascii="標楷體" w:eastAsia="標楷體" w:hAnsi="標楷體" w:cs="Times New Roman" w:hint="eastAsia"/>
          <w:b/>
          <w:kern w:val="0"/>
          <w:sz w:val="28"/>
          <w:szCs w:val="28"/>
        </w:rPr>
        <w:t>上</w:t>
      </w:r>
      <w:r w:rsidR="002D2343" w:rsidRPr="008014F3">
        <w:rPr>
          <w:rFonts w:ascii="標楷體" w:eastAsia="標楷體" w:hAnsi="標楷體" w:cs="Times New Roman" w:hint="eastAsia"/>
          <w:b/>
          <w:kern w:val="0"/>
          <w:sz w:val="28"/>
          <w:szCs w:val="28"/>
        </w:rPr>
        <w:t>半年</w:t>
      </w:r>
      <w:r w:rsidR="00BC4476" w:rsidRPr="008014F3">
        <w:rPr>
          <w:rFonts w:ascii="標楷體" w:eastAsia="標楷體" w:hAnsi="標楷體" w:cs="Times New Roman" w:hint="eastAsia"/>
          <w:b/>
          <w:kern w:val="0"/>
          <w:sz w:val="28"/>
          <w:szCs w:val="28"/>
        </w:rPr>
        <w:t>）</w:t>
      </w:r>
    </w:p>
    <w:p w:rsidR="00BC4476" w:rsidRPr="008014F3" w:rsidRDefault="00BC4476" w:rsidP="00BC4476">
      <w:pPr>
        <w:spacing w:line="460" w:lineRule="exact"/>
        <w:ind w:left="1693" w:hanging="1693"/>
        <w:jc w:val="center"/>
        <w:rPr>
          <w:rFonts w:ascii="標楷體" w:eastAsia="標楷體" w:hAnsi="標楷體"/>
          <w:b/>
          <w:sz w:val="28"/>
          <w:szCs w:val="28"/>
        </w:rPr>
      </w:pPr>
      <w:r w:rsidRPr="008014F3">
        <w:rPr>
          <w:rFonts w:ascii="標楷體" w:eastAsia="標楷體" w:hAnsi="標楷體" w:cs="Times New Roman" w:hint="eastAsia"/>
          <w:b/>
          <w:kern w:val="0"/>
          <w:sz w:val="28"/>
          <w:szCs w:val="28"/>
        </w:rPr>
        <w:t>金融機構類別：農</w:t>
      </w:r>
      <w:r w:rsidRPr="008014F3">
        <w:rPr>
          <w:rFonts w:ascii="標楷體" w:eastAsia="標楷體" w:hAnsi="標楷體" w:hint="eastAsia"/>
          <w:b/>
          <w:sz w:val="28"/>
          <w:szCs w:val="28"/>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8014F3" w:rsidTr="00476D42">
        <w:trPr>
          <w:trHeight w:val="2214"/>
        </w:trPr>
        <w:tc>
          <w:tcPr>
            <w:tcW w:w="8372" w:type="dxa"/>
          </w:tcPr>
          <w:p w:rsidR="004C340B" w:rsidRPr="008014F3" w:rsidRDefault="00BC4476" w:rsidP="004C340B">
            <w:pPr>
              <w:spacing w:line="460" w:lineRule="exact"/>
              <w:ind w:left="1693" w:hanging="1693"/>
              <w:jc w:val="both"/>
              <w:rPr>
                <w:rFonts w:ascii="標楷體" w:eastAsia="標楷體" w:hAnsi="標楷體"/>
                <w:b/>
                <w:sz w:val="28"/>
                <w:szCs w:val="28"/>
              </w:rPr>
            </w:pPr>
            <w:r w:rsidRPr="008014F3">
              <w:rPr>
                <w:rFonts w:ascii="標楷體" w:eastAsia="標楷體" w:hAnsi="標楷體" w:hint="eastAsia"/>
                <w:b/>
                <w:sz w:val="28"/>
                <w:szCs w:val="28"/>
              </w:rPr>
              <w:t>態樣</w:t>
            </w:r>
            <w:proofErr w:type="gramStart"/>
            <w:r w:rsidRPr="008014F3">
              <w:rPr>
                <w:rFonts w:ascii="標楷體" w:eastAsia="標楷體" w:hAnsi="標楷體" w:hint="eastAsia"/>
                <w:b/>
                <w:sz w:val="28"/>
                <w:szCs w:val="28"/>
              </w:rPr>
              <w:t>一</w:t>
            </w:r>
            <w:proofErr w:type="gramEnd"/>
            <w:r w:rsidRPr="008014F3">
              <w:rPr>
                <w:rFonts w:ascii="標楷體" w:eastAsia="標楷體" w:hAnsi="標楷體" w:hint="eastAsia"/>
                <w:b/>
                <w:sz w:val="28"/>
                <w:szCs w:val="28"/>
              </w:rPr>
              <w:t>：</w:t>
            </w:r>
            <w:r w:rsidR="004C340B" w:rsidRPr="008014F3">
              <w:rPr>
                <w:rFonts w:ascii="標楷體" w:eastAsia="標楷體" w:hAnsi="標楷體" w:hint="eastAsia"/>
                <w:b/>
                <w:sz w:val="28"/>
                <w:szCs w:val="28"/>
              </w:rPr>
              <w:t>應予評估資產申報錯誤及分類錯誤：</w:t>
            </w:r>
          </w:p>
          <w:p w:rsidR="00191882" w:rsidRPr="008014F3" w:rsidRDefault="00191882" w:rsidP="00191882">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1.</w:t>
            </w:r>
            <w:r w:rsidR="001B214A" w:rsidRPr="008014F3">
              <w:rPr>
                <w:rFonts w:ascii="標楷體" w:eastAsia="標楷體" w:hAnsi="標楷體" w:hint="eastAsia"/>
                <w:b/>
                <w:sz w:val="28"/>
                <w:szCs w:val="28"/>
              </w:rPr>
              <w:t>逾期</w:t>
            </w:r>
            <w:r w:rsidR="002A5B85" w:rsidRPr="008014F3">
              <w:rPr>
                <w:rFonts w:ascii="標楷體" w:eastAsia="標楷體" w:hAnsi="標楷體" w:hint="eastAsia"/>
                <w:b/>
                <w:sz w:val="28"/>
                <w:szCs w:val="28"/>
              </w:rPr>
              <w:t>催收</w:t>
            </w:r>
            <w:r w:rsidR="001B214A" w:rsidRPr="008014F3">
              <w:rPr>
                <w:rFonts w:ascii="標楷體" w:eastAsia="標楷體" w:hAnsi="標楷體" w:hint="eastAsia"/>
                <w:b/>
                <w:sz w:val="28"/>
                <w:szCs w:val="28"/>
              </w:rPr>
              <w:t>戶及</w:t>
            </w:r>
            <w:r w:rsidRPr="008014F3">
              <w:rPr>
                <w:rFonts w:ascii="標楷體" w:eastAsia="標楷體" w:hAnsi="標楷體" w:hint="eastAsia"/>
                <w:b/>
                <w:sz w:val="28"/>
                <w:szCs w:val="28"/>
              </w:rPr>
              <w:t>呆帳戶</w:t>
            </w:r>
            <w:r w:rsidR="001B214A" w:rsidRPr="008014F3">
              <w:rPr>
                <w:rFonts w:ascii="標楷體" w:eastAsia="標楷體" w:hAnsi="標楷體" w:hint="eastAsia"/>
                <w:b/>
                <w:sz w:val="28"/>
                <w:szCs w:val="28"/>
              </w:rPr>
              <w:t>之</w:t>
            </w:r>
            <w:r w:rsidRPr="008014F3">
              <w:rPr>
                <w:rFonts w:ascii="標楷體" w:eastAsia="標楷體" w:hAnsi="標楷體" w:hint="eastAsia"/>
                <w:b/>
                <w:sz w:val="28"/>
                <w:szCs w:val="28"/>
              </w:rPr>
              <w:t>訴訟</w:t>
            </w:r>
            <w:r w:rsidR="00D972FB" w:rsidRPr="008014F3">
              <w:rPr>
                <w:rFonts w:ascii="標楷體" w:eastAsia="標楷體" w:hAnsi="標楷體" w:hint="eastAsia"/>
                <w:b/>
                <w:sz w:val="28"/>
                <w:szCs w:val="28"/>
              </w:rPr>
              <w:t>或火災保險等相關</w:t>
            </w:r>
            <w:r w:rsidRPr="008014F3">
              <w:rPr>
                <w:rFonts w:ascii="標楷體" w:eastAsia="標楷體" w:hAnsi="標楷體" w:hint="eastAsia"/>
                <w:b/>
                <w:sz w:val="28"/>
                <w:szCs w:val="28"/>
              </w:rPr>
              <w:t>費用，</w:t>
            </w:r>
            <w:r w:rsidR="002A5B85" w:rsidRPr="008014F3">
              <w:rPr>
                <w:rFonts w:ascii="標楷體" w:eastAsia="標楷體" w:hAnsi="標楷體" w:hint="eastAsia"/>
                <w:b/>
                <w:sz w:val="28"/>
                <w:szCs w:val="28"/>
              </w:rPr>
              <w:t>漏未列入評估或分類錯誤。</w:t>
            </w:r>
            <w:r w:rsidR="00D972FB" w:rsidRPr="008014F3">
              <w:rPr>
                <w:rFonts w:ascii="標楷體" w:eastAsia="標楷體" w:hAnsi="標楷體" w:hint="eastAsia"/>
                <w:b/>
                <w:sz w:val="28"/>
                <w:szCs w:val="28"/>
              </w:rPr>
              <w:t xml:space="preserve"> </w:t>
            </w:r>
          </w:p>
          <w:p w:rsidR="00387865" w:rsidRPr="008014F3" w:rsidRDefault="003177E3" w:rsidP="00387865">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2</w:t>
            </w:r>
            <w:r w:rsidR="00191882" w:rsidRPr="008014F3">
              <w:rPr>
                <w:rFonts w:ascii="標楷體" w:eastAsia="標楷體" w:hAnsi="標楷體" w:hint="eastAsia"/>
                <w:b/>
                <w:sz w:val="28"/>
                <w:szCs w:val="28"/>
              </w:rPr>
              <w:t>.</w:t>
            </w:r>
            <w:r w:rsidR="00387865" w:rsidRPr="008014F3">
              <w:rPr>
                <w:rFonts w:ascii="標楷體" w:eastAsia="標楷體" w:hAnsi="標楷體" w:hint="eastAsia"/>
                <w:b/>
                <w:sz w:val="28"/>
                <w:szCs w:val="28"/>
              </w:rPr>
              <w:t>對還本</w:t>
            </w:r>
            <w:proofErr w:type="gramStart"/>
            <w:r w:rsidR="00387865" w:rsidRPr="008014F3">
              <w:rPr>
                <w:rFonts w:ascii="標楷體" w:eastAsia="標楷體" w:hAnsi="標楷體" w:hint="eastAsia"/>
                <w:b/>
                <w:sz w:val="28"/>
                <w:szCs w:val="28"/>
              </w:rPr>
              <w:t>繳息有欠</w:t>
            </w:r>
            <w:proofErr w:type="gramEnd"/>
            <w:r w:rsidR="00387865" w:rsidRPr="008014F3">
              <w:rPr>
                <w:rFonts w:ascii="標楷體" w:eastAsia="標楷體" w:hAnsi="標楷體" w:hint="eastAsia"/>
                <w:b/>
                <w:sz w:val="28"/>
                <w:szCs w:val="28"/>
              </w:rPr>
              <w:t>正常放款</w:t>
            </w:r>
            <w:r w:rsidR="002F1F72" w:rsidRPr="008014F3">
              <w:rPr>
                <w:rFonts w:ascii="標楷體" w:eastAsia="標楷體" w:hAnsi="標楷體" w:hint="eastAsia"/>
                <w:b/>
                <w:sz w:val="28"/>
                <w:szCs w:val="28"/>
              </w:rPr>
              <w:t>及其</w:t>
            </w:r>
            <w:r w:rsidR="00387865" w:rsidRPr="008014F3">
              <w:rPr>
                <w:rFonts w:ascii="標楷體" w:eastAsia="標楷體" w:hAnsi="標楷體" w:hint="eastAsia"/>
                <w:b/>
                <w:sz w:val="28"/>
                <w:szCs w:val="28"/>
              </w:rPr>
              <w:t>應收利息，有漏未列入評估或分類錯誤。</w:t>
            </w:r>
            <w:r w:rsidR="00D972FB" w:rsidRPr="008014F3">
              <w:rPr>
                <w:rFonts w:ascii="標楷體" w:eastAsia="標楷體" w:hAnsi="標楷體" w:hint="eastAsia"/>
                <w:b/>
                <w:sz w:val="28"/>
                <w:szCs w:val="28"/>
              </w:rPr>
              <w:t xml:space="preserve"> </w:t>
            </w:r>
          </w:p>
          <w:p w:rsidR="00E455BF" w:rsidRPr="008014F3" w:rsidRDefault="00E455BF" w:rsidP="00E455BF">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 xml:space="preserve">3.帳列催收款項逾期多年，或為擔保品拍定沖償後不足額，且借、保人名下無具執行實益資產，評估分類錯誤。 </w:t>
            </w:r>
          </w:p>
          <w:p w:rsidR="00E455BF" w:rsidRPr="008014F3" w:rsidRDefault="00E455BF" w:rsidP="00E455BF">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4.對轉列催收款項案件逾清償期2年，經積極</w:t>
            </w:r>
            <w:proofErr w:type="gramStart"/>
            <w:r w:rsidRPr="008014F3">
              <w:rPr>
                <w:rFonts w:ascii="標楷體" w:eastAsia="標楷體" w:hAnsi="標楷體" w:hint="eastAsia"/>
                <w:b/>
                <w:sz w:val="28"/>
                <w:szCs w:val="28"/>
              </w:rPr>
              <w:t>催理仍</w:t>
            </w:r>
            <w:proofErr w:type="gramEnd"/>
            <w:r w:rsidRPr="008014F3">
              <w:rPr>
                <w:rFonts w:ascii="標楷體" w:eastAsia="標楷體" w:hAnsi="標楷體" w:hint="eastAsia"/>
                <w:b/>
                <w:sz w:val="28"/>
                <w:szCs w:val="28"/>
              </w:rPr>
              <w:t>未收回者，未扣除估計可收回部分後轉銷呆帳。</w:t>
            </w:r>
          </w:p>
          <w:p w:rsidR="00E455BF" w:rsidRPr="008014F3" w:rsidRDefault="00E455BF" w:rsidP="00E455BF">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5.對催收戶協議清償案件，有未提經授信審議委員會審議及原由</w:t>
            </w:r>
            <w:proofErr w:type="gramStart"/>
            <w:r w:rsidRPr="008014F3">
              <w:rPr>
                <w:rFonts w:ascii="標楷體" w:eastAsia="標楷體" w:hAnsi="標楷體" w:hint="eastAsia"/>
                <w:b/>
                <w:sz w:val="28"/>
                <w:szCs w:val="28"/>
              </w:rPr>
              <w:t>核貸層核准</w:t>
            </w:r>
            <w:proofErr w:type="gramEnd"/>
            <w:r w:rsidRPr="008014F3">
              <w:rPr>
                <w:rFonts w:ascii="標楷體" w:eastAsia="標楷體" w:hAnsi="標楷體" w:hint="eastAsia"/>
                <w:b/>
                <w:sz w:val="28"/>
                <w:szCs w:val="28"/>
              </w:rPr>
              <w:t>，且未與借、保人簽訂協議分期償還約定書。</w:t>
            </w:r>
          </w:p>
          <w:p w:rsidR="00BE4E19" w:rsidRPr="008014F3" w:rsidRDefault="00BE4E19" w:rsidP="003177E3">
            <w:pPr>
              <w:spacing w:line="460" w:lineRule="exact"/>
              <w:ind w:left="1410" w:hanging="276"/>
              <w:jc w:val="both"/>
              <w:rPr>
                <w:rFonts w:ascii="標楷體" w:eastAsia="標楷體" w:hAnsi="標楷體"/>
                <w:b/>
                <w:sz w:val="28"/>
                <w:szCs w:val="28"/>
              </w:rPr>
            </w:pPr>
          </w:p>
        </w:tc>
      </w:tr>
    </w:tbl>
    <w:p w:rsidR="004E67EB" w:rsidRPr="008014F3" w:rsidRDefault="004E67EB" w:rsidP="00BF428E">
      <w:pPr>
        <w:spacing w:line="460" w:lineRule="exact"/>
        <w:ind w:leftChars="59" w:left="1418" w:hanging="1276"/>
        <w:rPr>
          <w:rFonts w:ascii="標楷體" w:eastAsia="標楷體" w:hAnsi="標楷體" w:cs="Times New Roman"/>
          <w:b/>
          <w:spacing w:val="-14"/>
          <w:sz w:val="28"/>
          <w:szCs w:val="28"/>
        </w:rPr>
      </w:pPr>
      <w:r w:rsidRPr="008014F3">
        <w:rPr>
          <w:rFonts w:ascii="標楷體" w:eastAsia="標楷體" w:hAnsi="標楷體" w:cs="Times New Roman" w:hint="eastAsia"/>
          <w:b/>
          <w:spacing w:val="-14"/>
          <w:sz w:val="28"/>
          <w:szCs w:val="28"/>
        </w:rPr>
        <w:t>改善作法：</w:t>
      </w:r>
    </w:p>
    <w:p w:rsidR="004C340B" w:rsidRPr="008014F3" w:rsidRDefault="004C340B"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1.參考法規：</w:t>
      </w:r>
    </w:p>
    <w:p w:rsidR="004C340B" w:rsidRPr="008014F3" w:rsidRDefault="004C340B" w:rsidP="00BF428E">
      <w:pPr>
        <w:spacing w:line="460" w:lineRule="exact"/>
        <w:ind w:leftChars="59" w:left="698" w:hanging="556"/>
        <w:jc w:val="both"/>
        <w:rPr>
          <w:rFonts w:ascii="標楷體" w:eastAsia="標楷體" w:hAnsi="標楷體" w:cs="Times New Roman"/>
          <w:spacing w:val="-14"/>
          <w:sz w:val="28"/>
          <w:szCs w:val="28"/>
        </w:rPr>
      </w:pPr>
      <w:r w:rsidRPr="008014F3">
        <w:rPr>
          <w:rFonts w:ascii="標楷體" w:eastAsia="標楷體" w:hAnsi="標楷體" w:cs="Times New Roman"/>
          <w:spacing w:val="-14"/>
          <w:sz w:val="28"/>
          <w:szCs w:val="28"/>
        </w:rPr>
        <w:t>（</w:t>
      </w:r>
      <w:r w:rsidRPr="008014F3">
        <w:rPr>
          <w:rFonts w:ascii="標楷體" w:eastAsia="標楷體" w:hAnsi="標楷體" w:cs="Times New Roman" w:hint="eastAsia"/>
          <w:spacing w:val="-14"/>
          <w:sz w:val="28"/>
          <w:szCs w:val="28"/>
        </w:rPr>
        <w:t>1</w:t>
      </w:r>
      <w:r w:rsidRPr="008014F3">
        <w:rPr>
          <w:rFonts w:ascii="標楷體" w:eastAsia="標楷體" w:hAnsi="標楷體" w:cs="Times New Roman"/>
          <w:spacing w:val="-14"/>
          <w:sz w:val="28"/>
          <w:szCs w:val="28"/>
        </w:rPr>
        <w:t>）農會漁會信用部資產評估損失準備提列及逾期放款催收款呆帳處理辦法。</w:t>
      </w:r>
    </w:p>
    <w:p w:rsidR="004C340B" w:rsidRPr="008014F3" w:rsidRDefault="004C340B" w:rsidP="00BF428E">
      <w:pPr>
        <w:spacing w:line="460" w:lineRule="exact"/>
        <w:ind w:leftChars="59" w:left="851" w:hanging="709"/>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（2）農會財務處理辦法第92條：「資產之評價依下列規定核計：二、有價證券、長期投資、存貨、承受擔保品及其他資產以成本為基準，成本高於時價時以時價為基準」。</w:t>
      </w:r>
    </w:p>
    <w:p w:rsidR="004C340B" w:rsidRPr="008014F3" w:rsidRDefault="004C340B"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2.依規定填報並落實複核機制。</w:t>
      </w:r>
    </w:p>
    <w:p w:rsidR="004C340B" w:rsidRPr="008014F3" w:rsidRDefault="004C340B"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3.內部稽核將申報資料正確性列為查核重點。</w:t>
      </w:r>
    </w:p>
    <w:p w:rsidR="00BE4E19" w:rsidRPr="008014F3" w:rsidRDefault="00BE4E19" w:rsidP="00ED6091">
      <w:pPr>
        <w:spacing w:line="460" w:lineRule="exact"/>
        <w:ind w:leftChars="200" w:left="175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8014F3" w:rsidTr="003177E3">
        <w:trPr>
          <w:trHeight w:val="1014"/>
        </w:trPr>
        <w:tc>
          <w:tcPr>
            <w:tcW w:w="8372" w:type="dxa"/>
          </w:tcPr>
          <w:p w:rsidR="004C340B" w:rsidRPr="008014F3" w:rsidRDefault="00BC4476" w:rsidP="004C340B">
            <w:pPr>
              <w:spacing w:line="460" w:lineRule="exact"/>
              <w:ind w:left="1693" w:hanging="1693"/>
              <w:jc w:val="both"/>
              <w:rPr>
                <w:rFonts w:ascii="標楷體" w:eastAsia="標楷體" w:hAnsi="標楷體"/>
                <w:b/>
                <w:sz w:val="28"/>
                <w:szCs w:val="28"/>
              </w:rPr>
            </w:pPr>
            <w:r w:rsidRPr="008014F3">
              <w:rPr>
                <w:rFonts w:ascii="標楷體" w:eastAsia="標楷體" w:hAnsi="標楷體" w:hint="eastAsia"/>
                <w:b/>
                <w:sz w:val="28"/>
                <w:szCs w:val="28"/>
              </w:rPr>
              <w:t>態樣二：</w:t>
            </w:r>
            <w:r w:rsidR="004C340B" w:rsidRPr="008014F3">
              <w:rPr>
                <w:rFonts w:ascii="標楷體" w:eastAsia="標楷體" w:hAnsi="標楷體" w:hint="eastAsia"/>
                <w:b/>
                <w:sz w:val="28"/>
                <w:szCs w:val="28"/>
              </w:rPr>
              <w:t>資本適足率</w:t>
            </w:r>
            <w:r w:rsidR="00FC0492" w:rsidRPr="008014F3">
              <w:rPr>
                <w:rFonts w:ascii="標楷體" w:eastAsia="標楷體" w:hAnsi="標楷體" w:hint="eastAsia"/>
                <w:b/>
                <w:sz w:val="28"/>
                <w:szCs w:val="28"/>
              </w:rPr>
              <w:t>申報有</w:t>
            </w:r>
            <w:r w:rsidR="004C340B" w:rsidRPr="008014F3">
              <w:rPr>
                <w:rFonts w:ascii="標楷體" w:eastAsia="標楷體" w:hAnsi="標楷體" w:hint="eastAsia"/>
                <w:b/>
                <w:sz w:val="28"/>
                <w:szCs w:val="28"/>
              </w:rPr>
              <w:t>誤</w:t>
            </w:r>
            <w:r w:rsidR="00FC0492" w:rsidRPr="008014F3">
              <w:rPr>
                <w:rFonts w:ascii="標楷體" w:eastAsia="標楷體" w:hAnsi="標楷體" w:hint="eastAsia"/>
                <w:b/>
                <w:sz w:val="28"/>
                <w:szCs w:val="28"/>
              </w:rPr>
              <w:t>差</w:t>
            </w:r>
            <w:r w:rsidR="004C340B" w:rsidRPr="008014F3">
              <w:rPr>
                <w:rFonts w:ascii="標楷體" w:eastAsia="標楷體" w:hAnsi="標楷體" w:hint="eastAsia"/>
                <w:b/>
                <w:sz w:val="28"/>
                <w:szCs w:val="28"/>
              </w:rPr>
              <w:t>：</w:t>
            </w:r>
          </w:p>
          <w:p w:rsidR="003D66DA" w:rsidRPr="008014F3" w:rsidRDefault="002758F0" w:rsidP="00191882">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1</w:t>
            </w:r>
            <w:r w:rsidR="00191882" w:rsidRPr="008014F3">
              <w:rPr>
                <w:rFonts w:ascii="標楷體" w:eastAsia="標楷體" w:hAnsi="標楷體" w:hint="eastAsia"/>
                <w:b/>
                <w:sz w:val="28"/>
                <w:szCs w:val="28"/>
              </w:rPr>
              <w:t>.對擔保品屬性不符規定（</w:t>
            </w:r>
            <w:r w:rsidR="000F1001" w:rsidRPr="008014F3">
              <w:rPr>
                <w:rFonts w:ascii="標楷體" w:eastAsia="標楷體" w:hAnsi="標楷體" w:hint="eastAsia"/>
                <w:b/>
                <w:sz w:val="28"/>
                <w:szCs w:val="28"/>
              </w:rPr>
              <w:t>營業處所、倉庫、空地</w:t>
            </w:r>
            <w:r w:rsidR="00A07E46" w:rsidRPr="008014F3">
              <w:rPr>
                <w:rFonts w:ascii="標楷體" w:eastAsia="標楷體" w:hAnsi="標楷體" w:hint="eastAsia"/>
                <w:b/>
                <w:sz w:val="28"/>
                <w:szCs w:val="28"/>
              </w:rPr>
              <w:t>、廠房</w:t>
            </w:r>
            <w:r w:rsidR="000F1001" w:rsidRPr="008014F3">
              <w:rPr>
                <w:rFonts w:ascii="標楷體" w:eastAsia="標楷體" w:hAnsi="標楷體" w:hint="eastAsia"/>
                <w:b/>
                <w:sz w:val="28"/>
                <w:szCs w:val="28"/>
              </w:rPr>
              <w:t>或出租營業使用</w:t>
            </w:r>
            <w:r w:rsidR="00191882" w:rsidRPr="008014F3">
              <w:rPr>
                <w:rFonts w:ascii="標楷體" w:eastAsia="標楷體" w:hAnsi="標楷體" w:hint="eastAsia"/>
                <w:b/>
                <w:sz w:val="28"/>
                <w:szCs w:val="28"/>
              </w:rPr>
              <w:t>）</w:t>
            </w:r>
            <w:r w:rsidR="00E165AF" w:rsidRPr="008014F3">
              <w:rPr>
                <w:rFonts w:ascii="標楷體" w:eastAsia="標楷體" w:hAnsi="標楷體" w:hint="eastAsia"/>
                <w:b/>
                <w:sz w:val="28"/>
                <w:szCs w:val="28"/>
              </w:rPr>
              <w:t>等</w:t>
            </w:r>
            <w:r w:rsidR="00191882" w:rsidRPr="008014F3">
              <w:rPr>
                <w:rFonts w:ascii="標楷體" w:eastAsia="標楷體" w:hAnsi="標楷體" w:hint="eastAsia"/>
                <w:b/>
                <w:sz w:val="28"/>
                <w:szCs w:val="28"/>
              </w:rPr>
              <w:t>非屬住宅用不動產擔保放款（含應收利息，風險權數100%），誤列為住宅用不動產擔保放</w:t>
            </w:r>
            <w:r w:rsidR="00191882" w:rsidRPr="008014F3">
              <w:rPr>
                <w:rFonts w:ascii="標楷體" w:eastAsia="標楷體" w:hAnsi="標楷體" w:hint="eastAsia"/>
                <w:b/>
                <w:sz w:val="28"/>
                <w:szCs w:val="28"/>
              </w:rPr>
              <w:lastRenderedPageBreak/>
              <w:t>款（風險權數50%）。</w:t>
            </w:r>
          </w:p>
          <w:p w:rsidR="00726C64" w:rsidRPr="008014F3" w:rsidRDefault="003177E3" w:rsidP="00726C64">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2</w:t>
            </w:r>
            <w:r w:rsidR="00EE6A92" w:rsidRPr="008014F3">
              <w:rPr>
                <w:rFonts w:ascii="標楷體" w:eastAsia="標楷體" w:hAnsi="標楷體" w:hint="eastAsia"/>
                <w:b/>
                <w:sz w:val="28"/>
                <w:szCs w:val="28"/>
              </w:rPr>
              <w:t>.</w:t>
            </w:r>
            <w:r w:rsidR="00726C64" w:rsidRPr="008014F3">
              <w:rPr>
                <w:rFonts w:ascii="標楷體" w:eastAsia="標楷體" w:hAnsi="標楷體" w:hint="eastAsia"/>
                <w:b/>
                <w:sz w:val="28"/>
                <w:szCs w:val="28"/>
              </w:rPr>
              <w:t>對移送農業信用保證基金保證之放款(含應收利息)，全額以風險權數20%計算，未將不受保證之成數改以一般放款之風險權數100%計算。</w:t>
            </w:r>
          </w:p>
          <w:p w:rsidR="000F1001" w:rsidRPr="008014F3" w:rsidRDefault="003177E3" w:rsidP="000F1001">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3</w:t>
            </w:r>
            <w:r w:rsidR="003D66DA" w:rsidRPr="008014F3">
              <w:rPr>
                <w:rFonts w:ascii="標楷體" w:eastAsia="標楷體" w:hAnsi="標楷體" w:hint="eastAsia"/>
                <w:b/>
                <w:sz w:val="28"/>
                <w:szCs w:val="28"/>
              </w:rPr>
              <w:t>.</w:t>
            </w:r>
            <w:r w:rsidR="000F1001" w:rsidRPr="008014F3">
              <w:rPr>
                <w:rFonts w:ascii="標楷體" w:eastAsia="標楷體" w:hAnsi="標楷體" w:hint="eastAsia"/>
                <w:b/>
                <w:sz w:val="28"/>
                <w:szCs w:val="28"/>
              </w:rPr>
              <w:t>對未移送農業信用保證基金保證之放款（含應收利息，風險權數100%），誤列為移送農業信用保證基金保證之放款（風險權數20%）。</w:t>
            </w:r>
          </w:p>
          <w:p w:rsidR="003D66DA" w:rsidRPr="008014F3" w:rsidRDefault="003177E3" w:rsidP="003177E3">
            <w:pPr>
              <w:spacing w:line="460" w:lineRule="exact"/>
              <w:ind w:left="1410" w:hanging="284"/>
              <w:jc w:val="both"/>
              <w:rPr>
                <w:rFonts w:ascii="標楷體" w:eastAsia="標楷體" w:hAnsi="標楷體"/>
                <w:b/>
                <w:sz w:val="28"/>
                <w:szCs w:val="28"/>
              </w:rPr>
            </w:pPr>
            <w:r w:rsidRPr="008014F3">
              <w:rPr>
                <w:rFonts w:ascii="標楷體" w:eastAsia="標楷體" w:hAnsi="標楷體" w:hint="eastAsia"/>
                <w:b/>
                <w:sz w:val="28"/>
                <w:szCs w:val="28"/>
              </w:rPr>
              <w:t>4</w:t>
            </w:r>
            <w:r w:rsidR="00AD181A" w:rsidRPr="008014F3">
              <w:rPr>
                <w:rFonts w:ascii="標楷體" w:eastAsia="標楷體" w:hAnsi="標楷體" w:hint="eastAsia"/>
                <w:b/>
                <w:sz w:val="28"/>
                <w:szCs w:val="28"/>
              </w:rPr>
              <w:t>.可能遭受損失未列入特定損失，並自合格淨值及風險性資產總額扣除。</w:t>
            </w:r>
            <w:r w:rsidR="00D972FB" w:rsidRPr="008014F3">
              <w:rPr>
                <w:rFonts w:ascii="標楷體" w:eastAsia="標楷體" w:hAnsi="標楷體"/>
                <w:b/>
                <w:sz w:val="28"/>
                <w:szCs w:val="28"/>
              </w:rPr>
              <w:t xml:space="preserve"> </w:t>
            </w:r>
          </w:p>
          <w:p w:rsidR="00E455BF" w:rsidRPr="008014F3" w:rsidRDefault="00E455BF" w:rsidP="003177E3">
            <w:pPr>
              <w:spacing w:line="460" w:lineRule="exact"/>
              <w:ind w:left="1410" w:hanging="284"/>
              <w:jc w:val="both"/>
              <w:rPr>
                <w:rFonts w:ascii="標楷體" w:eastAsia="標楷體" w:hAnsi="標楷體"/>
                <w:b/>
                <w:sz w:val="28"/>
                <w:szCs w:val="28"/>
              </w:rPr>
            </w:pPr>
            <w:r w:rsidRPr="008014F3">
              <w:rPr>
                <w:rFonts w:ascii="標楷體" w:eastAsia="標楷體" w:hAnsi="標楷體" w:hint="eastAsia"/>
                <w:b/>
                <w:sz w:val="28"/>
                <w:szCs w:val="28"/>
              </w:rPr>
              <w:t>5.辦理</w:t>
            </w:r>
            <w:proofErr w:type="gramStart"/>
            <w:r w:rsidRPr="008014F3">
              <w:rPr>
                <w:rFonts w:ascii="標楷體" w:eastAsia="標楷體" w:hAnsi="標楷體" w:hint="eastAsia"/>
                <w:b/>
                <w:sz w:val="28"/>
                <w:szCs w:val="28"/>
              </w:rPr>
              <w:t>代收縣庫</w:t>
            </w:r>
            <w:proofErr w:type="gramEnd"/>
            <w:r w:rsidRPr="008014F3">
              <w:rPr>
                <w:rFonts w:ascii="標楷體" w:eastAsia="標楷體" w:hAnsi="標楷體" w:hint="eastAsia"/>
                <w:b/>
                <w:sz w:val="28"/>
                <w:szCs w:val="28"/>
              </w:rPr>
              <w:t>之行政規費</w:t>
            </w:r>
            <w:proofErr w:type="gramStart"/>
            <w:r w:rsidRPr="008014F3">
              <w:rPr>
                <w:rFonts w:ascii="標楷體" w:eastAsia="標楷體" w:hAnsi="標楷體" w:hint="eastAsia"/>
                <w:b/>
                <w:sz w:val="28"/>
                <w:szCs w:val="28"/>
              </w:rPr>
              <w:t>誤貸記</w:t>
            </w:r>
            <w:proofErr w:type="gramEnd"/>
            <w:r w:rsidRPr="008014F3">
              <w:rPr>
                <w:rFonts w:ascii="標楷體" w:eastAsia="標楷體" w:hAnsi="標楷體" w:hint="eastAsia"/>
                <w:b/>
                <w:sz w:val="28"/>
                <w:szCs w:val="28"/>
              </w:rPr>
              <w:t>短期墊款（風險權數10%），致風險性資產少列。</w:t>
            </w:r>
          </w:p>
          <w:p w:rsidR="003177E3" w:rsidRPr="008014F3" w:rsidRDefault="003177E3" w:rsidP="003177E3">
            <w:pPr>
              <w:spacing w:line="460" w:lineRule="exact"/>
              <w:ind w:left="1410" w:hanging="284"/>
              <w:jc w:val="both"/>
              <w:rPr>
                <w:rFonts w:ascii="標楷體" w:eastAsia="標楷體" w:hAnsi="標楷體"/>
                <w:b/>
                <w:sz w:val="28"/>
                <w:szCs w:val="28"/>
              </w:rPr>
            </w:pPr>
          </w:p>
        </w:tc>
      </w:tr>
    </w:tbl>
    <w:p w:rsidR="00431CC5" w:rsidRPr="008014F3" w:rsidRDefault="00431CC5" w:rsidP="00BF428E">
      <w:pPr>
        <w:spacing w:line="460" w:lineRule="exact"/>
        <w:ind w:leftChars="59" w:left="1418" w:hanging="1276"/>
        <w:rPr>
          <w:rFonts w:ascii="標楷體" w:eastAsia="標楷體" w:hAnsi="標楷體" w:cs="Times New Roman"/>
          <w:b/>
          <w:spacing w:val="-14"/>
          <w:sz w:val="28"/>
          <w:szCs w:val="28"/>
        </w:rPr>
      </w:pPr>
      <w:r w:rsidRPr="008014F3">
        <w:rPr>
          <w:rFonts w:ascii="標楷體" w:eastAsia="標楷體" w:hAnsi="標楷體" w:cs="Times New Roman" w:hint="eastAsia"/>
          <w:b/>
          <w:spacing w:val="-14"/>
          <w:sz w:val="28"/>
          <w:szCs w:val="28"/>
        </w:rPr>
        <w:lastRenderedPageBreak/>
        <w:t>改善作法：</w:t>
      </w:r>
    </w:p>
    <w:p w:rsidR="004C340B" w:rsidRPr="008014F3" w:rsidRDefault="004C340B"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1.參考法規：</w:t>
      </w:r>
    </w:p>
    <w:p w:rsidR="004C340B" w:rsidRPr="008014F3" w:rsidRDefault="00BF428E" w:rsidP="00BF428E">
      <w:pPr>
        <w:spacing w:line="460" w:lineRule="exact"/>
        <w:ind w:leftChars="59" w:left="561" w:hanging="419"/>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 xml:space="preserve">  </w:t>
      </w:r>
      <w:r w:rsidR="004C340B" w:rsidRPr="008014F3">
        <w:rPr>
          <w:rFonts w:ascii="標楷體" w:eastAsia="標楷體" w:hAnsi="標楷體" w:cs="Times New Roman" w:hint="eastAsia"/>
          <w:spacing w:val="-14"/>
          <w:sz w:val="28"/>
          <w:szCs w:val="28"/>
        </w:rPr>
        <w:t>農會漁會信用部淨值占風險性資產比率管理辦法。</w:t>
      </w:r>
    </w:p>
    <w:p w:rsidR="004C340B" w:rsidRPr="008014F3" w:rsidRDefault="004C340B"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2.正確建檔並依規定填報及落實複核機制。</w:t>
      </w:r>
    </w:p>
    <w:p w:rsidR="004C340B" w:rsidRPr="008014F3" w:rsidRDefault="004C340B"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3.內部稽核將申報資料正確性列為查核重點。</w:t>
      </w:r>
    </w:p>
    <w:p w:rsidR="00431CC5" w:rsidRPr="008014F3" w:rsidRDefault="00431CC5" w:rsidP="008D0AF9">
      <w:pPr>
        <w:spacing w:line="460" w:lineRule="exact"/>
        <w:ind w:left="1276" w:hanging="1276"/>
        <w:jc w:val="both"/>
        <w:rPr>
          <w:rFonts w:ascii="標楷體" w:eastAsia="標楷體" w:hAnsi="標楷體" w:cs="Times New Roman"/>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787153" w:rsidRPr="008014F3" w:rsidTr="00787153">
        <w:tc>
          <w:tcPr>
            <w:tcW w:w="8344" w:type="dxa"/>
          </w:tcPr>
          <w:p w:rsidR="00787153" w:rsidRPr="008014F3" w:rsidRDefault="00787153" w:rsidP="00787153">
            <w:pPr>
              <w:spacing w:line="460" w:lineRule="exact"/>
              <w:ind w:left="1693" w:hanging="1693"/>
              <w:jc w:val="both"/>
              <w:rPr>
                <w:rFonts w:ascii="標楷體" w:eastAsia="標楷體" w:hAnsi="標楷體"/>
                <w:b/>
                <w:sz w:val="28"/>
                <w:szCs w:val="28"/>
              </w:rPr>
            </w:pPr>
            <w:r w:rsidRPr="008014F3">
              <w:rPr>
                <w:rFonts w:ascii="標楷體" w:eastAsia="標楷體" w:hAnsi="標楷體" w:hint="eastAsia"/>
                <w:b/>
                <w:sz w:val="28"/>
                <w:szCs w:val="28"/>
              </w:rPr>
              <w:t>態樣</w:t>
            </w:r>
            <w:proofErr w:type="gramStart"/>
            <w:r w:rsidRPr="008014F3">
              <w:rPr>
                <w:rFonts w:ascii="標楷體" w:eastAsia="標楷體" w:hAnsi="標楷體" w:hint="eastAsia"/>
                <w:b/>
                <w:sz w:val="28"/>
                <w:szCs w:val="28"/>
              </w:rPr>
              <w:t>三</w:t>
            </w:r>
            <w:proofErr w:type="gramEnd"/>
            <w:r w:rsidRPr="008014F3">
              <w:rPr>
                <w:rFonts w:ascii="標楷體" w:eastAsia="標楷體" w:hAnsi="標楷體" w:hint="eastAsia"/>
                <w:b/>
                <w:sz w:val="28"/>
                <w:szCs w:val="28"/>
              </w:rPr>
              <w:t>：建築貸款申報錯誤：</w:t>
            </w:r>
          </w:p>
          <w:p w:rsidR="00191882" w:rsidRPr="008014F3" w:rsidRDefault="00191882" w:rsidP="00191882">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1.未將</w:t>
            </w:r>
            <w:r w:rsidR="00ED4A59" w:rsidRPr="008014F3">
              <w:rPr>
                <w:rFonts w:ascii="標楷體" w:eastAsia="標楷體" w:hAnsi="標楷體" w:hint="eastAsia"/>
                <w:b/>
                <w:sz w:val="28"/>
                <w:szCs w:val="28"/>
              </w:rPr>
              <w:t>建築業</w:t>
            </w:r>
            <w:r w:rsidRPr="008014F3">
              <w:rPr>
                <w:rFonts w:ascii="標楷體" w:eastAsia="標楷體" w:hAnsi="標楷體" w:hint="eastAsia"/>
                <w:b/>
                <w:sz w:val="28"/>
                <w:szCs w:val="28"/>
              </w:rPr>
              <w:t>所辦理之購地</w:t>
            </w:r>
            <w:r w:rsidR="00A07E46" w:rsidRPr="008014F3">
              <w:rPr>
                <w:rFonts w:ascii="標楷體" w:eastAsia="標楷體" w:hAnsi="標楷體" w:hint="eastAsia"/>
                <w:b/>
                <w:sz w:val="28"/>
                <w:szCs w:val="28"/>
              </w:rPr>
              <w:t>、興建房屋</w:t>
            </w:r>
            <w:r w:rsidRPr="008014F3">
              <w:rPr>
                <w:rFonts w:ascii="標楷體" w:eastAsia="標楷體" w:hAnsi="標楷體" w:hint="eastAsia"/>
                <w:b/>
                <w:sz w:val="28"/>
                <w:szCs w:val="28"/>
              </w:rPr>
              <w:t>及週轉金貸款列入申報。</w:t>
            </w:r>
            <w:r w:rsidR="003D66DA" w:rsidRPr="008014F3">
              <w:rPr>
                <w:rFonts w:ascii="標楷體" w:eastAsia="標楷體" w:hAnsi="標楷體" w:hint="eastAsia"/>
                <w:b/>
                <w:sz w:val="28"/>
                <w:szCs w:val="28"/>
              </w:rPr>
              <w:t xml:space="preserve"> </w:t>
            </w:r>
          </w:p>
          <w:p w:rsidR="000F1001" w:rsidRPr="008014F3" w:rsidRDefault="00191882" w:rsidP="000F1001">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2.未將個人從事建築投資所辦理之</w:t>
            </w:r>
            <w:r w:rsidR="00ED4A59" w:rsidRPr="008014F3">
              <w:rPr>
                <w:rFonts w:ascii="標楷體" w:eastAsia="標楷體" w:hAnsi="標楷體" w:hint="eastAsia"/>
                <w:b/>
                <w:sz w:val="28"/>
                <w:szCs w:val="28"/>
              </w:rPr>
              <w:t>購地及</w:t>
            </w:r>
            <w:r w:rsidRPr="008014F3">
              <w:rPr>
                <w:rFonts w:ascii="標楷體" w:eastAsia="標楷體" w:hAnsi="標楷體" w:hint="eastAsia"/>
                <w:b/>
                <w:sz w:val="28"/>
                <w:szCs w:val="28"/>
              </w:rPr>
              <w:t>週轉金貸款列入申報。</w:t>
            </w:r>
            <w:r w:rsidR="003D66DA" w:rsidRPr="008014F3">
              <w:rPr>
                <w:rFonts w:ascii="標楷體" w:eastAsia="標楷體" w:hAnsi="標楷體" w:hint="eastAsia"/>
                <w:b/>
                <w:sz w:val="28"/>
                <w:szCs w:val="28"/>
              </w:rPr>
              <w:t xml:space="preserve"> </w:t>
            </w:r>
          </w:p>
          <w:p w:rsidR="00A07E46" w:rsidRPr="008014F3" w:rsidRDefault="00A07E46" w:rsidP="000F1001">
            <w:pPr>
              <w:spacing w:line="460" w:lineRule="exact"/>
              <w:ind w:left="1410" w:hanging="276"/>
              <w:jc w:val="both"/>
              <w:rPr>
                <w:rFonts w:ascii="標楷體" w:eastAsia="標楷體" w:hAnsi="標楷體"/>
                <w:b/>
                <w:sz w:val="28"/>
                <w:szCs w:val="28"/>
              </w:rPr>
            </w:pPr>
            <w:r w:rsidRPr="008014F3">
              <w:rPr>
                <w:rFonts w:ascii="標楷體" w:eastAsia="標楷體" w:hAnsi="標楷體" w:hint="eastAsia"/>
                <w:b/>
                <w:sz w:val="28"/>
                <w:szCs w:val="28"/>
              </w:rPr>
              <w:t>3.</w:t>
            </w:r>
            <w:r w:rsidR="003177E3" w:rsidRPr="008014F3">
              <w:rPr>
                <w:rFonts w:ascii="標楷體" w:eastAsia="標楷體" w:hAnsi="標楷體" w:hint="eastAsia"/>
                <w:b/>
                <w:sz w:val="28"/>
                <w:szCs w:val="28"/>
              </w:rPr>
              <w:t>誤將個人興建房屋供自用之貸款列為建築貸款。</w:t>
            </w:r>
            <w:r w:rsidR="003D66DA" w:rsidRPr="008014F3">
              <w:rPr>
                <w:rFonts w:ascii="標楷體" w:eastAsia="標楷體" w:hAnsi="標楷體" w:hint="eastAsia"/>
                <w:b/>
                <w:sz w:val="28"/>
                <w:szCs w:val="28"/>
              </w:rPr>
              <w:t xml:space="preserve"> </w:t>
            </w:r>
          </w:p>
          <w:p w:rsidR="00B341B9" w:rsidRPr="008014F3" w:rsidRDefault="00B341B9" w:rsidP="003177E3">
            <w:pPr>
              <w:spacing w:line="460" w:lineRule="exact"/>
              <w:ind w:left="1410" w:hanging="276"/>
              <w:jc w:val="both"/>
              <w:rPr>
                <w:rFonts w:ascii="標楷體" w:eastAsia="標楷體" w:hAnsi="標楷體"/>
                <w:b/>
                <w:spacing w:val="-14"/>
                <w:sz w:val="28"/>
                <w:szCs w:val="28"/>
              </w:rPr>
            </w:pPr>
          </w:p>
        </w:tc>
      </w:tr>
    </w:tbl>
    <w:p w:rsidR="00787153" w:rsidRPr="008014F3" w:rsidRDefault="00787153" w:rsidP="00BF428E">
      <w:pPr>
        <w:spacing w:line="460" w:lineRule="exact"/>
        <w:ind w:leftChars="59" w:left="1418" w:hanging="1276"/>
        <w:rPr>
          <w:rFonts w:ascii="標楷體" w:eastAsia="標楷體" w:hAnsi="標楷體" w:cs="Times New Roman"/>
          <w:b/>
          <w:spacing w:val="-14"/>
          <w:sz w:val="28"/>
          <w:szCs w:val="28"/>
        </w:rPr>
      </w:pPr>
      <w:r w:rsidRPr="008014F3">
        <w:rPr>
          <w:rFonts w:ascii="標楷體" w:eastAsia="標楷體" w:hAnsi="標楷體" w:cs="Times New Roman" w:hint="eastAsia"/>
          <w:b/>
          <w:spacing w:val="-14"/>
          <w:sz w:val="28"/>
          <w:szCs w:val="28"/>
        </w:rPr>
        <w:t>改善作法：</w:t>
      </w:r>
    </w:p>
    <w:p w:rsidR="00787153" w:rsidRPr="008014F3" w:rsidRDefault="00787153" w:rsidP="00BF428E">
      <w:pPr>
        <w:spacing w:line="460" w:lineRule="exact"/>
        <w:ind w:leftChars="59" w:left="1418" w:hanging="1276"/>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1.參考法規：</w:t>
      </w:r>
    </w:p>
    <w:p w:rsidR="003D66DA" w:rsidRPr="008014F3" w:rsidRDefault="003D66DA" w:rsidP="00BF428E">
      <w:pPr>
        <w:spacing w:line="460" w:lineRule="exact"/>
        <w:ind w:leftChars="177" w:left="425" w:firstLineChars="1" w:firstLine="3"/>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行政院農業委員會106年8月28日</w:t>
      </w:r>
      <w:proofErr w:type="gramStart"/>
      <w:r w:rsidRPr="008014F3">
        <w:rPr>
          <w:rFonts w:ascii="標楷體" w:eastAsia="標楷體" w:hAnsi="標楷體" w:cs="Times New Roman" w:hint="eastAsia"/>
          <w:spacing w:val="-14"/>
          <w:sz w:val="28"/>
          <w:szCs w:val="28"/>
        </w:rPr>
        <w:t>農授金</w:t>
      </w:r>
      <w:proofErr w:type="gramEnd"/>
      <w:r w:rsidRPr="008014F3">
        <w:rPr>
          <w:rFonts w:ascii="標楷體" w:eastAsia="標楷體" w:hAnsi="標楷體" w:cs="Times New Roman" w:hint="eastAsia"/>
          <w:spacing w:val="-14"/>
          <w:sz w:val="28"/>
          <w:szCs w:val="28"/>
        </w:rPr>
        <w:t>字第1065074401號函修正</w:t>
      </w:r>
      <w:r w:rsidRPr="008014F3">
        <w:rPr>
          <w:rFonts w:ascii="標楷體" w:eastAsia="標楷體" w:hAnsi="標楷體" w:cs="Times New Roman"/>
          <w:spacing w:val="-14"/>
          <w:sz w:val="28"/>
          <w:szCs w:val="28"/>
        </w:rPr>
        <w:t>「農漁會信用部建築貸款管控措施（</w:t>
      </w:r>
      <w:r w:rsidRPr="008014F3">
        <w:rPr>
          <w:rFonts w:ascii="標楷體" w:eastAsia="標楷體" w:hAnsi="標楷體" w:cs="Times New Roman" w:hint="eastAsia"/>
          <w:spacing w:val="-14"/>
          <w:sz w:val="28"/>
          <w:szCs w:val="28"/>
        </w:rPr>
        <w:t>含</w:t>
      </w:r>
      <w:r w:rsidRPr="008014F3">
        <w:rPr>
          <w:rFonts w:ascii="標楷體" w:eastAsia="標楷體" w:hAnsi="標楷體" w:cs="Times New Roman"/>
          <w:spacing w:val="-14"/>
          <w:sz w:val="28"/>
          <w:szCs w:val="28"/>
        </w:rPr>
        <w:t>問與答）」</w:t>
      </w:r>
      <w:r w:rsidRPr="008014F3">
        <w:rPr>
          <w:rFonts w:ascii="標楷體" w:eastAsia="標楷體" w:hAnsi="標楷體" w:cs="Times New Roman" w:hint="eastAsia"/>
          <w:spacing w:val="-14"/>
          <w:sz w:val="28"/>
          <w:szCs w:val="28"/>
        </w:rPr>
        <w:t>，建築貸款範圍如下:</w:t>
      </w:r>
    </w:p>
    <w:p w:rsidR="003D66DA" w:rsidRPr="008014F3" w:rsidRDefault="003D66DA" w:rsidP="00BF428E">
      <w:pPr>
        <w:spacing w:line="460" w:lineRule="exact"/>
        <w:ind w:leftChars="118" w:left="850" w:hangingChars="225" w:hanging="567"/>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lastRenderedPageBreak/>
        <w:t>（1）</w:t>
      </w:r>
      <w:r w:rsidRPr="008014F3">
        <w:rPr>
          <w:rFonts w:ascii="標楷體" w:eastAsia="標楷體" w:hAnsi="標楷體" w:cs="Times New Roman"/>
          <w:spacing w:val="-14"/>
          <w:sz w:val="28"/>
          <w:szCs w:val="28"/>
        </w:rPr>
        <w:t>建築業貸款：係指對以房屋興建投資為主要業務之企業承做之購地、興建房屋及週轉金貸款，但房屋興建 屬自用部分則不包含之。</w:t>
      </w:r>
    </w:p>
    <w:p w:rsidR="003D66DA" w:rsidRPr="008014F3" w:rsidRDefault="003D66DA" w:rsidP="00BF428E">
      <w:pPr>
        <w:spacing w:line="460" w:lineRule="exact"/>
        <w:ind w:leftChars="118" w:left="850" w:hangingChars="225" w:hanging="567"/>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（2）</w:t>
      </w:r>
      <w:r w:rsidRPr="008014F3">
        <w:rPr>
          <w:rFonts w:ascii="標楷體" w:eastAsia="標楷體" w:hAnsi="標楷體" w:cs="Times New Roman"/>
          <w:spacing w:val="-14"/>
          <w:sz w:val="28"/>
          <w:szCs w:val="28"/>
        </w:rPr>
        <w:t>對其他企業建築貸款：係指對建築業以外之企業因承做房屋興建投資所辦理之購地、興建房屋及</w:t>
      </w:r>
      <w:proofErr w:type="gramStart"/>
      <w:r w:rsidRPr="008014F3">
        <w:rPr>
          <w:rFonts w:ascii="標楷體" w:eastAsia="標楷體" w:hAnsi="標楷體" w:cs="Times New Roman"/>
          <w:spacing w:val="-14"/>
          <w:sz w:val="28"/>
          <w:szCs w:val="28"/>
        </w:rPr>
        <w:t>週轉金貸</w:t>
      </w:r>
      <w:proofErr w:type="gramEnd"/>
      <w:r w:rsidRPr="008014F3">
        <w:rPr>
          <w:rFonts w:ascii="標楷體" w:eastAsia="標楷體" w:hAnsi="標楷體" w:cs="Times New Roman"/>
          <w:spacing w:val="-14"/>
          <w:sz w:val="28"/>
          <w:szCs w:val="28"/>
        </w:rPr>
        <w:t xml:space="preserve"> 款，但房屋興建屬自用部分則不包含之。</w:t>
      </w:r>
    </w:p>
    <w:p w:rsidR="003D66DA" w:rsidRPr="008014F3" w:rsidRDefault="003D66DA" w:rsidP="00BF428E">
      <w:pPr>
        <w:spacing w:line="460" w:lineRule="exact"/>
        <w:ind w:leftChars="118" w:left="850" w:hangingChars="225" w:hanging="567"/>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（3）</w:t>
      </w:r>
      <w:r w:rsidRPr="008014F3">
        <w:rPr>
          <w:rFonts w:ascii="標楷體" w:eastAsia="標楷體" w:hAnsi="標楷體" w:cs="Times New Roman"/>
          <w:spacing w:val="-14"/>
          <w:sz w:val="28"/>
          <w:szCs w:val="28"/>
        </w:rPr>
        <w:t>對個人戶建築貸款：係指對從事建築投資之個人所辦 理之購地、興建房屋及週轉金貸款，但房屋興建屬自 用部分則不包含之。</w:t>
      </w:r>
    </w:p>
    <w:p w:rsidR="003D66DA" w:rsidRPr="008014F3" w:rsidRDefault="003D66DA" w:rsidP="00BF428E">
      <w:pPr>
        <w:spacing w:line="460" w:lineRule="exact"/>
        <w:ind w:leftChars="59" w:left="142" w:firstLineChars="1" w:firstLine="3"/>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2.正確建檔並依規定填報及落實複核機制。</w:t>
      </w:r>
    </w:p>
    <w:p w:rsidR="009B59DC" w:rsidRPr="008014F3" w:rsidRDefault="003D66DA" w:rsidP="003177E3">
      <w:pPr>
        <w:spacing w:line="460" w:lineRule="exact"/>
        <w:ind w:leftChars="59" w:left="142" w:firstLineChars="1" w:firstLine="3"/>
        <w:jc w:val="both"/>
        <w:rPr>
          <w:rFonts w:ascii="標楷體" w:eastAsia="標楷體" w:hAnsi="標楷體" w:cs="Times New Roman"/>
          <w:spacing w:val="-14"/>
          <w:sz w:val="28"/>
          <w:szCs w:val="28"/>
        </w:rPr>
      </w:pPr>
      <w:r w:rsidRPr="008014F3">
        <w:rPr>
          <w:rFonts w:ascii="標楷體" w:eastAsia="標楷體" w:hAnsi="標楷體" w:cs="Times New Roman" w:hint="eastAsia"/>
          <w:spacing w:val="-14"/>
          <w:sz w:val="28"/>
          <w:szCs w:val="28"/>
        </w:rPr>
        <w:t>3.內部稽核將申報資料正確性列為查核重點。</w:t>
      </w:r>
    </w:p>
    <w:p w:rsidR="00E455BF" w:rsidRPr="008014F3" w:rsidRDefault="00E455BF" w:rsidP="003177E3">
      <w:pPr>
        <w:spacing w:line="460" w:lineRule="exact"/>
        <w:ind w:leftChars="59" w:left="142" w:firstLineChars="1" w:firstLine="3"/>
        <w:jc w:val="both"/>
        <w:rPr>
          <w:rFonts w:ascii="標楷體" w:eastAsia="標楷體" w:hAnsi="標楷體" w:cs="Times New Roman"/>
          <w:spacing w:val="-14"/>
          <w:sz w:val="28"/>
          <w:szCs w:val="28"/>
        </w:rPr>
      </w:pPr>
    </w:p>
    <w:tbl>
      <w:tblPr>
        <w:tblW w:w="8505"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505"/>
      </w:tblGrid>
      <w:tr w:rsidR="00E455BF" w:rsidRPr="008014F3" w:rsidTr="004B363C">
        <w:tc>
          <w:tcPr>
            <w:tcW w:w="8505" w:type="dxa"/>
          </w:tcPr>
          <w:p w:rsidR="00E455BF" w:rsidRPr="008014F3" w:rsidRDefault="00E455BF" w:rsidP="004B363C">
            <w:pPr>
              <w:spacing w:line="460" w:lineRule="exact"/>
              <w:rPr>
                <w:rFonts w:ascii="標楷體" w:eastAsia="標楷體" w:hAnsi="標楷體"/>
                <w:b/>
                <w:sz w:val="28"/>
                <w:szCs w:val="28"/>
              </w:rPr>
            </w:pPr>
            <w:r w:rsidRPr="008014F3">
              <w:rPr>
                <w:rFonts w:ascii="標楷體" w:eastAsia="標楷體" w:hAnsi="標楷體" w:hint="eastAsia"/>
                <w:b/>
                <w:sz w:val="28"/>
                <w:szCs w:val="28"/>
              </w:rPr>
              <w:t>態樣四：流動準備比率申報錯誤：</w:t>
            </w:r>
          </w:p>
          <w:p w:rsidR="00E455BF" w:rsidRPr="008014F3" w:rsidRDefault="00E455BF" w:rsidP="00E455BF">
            <w:pPr>
              <w:pStyle w:val="a3"/>
              <w:numPr>
                <w:ilvl w:val="0"/>
                <w:numId w:val="7"/>
              </w:numPr>
              <w:spacing w:line="460" w:lineRule="exact"/>
              <w:ind w:leftChars="0"/>
              <w:jc w:val="both"/>
              <w:rPr>
                <w:rFonts w:ascii="標楷體" w:eastAsia="標楷體" w:hAnsi="標楷體"/>
                <w:b/>
                <w:sz w:val="28"/>
                <w:szCs w:val="28"/>
              </w:rPr>
            </w:pPr>
            <w:r w:rsidRPr="008014F3">
              <w:rPr>
                <w:rFonts w:ascii="標楷體" w:eastAsia="標楷體" w:hAnsi="標楷體" w:hint="eastAsia"/>
                <w:b/>
                <w:sz w:val="28"/>
                <w:szCs w:val="28"/>
              </w:rPr>
              <w:t>填報各種新台幣存款餘額時，誤將存摺融資餘額計入扣除或未將綜合存款透支餘額計入扣除。</w:t>
            </w:r>
          </w:p>
          <w:p w:rsidR="00E455BF" w:rsidRPr="008014F3" w:rsidRDefault="00E455BF" w:rsidP="00E455BF">
            <w:pPr>
              <w:pStyle w:val="a3"/>
              <w:numPr>
                <w:ilvl w:val="0"/>
                <w:numId w:val="7"/>
              </w:numPr>
              <w:spacing w:line="460" w:lineRule="exact"/>
              <w:ind w:leftChars="0"/>
              <w:jc w:val="both"/>
              <w:rPr>
                <w:rFonts w:ascii="標楷體" w:eastAsia="標楷體" w:hAnsi="標楷體"/>
                <w:b/>
                <w:sz w:val="28"/>
                <w:szCs w:val="28"/>
              </w:rPr>
            </w:pPr>
            <w:r w:rsidRPr="008014F3">
              <w:rPr>
                <w:rFonts w:ascii="標楷體" w:eastAsia="標楷體" w:hAnsi="標楷體" w:hint="eastAsia"/>
                <w:b/>
                <w:sz w:val="28"/>
                <w:szCs w:val="28"/>
              </w:rPr>
              <w:t>對屬流動準備資產項目之「轉存指定行庫一年以下之轉存款」，漏未扣除轉</w:t>
            </w:r>
            <w:proofErr w:type="gramStart"/>
            <w:r w:rsidRPr="008014F3">
              <w:rPr>
                <w:rFonts w:ascii="標楷體" w:eastAsia="標楷體" w:hAnsi="標楷體" w:hint="eastAsia"/>
                <w:b/>
                <w:sz w:val="28"/>
                <w:szCs w:val="28"/>
              </w:rPr>
              <w:t>存款存出作為</w:t>
            </w:r>
            <w:proofErr w:type="gramEnd"/>
            <w:r w:rsidRPr="008014F3">
              <w:rPr>
                <w:rFonts w:ascii="標楷體" w:eastAsia="標楷體" w:hAnsi="標楷體" w:hint="eastAsia"/>
                <w:b/>
                <w:sz w:val="28"/>
                <w:szCs w:val="28"/>
              </w:rPr>
              <w:t>代理公庫擔保</w:t>
            </w:r>
            <w:proofErr w:type="gramStart"/>
            <w:r w:rsidRPr="008014F3">
              <w:rPr>
                <w:rFonts w:ascii="標楷體" w:eastAsia="標楷體" w:hAnsi="標楷體" w:hint="eastAsia"/>
                <w:b/>
                <w:sz w:val="28"/>
                <w:szCs w:val="28"/>
              </w:rPr>
              <w:t>之存出保證金</w:t>
            </w:r>
            <w:proofErr w:type="gramEnd"/>
            <w:r w:rsidRPr="008014F3">
              <w:rPr>
                <w:rFonts w:ascii="標楷體" w:eastAsia="標楷體" w:hAnsi="標楷體" w:hint="eastAsia"/>
                <w:b/>
                <w:sz w:val="28"/>
                <w:szCs w:val="28"/>
              </w:rPr>
              <w:t>。</w:t>
            </w:r>
          </w:p>
          <w:p w:rsidR="00E455BF" w:rsidRPr="008014F3" w:rsidRDefault="00E455BF" w:rsidP="00E455BF">
            <w:pPr>
              <w:spacing w:line="460" w:lineRule="exact"/>
              <w:ind w:left="1174"/>
              <w:jc w:val="both"/>
              <w:rPr>
                <w:rFonts w:ascii="標楷體" w:eastAsia="標楷體" w:hAnsi="標楷體"/>
                <w:b/>
                <w:sz w:val="28"/>
                <w:szCs w:val="28"/>
              </w:rPr>
            </w:pPr>
          </w:p>
        </w:tc>
      </w:tr>
    </w:tbl>
    <w:p w:rsidR="00E455BF" w:rsidRPr="008014F3" w:rsidRDefault="00E455BF" w:rsidP="00E455BF">
      <w:pPr>
        <w:spacing w:line="460" w:lineRule="exact"/>
        <w:ind w:leftChars="16" w:left="1314" w:hanging="1276"/>
        <w:rPr>
          <w:rFonts w:ascii="標楷體" w:eastAsia="標楷體" w:hAnsi="標楷體"/>
          <w:b/>
          <w:spacing w:val="-14"/>
          <w:sz w:val="28"/>
          <w:szCs w:val="28"/>
        </w:rPr>
      </w:pPr>
      <w:r w:rsidRPr="008014F3">
        <w:rPr>
          <w:rFonts w:ascii="標楷體" w:eastAsia="標楷體" w:hAnsi="標楷體" w:hint="eastAsia"/>
          <w:b/>
          <w:spacing w:val="-14"/>
          <w:sz w:val="28"/>
          <w:szCs w:val="28"/>
        </w:rPr>
        <w:t>改善作法：</w:t>
      </w:r>
    </w:p>
    <w:p w:rsidR="00E455BF" w:rsidRPr="008014F3" w:rsidRDefault="00E455BF" w:rsidP="00E455BF">
      <w:pPr>
        <w:spacing w:line="460" w:lineRule="exact"/>
        <w:ind w:left="1276" w:hanging="1276"/>
        <w:jc w:val="both"/>
        <w:rPr>
          <w:rFonts w:ascii="標楷體" w:eastAsia="標楷體" w:hAnsi="標楷體"/>
          <w:spacing w:val="-14"/>
          <w:sz w:val="28"/>
          <w:szCs w:val="28"/>
        </w:rPr>
      </w:pPr>
      <w:r w:rsidRPr="008014F3">
        <w:rPr>
          <w:rFonts w:ascii="標楷體" w:eastAsia="標楷體" w:hAnsi="標楷體" w:hint="eastAsia"/>
          <w:spacing w:val="-14"/>
          <w:sz w:val="28"/>
          <w:szCs w:val="28"/>
        </w:rPr>
        <w:t>1.參考法規：</w:t>
      </w:r>
    </w:p>
    <w:p w:rsidR="00E455BF" w:rsidRPr="008014F3" w:rsidRDefault="00E455BF" w:rsidP="00E455BF">
      <w:pPr>
        <w:spacing w:line="460" w:lineRule="exact"/>
        <w:ind w:leftChars="75" w:left="771" w:hanging="591"/>
        <w:jc w:val="both"/>
        <w:rPr>
          <w:rFonts w:ascii="標楷體" w:eastAsia="標楷體" w:hAnsi="標楷體"/>
          <w:spacing w:val="-14"/>
          <w:sz w:val="28"/>
          <w:szCs w:val="28"/>
        </w:rPr>
      </w:pPr>
      <w:r w:rsidRPr="008014F3">
        <w:rPr>
          <w:rFonts w:ascii="標楷體" w:eastAsia="標楷體" w:hAnsi="標楷體"/>
          <w:spacing w:val="-14"/>
          <w:sz w:val="28"/>
          <w:szCs w:val="28"/>
        </w:rPr>
        <w:t>（</w:t>
      </w:r>
      <w:r w:rsidRPr="008014F3">
        <w:rPr>
          <w:rFonts w:ascii="標楷體" w:eastAsia="標楷體" w:hAnsi="標楷體" w:hint="eastAsia"/>
          <w:spacing w:val="-14"/>
          <w:sz w:val="28"/>
          <w:szCs w:val="28"/>
        </w:rPr>
        <w:t>1</w:t>
      </w:r>
      <w:r w:rsidRPr="008014F3">
        <w:rPr>
          <w:rFonts w:ascii="標楷體" w:eastAsia="標楷體" w:hAnsi="標楷體"/>
          <w:spacing w:val="-14"/>
          <w:sz w:val="28"/>
          <w:szCs w:val="28"/>
        </w:rPr>
        <w:t>）</w:t>
      </w:r>
      <w:r w:rsidRPr="008014F3">
        <w:rPr>
          <w:rFonts w:ascii="標楷體" w:eastAsia="標楷體" w:hAnsi="標楷體" w:hint="eastAsia"/>
          <w:spacing w:val="-14"/>
          <w:sz w:val="28"/>
          <w:szCs w:val="28"/>
        </w:rPr>
        <w:t>金融機構存款及其他各種負債準備金調整及查核辦法。</w:t>
      </w:r>
    </w:p>
    <w:p w:rsidR="00E455BF" w:rsidRPr="008014F3" w:rsidRDefault="00E455BF" w:rsidP="00E455BF">
      <w:pPr>
        <w:spacing w:line="460" w:lineRule="exact"/>
        <w:ind w:leftChars="75" w:left="771" w:hanging="591"/>
        <w:jc w:val="both"/>
        <w:rPr>
          <w:rFonts w:ascii="標楷體" w:eastAsia="標楷體" w:hAnsi="標楷體"/>
          <w:spacing w:val="-14"/>
          <w:sz w:val="28"/>
          <w:szCs w:val="28"/>
        </w:rPr>
      </w:pPr>
      <w:r w:rsidRPr="008014F3">
        <w:rPr>
          <w:rFonts w:ascii="標楷體" w:eastAsia="標楷體" w:hAnsi="標楷體"/>
          <w:spacing w:val="-14"/>
          <w:sz w:val="28"/>
          <w:szCs w:val="28"/>
        </w:rPr>
        <w:t>（</w:t>
      </w:r>
      <w:r w:rsidRPr="008014F3">
        <w:rPr>
          <w:rFonts w:ascii="標楷體" w:eastAsia="標楷體" w:hAnsi="標楷體" w:hint="eastAsia"/>
          <w:spacing w:val="-14"/>
          <w:sz w:val="28"/>
          <w:szCs w:val="28"/>
        </w:rPr>
        <w:t>2</w:t>
      </w:r>
      <w:r w:rsidRPr="008014F3">
        <w:rPr>
          <w:rFonts w:ascii="標楷體" w:eastAsia="標楷體" w:hAnsi="標楷體"/>
          <w:spacing w:val="-14"/>
          <w:sz w:val="28"/>
          <w:szCs w:val="28"/>
        </w:rPr>
        <w:t>）</w:t>
      </w:r>
      <w:r w:rsidRPr="008014F3">
        <w:rPr>
          <w:rFonts w:ascii="標楷體" w:eastAsia="標楷體" w:hAnsi="標楷體" w:hint="eastAsia"/>
          <w:spacing w:val="-14"/>
          <w:sz w:val="28"/>
          <w:szCs w:val="28"/>
        </w:rPr>
        <w:t>金融機構流動性查核要點。</w:t>
      </w:r>
    </w:p>
    <w:p w:rsidR="00E455BF" w:rsidRPr="008014F3" w:rsidRDefault="00E455BF" w:rsidP="00E455BF">
      <w:pPr>
        <w:spacing w:line="460" w:lineRule="exact"/>
        <w:ind w:leftChars="75" w:left="771" w:hanging="591"/>
        <w:jc w:val="both"/>
        <w:rPr>
          <w:rFonts w:ascii="標楷體" w:eastAsia="標楷體" w:hAnsi="標楷體"/>
          <w:spacing w:val="-14"/>
          <w:sz w:val="28"/>
          <w:szCs w:val="28"/>
        </w:rPr>
      </w:pPr>
      <w:r w:rsidRPr="008014F3">
        <w:rPr>
          <w:rFonts w:ascii="標楷體" w:eastAsia="標楷體" w:hAnsi="標楷體"/>
          <w:spacing w:val="-14"/>
          <w:sz w:val="28"/>
          <w:szCs w:val="28"/>
        </w:rPr>
        <w:t>（</w:t>
      </w:r>
      <w:r w:rsidRPr="008014F3">
        <w:rPr>
          <w:rFonts w:ascii="標楷體" w:eastAsia="標楷體" w:hAnsi="標楷體" w:hint="eastAsia"/>
          <w:spacing w:val="-14"/>
          <w:sz w:val="28"/>
          <w:szCs w:val="28"/>
        </w:rPr>
        <w:t>3</w:t>
      </w:r>
      <w:r w:rsidRPr="008014F3">
        <w:rPr>
          <w:rFonts w:ascii="標楷體" w:eastAsia="標楷體" w:hAnsi="標楷體"/>
          <w:spacing w:val="-14"/>
          <w:sz w:val="28"/>
          <w:szCs w:val="28"/>
        </w:rPr>
        <w:t>）</w:t>
      </w:r>
      <w:r w:rsidRPr="008014F3">
        <w:rPr>
          <w:rFonts w:ascii="標楷體" w:eastAsia="標楷體" w:hAnsi="標楷體" w:hint="eastAsia"/>
          <w:spacing w:val="-14"/>
          <w:sz w:val="28"/>
          <w:szCs w:val="28"/>
        </w:rPr>
        <w:t>「流動準備比率之計算說明與表格」。</w:t>
      </w:r>
    </w:p>
    <w:p w:rsidR="00E455BF" w:rsidRPr="008014F3" w:rsidRDefault="00E455BF" w:rsidP="00E455BF">
      <w:pPr>
        <w:spacing w:line="460" w:lineRule="exact"/>
        <w:ind w:leftChars="22" w:left="1329" w:hanging="1276"/>
        <w:jc w:val="both"/>
        <w:rPr>
          <w:rFonts w:ascii="標楷體" w:eastAsia="標楷體" w:hAnsi="標楷體"/>
          <w:spacing w:val="-14"/>
          <w:sz w:val="28"/>
          <w:szCs w:val="28"/>
        </w:rPr>
      </w:pPr>
      <w:r w:rsidRPr="008014F3">
        <w:rPr>
          <w:rFonts w:ascii="標楷體" w:eastAsia="標楷體" w:hAnsi="標楷體" w:hint="eastAsia"/>
          <w:sz w:val="28"/>
          <w:szCs w:val="28"/>
        </w:rPr>
        <w:t>2</w:t>
      </w:r>
      <w:r w:rsidRPr="008014F3">
        <w:rPr>
          <w:rFonts w:ascii="標楷體" w:eastAsia="標楷體" w:hAnsi="標楷體" w:hint="eastAsia"/>
          <w:spacing w:val="-14"/>
          <w:sz w:val="28"/>
          <w:szCs w:val="28"/>
        </w:rPr>
        <w:t>.依規定填報並落實複核機制。</w:t>
      </w:r>
    </w:p>
    <w:p w:rsidR="00E455BF" w:rsidRPr="008014F3" w:rsidRDefault="00E455BF" w:rsidP="00E455BF">
      <w:pPr>
        <w:spacing w:line="460" w:lineRule="exact"/>
        <w:ind w:leftChars="22" w:left="1329" w:hanging="1276"/>
        <w:jc w:val="both"/>
        <w:rPr>
          <w:rFonts w:ascii="標楷體" w:eastAsia="標楷體" w:hAnsi="標楷體"/>
          <w:spacing w:val="-14"/>
          <w:sz w:val="28"/>
          <w:szCs w:val="28"/>
        </w:rPr>
      </w:pPr>
      <w:r w:rsidRPr="008014F3">
        <w:rPr>
          <w:rFonts w:ascii="標楷體" w:eastAsia="標楷體" w:hAnsi="標楷體" w:hint="eastAsia"/>
          <w:spacing w:val="-14"/>
          <w:sz w:val="28"/>
          <w:szCs w:val="28"/>
        </w:rPr>
        <w:t>3.內部稽核將申報資料正確性列為查核重點。</w:t>
      </w:r>
    </w:p>
    <w:p w:rsidR="00E455BF" w:rsidRPr="008014F3" w:rsidRDefault="00E455BF" w:rsidP="00E455BF">
      <w:pPr>
        <w:spacing w:line="460" w:lineRule="exact"/>
        <w:ind w:leftChars="22" w:left="1329" w:hanging="1276"/>
        <w:jc w:val="both"/>
        <w:rPr>
          <w:rFonts w:ascii="標楷體" w:eastAsia="標楷體" w:hAnsi="標楷體"/>
          <w:spacing w:val="-14"/>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E455BF" w:rsidRPr="008014F3" w:rsidTr="004B363C">
        <w:trPr>
          <w:trHeight w:val="1065"/>
        </w:trPr>
        <w:tc>
          <w:tcPr>
            <w:tcW w:w="8372" w:type="dxa"/>
          </w:tcPr>
          <w:p w:rsidR="00E455BF" w:rsidRPr="008014F3" w:rsidRDefault="00E455BF" w:rsidP="004B363C">
            <w:pPr>
              <w:spacing w:line="460" w:lineRule="exact"/>
              <w:ind w:left="1693" w:hanging="1693"/>
              <w:jc w:val="both"/>
              <w:rPr>
                <w:rFonts w:ascii="標楷體" w:eastAsia="標楷體" w:hAnsi="標楷體"/>
                <w:b/>
                <w:sz w:val="28"/>
                <w:szCs w:val="28"/>
              </w:rPr>
            </w:pPr>
            <w:r w:rsidRPr="008014F3">
              <w:rPr>
                <w:rFonts w:ascii="標楷體" w:eastAsia="標楷體" w:hAnsi="標楷體" w:hint="eastAsia"/>
                <w:b/>
                <w:sz w:val="28"/>
                <w:szCs w:val="28"/>
              </w:rPr>
              <w:t>態樣五：理監事、職員及利害關係人擔保授信總額申報錯誤：</w:t>
            </w:r>
          </w:p>
          <w:p w:rsidR="00E455BF" w:rsidRPr="008014F3" w:rsidRDefault="00E455BF" w:rsidP="004B363C">
            <w:pPr>
              <w:pStyle w:val="a3"/>
              <w:spacing w:line="460" w:lineRule="exact"/>
              <w:ind w:leftChars="0" w:left="1134"/>
              <w:jc w:val="both"/>
              <w:rPr>
                <w:rFonts w:ascii="標楷體" w:eastAsia="標楷體" w:hAnsi="標楷體"/>
                <w:b/>
                <w:sz w:val="28"/>
                <w:szCs w:val="28"/>
              </w:rPr>
            </w:pPr>
            <w:r w:rsidRPr="008014F3">
              <w:rPr>
                <w:rFonts w:ascii="標楷體" w:eastAsia="標楷體" w:hAnsi="標楷體" w:hint="eastAsia"/>
                <w:b/>
                <w:sz w:val="28"/>
                <w:szCs w:val="28"/>
              </w:rPr>
              <w:t>未將部門員工之一般擔保放款列入申報。</w:t>
            </w:r>
          </w:p>
        </w:tc>
      </w:tr>
    </w:tbl>
    <w:p w:rsidR="00E455BF" w:rsidRPr="008014F3" w:rsidRDefault="00E455BF" w:rsidP="00E455BF">
      <w:pPr>
        <w:spacing w:line="460" w:lineRule="exact"/>
        <w:ind w:leftChars="16" w:left="1314" w:hanging="1276"/>
        <w:rPr>
          <w:rFonts w:ascii="標楷體" w:eastAsia="標楷體" w:hAnsi="標楷體"/>
          <w:b/>
          <w:spacing w:val="-14"/>
          <w:sz w:val="28"/>
          <w:szCs w:val="28"/>
        </w:rPr>
      </w:pPr>
      <w:r w:rsidRPr="008014F3">
        <w:rPr>
          <w:rFonts w:ascii="標楷體" w:eastAsia="標楷體" w:hAnsi="標楷體" w:hint="eastAsia"/>
          <w:b/>
          <w:spacing w:val="-14"/>
          <w:sz w:val="28"/>
          <w:szCs w:val="28"/>
        </w:rPr>
        <w:t>改善作法：</w:t>
      </w:r>
    </w:p>
    <w:p w:rsidR="00E455BF" w:rsidRPr="008014F3" w:rsidRDefault="00E455BF" w:rsidP="00E455BF">
      <w:pPr>
        <w:spacing w:line="460" w:lineRule="exact"/>
        <w:ind w:leftChars="22" w:left="1329" w:hanging="1276"/>
        <w:jc w:val="both"/>
        <w:rPr>
          <w:rFonts w:ascii="標楷體" w:eastAsia="標楷體" w:hAnsi="標楷體"/>
          <w:spacing w:val="-14"/>
          <w:sz w:val="28"/>
          <w:szCs w:val="28"/>
        </w:rPr>
      </w:pPr>
      <w:r w:rsidRPr="008014F3">
        <w:rPr>
          <w:rFonts w:ascii="標楷體" w:eastAsia="標楷體" w:hAnsi="標楷體" w:hint="eastAsia"/>
          <w:spacing w:val="-14"/>
          <w:sz w:val="28"/>
          <w:szCs w:val="28"/>
        </w:rPr>
        <w:lastRenderedPageBreak/>
        <w:t>1.參考法規：</w:t>
      </w:r>
    </w:p>
    <w:p w:rsidR="00E455BF" w:rsidRPr="008014F3" w:rsidRDefault="00E455BF" w:rsidP="00E455BF">
      <w:pPr>
        <w:spacing w:line="460" w:lineRule="exact"/>
        <w:ind w:left="336"/>
        <w:jc w:val="both"/>
        <w:rPr>
          <w:rFonts w:ascii="標楷體" w:eastAsia="標楷體" w:hAnsi="標楷體"/>
          <w:spacing w:val="-14"/>
          <w:sz w:val="28"/>
          <w:szCs w:val="28"/>
        </w:rPr>
      </w:pPr>
      <w:r w:rsidRPr="008014F3">
        <w:rPr>
          <w:rFonts w:ascii="標楷體" w:eastAsia="標楷體" w:hAnsi="標楷體" w:hint="eastAsia"/>
          <w:spacing w:val="-14"/>
          <w:sz w:val="28"/>
          <w:szCs w:val="28"/>
        </w:rPr>
        <w:t>農會漁會信用部各項風險控制比率管理辦法。</w:t>
      </w:r>
    </w:p>
    <w:p w:rsidR="00E455BF" w:rsidRPr="008014F3" w:rsidRDefault="00E455BF" w:rsidP="00E455BF">
      <w:pPr>
        <w:spacing w:line="460" w:lineRule="exact"/>
        <w:ind w:leftChars="22" w:left="1329" w:hanging="1276"/>
        <w:jc w:val="both"/>
        <w:rPr>
          <w:rFonts w:ascii="標楷體" w:eastAsia="標楷體" w:hAnsi="標楷體"/>
          <w:spacing w:val="-14"/>
          <w:sz w:val="28"/>
          <w:szCs w:val="28"/>
        </w:rPr>
      </w:pPr>
      <w:r w:rsidRPr="008014F3">
        <w:rPr>
          <w:rFonts w:ascii="標楷體" w:eastAsia="標楷體" w:hAnsi="標楷體" w:hint="eastAsia"/>
          <w:spacing w:val="-14"/>
          <w:sz w:val="28"/>
          <w:szCs w:val="28"/>
        </w:rPr>
        <w:t>2.依規定填報並落實複核機制。</w:t>
      </w:r>
    </w:p>
    <w:p w:rsidR="00E455BF" w:rsidRPr="008014F3" w:rsidRDefault="00E455BF" w:rsidP="00E455BF">
      <w:pPr>
        <w:spacing w:line="460" w:lineRule="exact"/>
        <w:ind w:leftChars="22" w:left="1329" w:hanging="1276"/>
        <w:jc w:val="both"/>
        <w:rPr>
          <w:rFonts w:ascii="標楷體" w:eastAsia="標楷體" w:hAnsi="標楷體"/>
          <w:spacing w:val="-14"/>
          <w:sz w:val="28"/>
          <w:szCs w:val="28"/>
        </w:rPr>
      </w:pPr>
      <w:r w:rsidRPr="008014F3">
        <w:rPr>
          <w:rFonts w:ascii="標楷體" w:eastAsia="標楷體" w:hAnsi="標楷體" w:hint="eastAsia"/>
          <w:spacing w:val="-14"/>
          <w:sz w:val="28"/>
          <w:szCs w:val="28"/>
        </w:rPr>
        <w:t>3.內部稽核將申報資料正確性列為查核重點。</w:t>
      </w:r>
    </w:p>
    <w:p w:rsidR="00E455BF" w:rsidRPr="008014F3" w:rsidRDefault="00E455BF" w:rsidP="003177E3">
      <w:pPr>
        <w:spacing w:line="460" w:lineRule="exact"/>
        <w:ind w:leftChars="59" w:left="142" w:firstLineChars="1" w:firstLine="3"/>
        <w:jc w:val="both"/>
        <w:rPr>
          <w:rFonts w:ascii="標楷體" w:eastAsia="標楷體" w:hAnsi="標楷體" w:cs="Times New Roman"/>
          <w:spacing w:val="-14"/>
          <w:sz w:val="28"/>
          <w:szCs w:val="28"/>
        </w:rPr>
      </w:pPr>
    </w:p>
    <w:sectPr w:rsidR="00E455BF" w:rsidRPr="008014F3"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C5" w:rsidRDefault="00BA12C5" w:rsidP="00A42FFF">
      <w:r>
        <w:separator/>
      </w:r>
    </w:p>
  </w:endnote>
  <w:endnote w:type="continuationSeparator" w:id="0">
    <w:p w:rsidR="00BA12C5" w:rsidRDefault="00BA12C5"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BA12C5" w:rsidRDefault="001854B4">
        <w:pPr>
          <w:pStyle w:val="a6"/>
          <w:jc w:val="center"/>
        </w:pPr>
        <w:fldSimple w:instr=" PAGE   \* MERGEFORMAT ">
          <w:r w:rsidR="008014F3" w:rsidRPr="008014F3">
            <w:rPr>
              <w:noProof/>
              <w:lang w:val="zh-TW"/>
            </w:rPr>
            <w:t>4</w:t>
          </w:r>
        </w:fldSimple>
      </w:p>
    </w:sdtContent>
  </w:sdt>
  <w:p w:rsidR="00BA12C5" w:rsidRDefault="00BA12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C5" w:rsidRDefault="00BA12C5" w:rsidP="00A42FFF">
      <w:r>
        <w:separator/>
      </w:r>
    </w:p>
  </w:footnote>
  <w:footnote w:type="continuationSeparator" w:id="0">
    <w:p w:rsidR="00BA12C5" w:rsidRDefault="00BA12C5"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55F56D38"/>
    <w:multiLevelType w:val="hybridMultilevel"/>
    <w:tmpl w:val="DBFE4AB6"/>
    <w:lvl w:ilvl="0" w:tplc="2C2E3828">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3">
    <w:nsid w:val="5B411770"/>
    <w:multiLevelType w:val="hybridMultilevel"/>
    <w:tmpl w:val="61A67522"/>
    <w:lvl w:ilvl="0" w:tplc="6F34B1F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5E273BA0"/>
    <w:multiLevelType w:val="hybridMultilevel"/>
    <w:tmpl w:val="1B90E0FE"/>
    <w:lvl w:ilvl="0" w:tplc="2524634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0113"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3AD5"/>
    <w:rsid w:val="00005FCF"/>
    <w:rsid w:val="00011DA0"/>
    <w:rsid w:val="00022A6F"/>
    <w:rsid w:val="000341CF"/>
    <w:rsid w:val="0003582C"/>
    <w:rsid w:val="000375B2"/>
    <w:rsid w:val="00056A0F"/>
    <w:rsid w:val="00062F65"/>
    <w:rsid w:val="000825B8"/>
    <w:rsid w:val="000A3208"/>
    <w:rsid w:val="000B7245"/>
    <w:rsid w:val="000E4016"/>
    <w:rsid w:val="000F1001"/>
    <w:rsid w:val="000F3058"/>
    <w:rsid w:val="00104718"/>
    <w:rsid w:val="0011694C"/>
    <w:rsid w:val="00116C48"/>
    <w:rsid w:val="0013053A"/>
    <w:rsid w:val="0014405D"/>
    <w:rsid w:val="00151F80"/>
    <w:rsid w:val="0015502F"/>
    <w:rsid w:val="00156785"/>
    <w:rsid w:val="00182ED2"/>
    <w:rsid w:val="00184845"/>
    <w:rsid w:val="001854B4"/>
    <w:rsid w:val="00185EF7"/>
    <w:rsid w:val="00191882"/>
    <w:rsid w:val="00196166"/>
    <w:rsid w:val="001B214A"/>
    <w:rsid w:val="001C08D9"/>
    <w:rsid w:val="001C4048"/>
    <w:rsid w:val="001F27DA"/>
    <w:rsid w:val="001F7FF5"/>
    <w:rsid w:val="00201517"/>
    <w:rsid w:val="00201E9E"/>
    <w:rsid w:val="002049F0"/>
    <w:rsid w:val="0021592E"/>
    <w:rsid w:val="00217B7D"/>
    <w:rsid w:val="0022063C"/>
    <w:rsid w:val="00231107"/>
    <w:rsid w:val="00274E06"/>
    <w:rsid w:val="002758F0"/>
    <w:rsid w:val="002A5950"/>
    <w:rsid w:val="002A5B85"/>
    <w:rsid w:val="002D2343"/>
    <w:rsid w:val="002F1F72"/>
    <w:rsid w:val="003010E5"/>
    <w:rsid w:val="00302A09"/>
    <w:rsid w:val="00305064"/>
    <w:rsid w:val="00315CFC"/>
    <w:rsid w:val="003177E3"/>
    <w:rsid w:val="00331719"/>
    <w:rsid w:val="00370864"/>
    <w:rsid w:val="00375A90"/>
    <w:rsid w:val="003806EC"/>
    <w:rsid w:val="00387865"/>
    <w:rsid w:val="003A6E0E"/>
    <w:rsid w:val="003C6D47"/>
    <w:rsid w:val="003D66DA"/>
    <w:rsid w:val="003E1ECA"/>
    <w:rsid w:val="003F4A29"/>
    <w:rsid w:val="0042387E"/>
    <w:rsid w:val="00431CC5"/>
    <w:rsid w:val="00443757"/>
    <w:rsid w:val="0044639D"/>
    <w:rsid w:val="0045186F"/>
    <w:rsid w:val="0046084B"/>
    <w:rsid w:val="00476D42"/>
    <w:rsid w:val="00483217"/>
    <w:rsid w:val="00486559"/>
    <w:rsid w:val="004A2FA1"/>
    <w:rsid w:val="004C340B"/>
    <w:rsid w:val="004D3640"/>
    <w:rsid w:val="004E67EB"/>
    <w:rsid w:val="00516F31"/>
    <w:rsid w:val="00541A8C"/>
    <w:rsid w:val="00552194"/>
    <w:rsid w:val="005801D4"/>
    <w:rsid w:val="00585F2E"/>
    <w:rsid w:val="0059136F"/>
    <w:rsid w:val="00595569"/>
    <w:rsid w:val="005A4389"/>
    <w:rsid w:val="005C2ED4"/>
    <w:rsid w:val="005C3CCB"/>
    <w:rsid w:val="005F1BFC"/>
    <w:rsid w:val="006013FE"/>
    <w:rsid w:val="006041CF"/>
    <w:rsid w:val="00625931"/>
    <w:rsid w:val="00640187"/>
    <w:rsid w:val="00670FBC"/>
    <w:rsid w:val="00674830"/>
    <w:rsid w:val="00676481"/>
    <w:rsid w:val="00690D5D"/>
    <w:rsid w:val="006A0B0A"/>
    <w:rsid w:val="006B20B9"/>
    <w:rsid w:val="006D615D"/>
    <w:rsid w:val="006F3AE2"/>
    <w:rsid w:val="00702F0A"/>
    <w:rsid w:val="00706EEC"/>
    <w:rsid w:val="00711738"/>
    <w:rsid w:val="007118DD"/>
    <w:rsid w:val="00721FA4"/>
    <w:rsid w:val="00726C64"/>
    <w:rsid w:val="00726FA3"/>
    <w:rsid w:val="007352E4"/>
    <w:rsid w:val="00743C5F"/>
    <w:rsid w:val="00752E13"/>
    <w:rsid w:val="007701F2"/>
    <w:rsid w:val="007735AB"/>
    <w:rsid w:val="00785B9F"/>
    <w:rsid w:val="00787153"/>
    <w:rsid w:val="007A5622"/>
    <w:rsid w:val="007B32C9"/>
    <w:rsid w:val="007D5ACA"/>
    <w:rsid w:val="007F1BBD"/>
    <w:rsid w:val="008014F3"/>
    <w:rsid w:val="008100B0"/>
    <w:rsid w:val="008228CB"/>
    <w:rsid w:val="008275F7"/>
    <w:rsid w:val="0083151E"/>
    <w:rsid w:val="008361CF"/>
    <w:rsid w:val="00865634"/>
    <w:rsid w:val="008725A6"/>
    <w:rsid w:val="008741CB"/>
    <w:rsid w:val="00882EF2"/>
    <w:rsid w:val="00885987"/>
    <w:rsid w:val="008911F8"/>
    <w:rsid w:val="008B239E"/>
    <w:rsid w:val="008D0AF9"/>
    <w:rsid w:val="008D7E82"/>
    <w:rsid w:val="00916238"/>
    <w:rsid w:val="009275C2"/>
    <w:rsid w:val="00933029"/>
    <w:rsid w:val="00933F8B"/>
    <w:rsid w:val="009366A0"/>
    <w:rsid w:val="00943EAA"/>
    <w:rsid w:val="00956E25"/>
    <w:rsid w:val="009622D4"/>
    <w:rsid w:val="0096332E"/>
    <w:rsid w:val="009A2949"/>
    <w:rsid w:val="009B59DC"/>
    <w:rsid w:val="00A07E46"/>
    <w:rsid w:val="00A351A4"/>
    <w:rsid w:val="00A4082E"/>
    <w:rsid w:val="00A41434"/>
    <w:rsid w:val="00A42FFF"/>
    <w:rsid w:val="00A57694"/>
    <w:rsid w:val="00A655EC"/>
    <w:rsid w:val="00A759B1"/>
    <w:rsid w:val="00A83B20"/>
    <w:rsid w:val="00A852E6"/>
    <w:rsid w:val="00A87355"/>
    <w:rsid w:val="00A9418D"/>
    <w:rsid w:val="00AA0582"/>
    <w:rsid w:val="00AC5C74"/>
    <w:rsid w:val="00AC653B"/>
    <w:rsid w:val="00AD181A"/>
    <w:rsid w:val="00AD2AB9"/>
    <w:rsid w:val="00AE5701"/>
    <w:rsid w:val="00AE6686"/>
    <w:rsid w:val="00B151FB"/>
    <w:rsid w:val="00B24D0A"/>
    <w:rsid w:val="00B272DE"/>
    <w:rsid w:val="00B3116A"/>
    <w:rsid w:val="00B341B9"/>
    <w:rsid w:val="00B36A56"/>
    <w:rsid w:val="00B456C6"/>
    <w:rsid w:val="00B66CFA"/>
    <w:rsid w:val="00B77BBC"/>
    <w:rsid w:val="00B82C6C"/>
    <w:rsid w:val="00B8680D"/>
    <w:rsid w:val="00B91699"/>
    <w:rsid w:val="00BA12C5"/>
    <w:rsid w:val="00BA45F7"/>
    <w:rsid w:val="00BA6A2A"/>
    <w:rsid w:val="00BB4E35"/>
    <w:rsid w:val="00BC4476"/>
    <w:rsid w:val="00BE4E19"/>
    <w:rsid w:val="00BE7BE6"/>
    <w:rsid w:val="00BF30A9"/>
    <w:rsid w:val="00BF428E"/>
    <w:rsid w:val="00C03ECB"/>
    <w:rsid w:val="00C13B18"/>
    <w:rsid w:val="00C223B6"/>
    <w:rsid w:val="00C24610"/>
    <w:rsid w:val="00C638D0"/>
    <w:rsid w:val="00C71F97"/>
    <w:rsid w:val="00CC2DC3"/>
    <w:rsid w:val="00CD7949"/>
    <w:rsid w:val="00CE0EE8"/>
    <w:rsid w:val="00D31BA8"/>
    <w:rsid w:val="00D55EFD"/>
    <w:rsid w:val="00D67677"/>
    <w:rsid w:val="00D972FB"/>
    <w:rsid w:val="00DB0876"/>
    <w:rsid w:val="00DC13BB"/>
    <w:rsid w:val="00DD58B9"/>
    <w:rsid w:val="00DE0D94"/>
    <w:rsid w:val="00DE59D9"/>
    <w:rsid w:val="00DF77B6"/>
    <w:rsid w:val="00E04711"/>
    <w:rsid w:val="00E165AF"/>
    <w:rsid w:val="00E24824"/>
    <w:rsid w:val="00E455BF"/>
    <w:rsid w:val="00E45FBB"/>
    <w:rsid w:val="00E46306"/>
    <w:rsid w:val="00E545BD"/>
    <w:rsid w:val="00E620AC"/>
    <w:rsid w:val="00E84FC6"/>
    <w:rsid w:val="00E920BF"/>
    <w:rsid w:val="00EA261D"/>
    <w:rsid w:val="00ED4A59"/>
    <w:rsid w:val="00ED6091"/>
    <w:rsid w:val="00EE4A65"/>
    <w:rsid w:val="00EE6A92"/>
    <w:rsid w:val="00F02F5E"/>
    <w:rsid w:val="00F07392"/>
    <w:rsid w:val="00F15E89"/>
    <w:rsid w:val="00F16DEF"/>
    <w:rsid w:val="00F33DBC"/>
    <w:rsid w:val="00F6254A"/>
    <w:rsid w:val="00F77C00"/>
    <w:rsid w:val="00F80170"/>
    <w:rsid w:val="00FB4DF7"/>
    <w:rsid w:val="00FC0492"/>
    <w:rsid w:val="00FD6F29"/>
    <w:rsid w:val="00FF0B20"/>
    <w:rsid w:val="00FF178F"/>
    <w:rsid w:val="00FF439B"/>
    <w:rsid w:val="00FF7C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0113"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A12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C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10F3C-3ACE-45D1-925A-5C6325E5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242</Words>
  <Characters>1383</Characters>
  <Application>Microsoft Office Word</Application>
  <DocSecurity>0</DocSecurity>
  <Lines>11</Lines>
  <Paragraphs>3</Paragraphs>
  <ScaleCrop>false</ScaleCrop>
  <Company>CDIC</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93</cp:revision>
  <cp:lastPrinted>2018-01-25T01:36:00Z</cp:lastPrinted>
  <dcterms:created xsi:type="dcterms:W3CDTF">2015-07-24T06:42:00Z</dcterms:created>
  <dcterms:modified xsi:type="dcterms:W3CDTF">2018-08-02T01:18:00Z</dcterms:modified>
</cp:coreProperties>
</file>