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4C" w:rsidRDefault="00576D4C" w:rsidP="00567893">
      <w:pPr>
        <w:spacing w:afterLines="50" w:line="460" w:lineRule="exact"/>
        <w:rPr>
          <w:rFonts w:hAnsi="標楷體"/>
          <w:b/>
          <w:spacing w:val="-14"/>
          <w:sz w:val="32"/>
          <w:szCs w:val="32"/>
        </w:rPr>
      </w:pPr>
      <w:r w:rsidRPr="004635E2">
        <w:rPr>
          <w:rFonts w:hAnsi="標楷體" w:hint="eastAsia"/>
          <w:b/>
          <w:spacing w:val="-14"/>
          <w:sz w:val="32"/>
          <w:szCs w:val="32"/>
        </w:rPr>
        <w:t>電子資料檔案格式及內容查核缺失態樣（10</w:t>
      </w:r>
      <w:r w:rsidR="000B1305">
        <w:rPr>
          <w:rFonts w:hAnsi="標楷體" w:hint="eastAsia"/>
          <w:b/>
          <w:spacing w:val="-14"/>
          <w:sz w:val="32"/>
          <w:szCs w:val="32"/>
        </w:rPr>
        <w:t>6</w:t>
      </w:r>
      <w:r w:rsidRPr="004635E2">
        <w:rPr>
          <w:rFonts w:hAnsi="標楷體" w:hint="eastAsia"/>
          <w:b/>
          <w:spacing w:val="-14"/>
          <w:sz w:val="32"/>
          <w:szCs w:val="32"/>
        </w:rPr>
        <w:t>年</w:t>
      </w:r>
      <w:r w:rsidR="00C72B85">
        <w:rPr>
          <w:rFonts w:hAnsi="標楷體" w:hint="eastAsia"/>
          <w:b/>
          <w:spacing w:val="-14"/>
          <w:sz w:val="32"/>
          <w:szCs w:val="32"/>
        </w:rPr>
        <w:t>下</w:t>
      </w:r>
      <w:r w:rsidR="0078036F" w:rsidRPr="004635E2">
        <w:rPr>
          <w:rFonts w:hAnsi="標楷體" w:hint="eastAsia"/>
          <w:b/>
          <w:spacing w:val="-14"/>
          <w:sz w:val="32"/>
          <w:szCs w:val="32"/>
        </w:rPr>
        <w:t>半年</w:t>
      </w:r>
      <w:r w:rsidRPr="004635E2">
        <w:rPr>
          <w:rFonts w:hAnsi="標楷體" w:hint="eastAsia"/>
          <w:b/>
          <w:spacing w:val="-14"/>
          <w:sz w:val="32"/>
          <w:szCs w:val="32"/>
        </w:rPr>
        <w:t>）</w:t>
      </w:r>
      <w:r w:rsidR="00C75B58">
        <w:rPr>
          <w:rFonts w:hAnsi="標楷體" w:hint="eastAsia"/>
          <w:b/>
          <w:spacing w:val="-14"/>
          <w:sz w:val="32"/>
          <w:szCs w:val="32"/>
        </w:rPr>
        <w:t xml:space="preserve"> </w:t>
      </w:r>
    </w:p>
    <w:p w:rsidR="00F8610E" w:rsidRDefault="00F8610E" w:rsidP="00567893">
      <w:pPr>
        <w:spacing w:afterLines="50" w:line="460" w:lineRule="exact"/>
        <w:rPr>
          <w:rFonts w:hAnsi="標楷體"/>
          <w:b/>
          <w:spacing w:val="-14"/>
          <w:sz w:val="32"/>
          <w:szCs w:val="32"/>
        </w:rPr>
      </w:pPr>
      <w:r>
        <w:rPr>
          <w:rFonts w:hAnsi="標楷體" w:hint="eastAsia"/>
          <w:b/>
          <w:spacing w:val="-14"/>
          <w:sz w:val="32"/>
          <w:szCs w:val="32"/>
        </w:rPr>
        <w:t>金融機構類別：農會漁會信用部</w:t>
      </w:r>
    </w:p>
    <w:tbl>
      <w:tblPr>
        <w:tblStyle w:val="aa"/>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898"/>
      </w:tblGrid>
      <w:tr w:rsidR="0011317B" w:rsidRPr="004635E2" w:rsidTr="00FB4DED">
        <w:tc>
          <w:tcPr>
            <w:tcW w:w="8898" w:type="dxa"/>
          </w:tcPr>
          <w:p w:rsidR="000750B4" w:rsidRDefault="00A53A64" w:rsidP="001A1C0E">
            <w:pPr>
              <w:spacing w:line="460" w:lineRule="exact"/>
              <w:ind w:left="1054" w:hanging="1054"/>
              <w:jc w:val="left"/>
              <w:rPr>
                <w:rFonts w:hAnsi="標楷體"/>
                <w:b/>
                <w:szCs w:val="28"/>
              </w:rPr>
            </w:pPr>
            <w:r w:rsidRPr="004635E2">
              <w:rPr>
                <w:rFonts w:hAnsi="標楷體" w:hint="eastAsia"/>
                <w:b/>
                <w:spacing w:val="-14"/>
                <w:szCs w:val="28"/>
              </w:rPr>
              <w:t>態樣</w:t>
            </w:r>
            <w:proofErr w:type="gramStart"/>
            <w:r w:rsidR="0011317B" w:rsidRPr="004635E2">
              <w:rPr>
                <w:rFonts w:hAnsi="標楷體" w:hint="eastAsia"/>
                <w:b/>
                <w:spacing w:val="-14"/>
                <w:szCs w:val="28"/>
              </w:rPr>
              <w:t>一</w:t>
            </w:r>
            <w:proofErr w:type="gramEnd"/>
            <w:r w:rsidR="0011317B" w:rsidRPr="004635E2">
              <w:rPr>
                <w:rFonts w:hAnsi="標楷體" w:hint="eastAsia"/>
                <w:b/>
                <w:spacing w:val="-14"/>
                <w:szCs w:val="28"/>
              </w:rPr>
              <w:t>：</w:t>
            </w:r>
            <w:r w:rsidR="0011317B" w:rsidRPr="004635E2">
              <w:rPr>
                <w:rFonts w:hAnsi="標楷體" w:hint="eastAsia"/>
                <w:b/>
                <w:szCs w:val="28"/>
              </w:rPr>
              <w:t>同一客戶以不同客戶識別碼開立多個存款帳戶，影響存款歸戶作業之正確性。</w:t>
            </w:r>
          </w:p>
          <w:p w:rsidR="002717F0" w:rsidRPr="004635E2" w:rsidRDefault="002717F0" w:rsidP="001A1C0E">
            <w:pPr>
              <w:spacing w:line="460" w:lineRule="exact"/>
              <w:ind w:left="1054" w:hanging="1054"/>
              <w:jc w:val="left"/>
              <w:rPr>
                <w:rFonts w:hAnsi="標楷體"/>
                <w:b/>
                <w:spacing w:val="-14"/>
                <w:szCs w:val="28"/>
              </w:rPr>
            </w:pPr>
          </w:p>
        </w:tc>
      </w:tr>
    </w:tbl>
    <w:p w:rsidR="00D968AF" w:rsidRPr="004635E2" w:rsidRDefault="00D968AF" w:rsidP="002651FA">
      <w:pPr>
        <w:spacing w:line="460" w:lineRule="exact"/>
        <w:ind w:left="1276" w:hanging="1134"/>
        <w:jc w:val="left"/>
        <w:rPr>
          <w:rFonts w:hAnsi="標楷體"/>
          <w:b/>
          <w:spacing w:val="-14"/>
          <w:szCs w:val="28"/>
        </w:rPr>
      </w:pPr>
      <w:r w:rsidRPr="004635E2">
        <w:rPr>
          <w:rFonts w:hAnsi="標楷體" w:hint="eastAsia"/>
          <w:b/>
          <w:spacing w:val="-14"/>
          <w:szCs w:val="28"/>
        </w:rPr>
        <w:t>改善作法：</w:t>
      </w:r>
    </w:p>
    <w:p w:rsidR="00D968AF" w:rsidRPr="004635E2" w:rsidRDefault="00D968AF" w:rsidP="002651FA">
      <w:pPr>
        <w:spacing w:line="460" w:lineRule="exact"/>
        <w:ind w:left="426" w:hanging="284"/>
        <w:jc w:val="left"/>
        <w:rPr>
          <w:rFonts w:hAnsi="標楷體" w:cs="新細明體"/>
          <w:szCs w:val="28"/>
        </w:rPr>
      </w:pPr>
      <w:r w:rsidRPr="004635E2">
        <w:rPr>
          <w:rFonts w:hAnsi="標楷體" w:cs="新細明體" w:hint="eastAsia"/>
          <w:szCs w:val="28"/>
        </w:rPr>
        <w:t>1.同一存款人應以唯一之客戶識別碼開立存款帳號，對以不同客戶識別碼開立之存款帳號，應洽請客戶併入同一客戶識別碼</w:t>
      </w:r>
      <w:proofErr w:type="gramStart"/>
      <w:r w:rsidRPr="004635E2">
        <w:rPr>
          <w:rFonts w:hAnsi="標楷體" w:cs="新細明體" w:hint="eastAsia"/>
          <w:szCs w:val="28"/>
        </w:rPr>
        <w:t>或予結清</w:t>
      </w:r>
      <w:proofErr w:type="gramEnd"/>
      <w:r w:rsidRPr="004635E2">
        <w:rPr>
          <w:rFonts w:hAnsi="標楷體" w:cs="新細明體" w:hint="eastAsia"/>
          <w:szCs w:val="28"/>
        </w:rPr>
        <w:t>該存款帳號。</w:t>
      </w:r>
    </w:p>
    <w:p w:rsidR="00D968AF" w:rsidRPr="004635E2" w:rsidRDefault="00D968AF" w:rsidP="002651FA">
      <w:pPr>
        <w:snapToGrid w:val="0"/>
        <w:spacing w:line="460" w:lineRule="exact"/>
        <w:ind w:leftChars="51" w:left="426" w:hangingChars="101" w:hanging="283"/>
        <w:jc w:val="both"/>
        <w:rPr>
          <w:rFonts w:hAnsi="標楷體"/>
        </w:rPr>
      </w:pPr>
      <w:r w:rsidRPr="004635E2">
        <w:rPr>
          <w:rFonts w:hAnsi="標楷體" w:cs="新細明體" w:hint="eastAsia"/>
          <w:szCs w:val="28"/>
        </w:rPr>
        <w:t>2.</w:t>
      </w:r>
      <w:r w:rsidRPr="004635E2">
        <w:rPr>
          <w:rFonts w:hAnsi="標楷體" w:hint="eastAsia"/>
          <w:szCs w:val="28"/>
        </w:rPr>
        <w:t>有關「</w:t>
      </w:r>
      <w:r w:rsidRPr="004635E2">
        <w:rPr>
          <w:rFonts w:hAnsi="標楷體" w:hint="eastAsia"/>
        </w:rPr>
        <w:t>客戶識別碼</w:t>
      </w:r>
      <w:r w:rsidRPr="004635E2">
        <w:rPr>
          <w:rFonts w:hAnsi="標楷體" w:hint="eastAsia"/>
          <w:szCs w:val="28"/>
        </w:rPr>
        <w:t>」</w:t>
      </w:r>
      <w:r w:rsidRPr="004635E2">
        <w:rPr>
          <w:rFonts w:hAnsi="標楷體" w:hint="eastAsia"/>
        </w:rPr>
        <w:t>，請</w:t>
      </w:r>
      <w:r w:rsidRPr="004635E2">
        <w:rPr>
          <w:rFonts w:hAnsi="標楷體" w:hint="eastAsia"/>
          <w:szCs w:val="28"/>
        </w:rPr>
        <w:t>參照「要保機構建置存款保險電子資料檔案格式及內容作業規範」(第</w:t>
      </w:r>
      <w:r w:rsidR="002A13CC" w:rsidRPr="004635E2">
        <w:rPr>
          <w:rFonts w:hAnsi="標楷體" w:hint="eastAsia"/>
          <w:szCs w:val="28"/>
        </w:rPr>
        <w:t>四</w:t>
      </w:r>
      <w:r w:rsidRPr="004635E2">
        <w:rPr>
          <w:rFonts w:hAnsi="標楷體" w:hint="eastAsia"/>
          <w:szCs w:val="28"/>
        </w:rPr>
        <w:t>版)第10頁之</w:t>
      </w:r>
      <w:r w:rsidRPr="004635E2">
        <w:rPr>
          <w:rFonts w:hAnsi="標楷體" w:hint="eastAsia"/>
        </w:rPr>
        <w:t>規定辦理：</w:t>
      </w:r>
    </w:p>
    <w:p w:rsidR="00D968AF" w:rsidRPr="004635E2" w:rsidRDefault="00D968AF" w:rsidP="002651FA">
      <w:pPr>
        <w:numPr>
          <w:ilvl w:val="5"/>
          <w:numId w:val="14"/>
        </w:numPr>
        <w:tabs>
          <w:tab w:val="clear" w:pos="2880"/>
          <w:tab w:val="num" w:pos="1200"/>
        </w:tabs>
        <w:snapToGrid w:val="0"/>
        <w:spacing w:line="460" w:lineRule="exact"/>
        <w:ind w:left="851" w:hanging="454"/>
        <w:jc w:val="both"/>
        <w:rPr>
          <w:rFonts w:hAnsi="標楷體"/>
        </w:rPr>
      </w:pPr>
      <w:r w:rsidRPr="004635E2">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4635E2">
        <w:rPr>
          <w:rFonts w:hAnsi="標楷體" w:hint="eastAsia"/>
        </w:rPr>
        <w:t>個</w:t>
      </w:r>
      <w:proofErr w:type="gramEnd"/>
      <w:r w:rsidRPr="004635E2">
        <w:rPr>
          <w:rFonts w:hAnsi="標楷體" w:hint="eastAsia"/>
        </w:rPr>
        <w:t>字母）。</w:t>
      </w:r>
    </w:p>
    <w:p w:rsidR="00D968AF" w:rsidRPr="004635E2" w:rsidRDefault="00D968AF" w:rsidP="002651FA">
      <w:pPr>
        <w:numPr>
          <w:ilvl w:val="5"/>
          <w:numId w:val="14"/>
        </w:numPr>
        <w:tabs>
          <w:tab w:val="clear" w:pos="2880"/>
          <w:tab w:val="num" w:pos="1200"/>
        </w:tabs>
        <w:snapToGrid w:val="0"/>
        <w:spacing w:line="460" w:lineRule="exact"/>
        <w:ind w:left="851" w:hanging="454"/>
        <w:jc w:val="both"/>
        <w:rPr>
          <w:rFonts w:hAnsi="標楷體"/>
        </w:rPr>
      </w:pPr>
      <w:r w:rsidRPr="004635E2">
        <w:rPr>
          <w:rFonts w:hAnsi="標楷體" w:hint="eastAsia"/>
        </w:rPr>
        <w:t>法人、獨資、合夥及非法人團體或組織戶：有營利事業統一編號者，請填營利事業統一編號；無營利事業統一編號之行號、團體、機關等，應填稅捐</w:t>
      </w:r>
      <w:proofErr w:type="gramStart"/>
      <w:r w:rsidRPr="004635E2">
        <w:rPr>
          <w:rFonts w:hAnsi="標楷體" w:hint="eastAsia"/>
        </w:rPr>
        <w:t>稽</w:t>
      </w:r>
      <w:proofErr w:type="gramEnd"/>
      <w:r w:rsidRPr="004635E2">
        <w:rPr>
          <w:rFonts w:hAnsi="標楷體" w:hint="eastAsia"/>
        </w:rPr>
        <w:t>徵機關扣繳</w:t>
      </w:r>
      <w:proofErr w:type="gramStart"/>
      <w:r w:rsidRPr="004635E2">
        <w:rPr>
          <w:rFonts w:hAnsi="標楷體" w:hint="eastAsia"/>
        </w:rPr>
        <w:t>所得稅賦編之</w:t>
      </w:r>
      <w:proofErr w:type="gramEnd"/>
      <w:r w:rsidRPr="004635E2">
        <w:rPr>
          <w:rFonts w:hAnsi="標楷體" w:hint="eastAsia"/>
        </w:rPr>
        <w:t>扣繳單位統一編號。</w:t>
      </w:r>
    </w:p>
    <w:p w:rsidR="00D968AF" w:rsidRPr="004635E2" w:rsidRDefault="00D968AF" w:rsidP="002651FA">
      <w:pPr>
        <w:numPr>
          <w:ilvl w:val="5"/>
          <w:numId w:val="14"/>
        </w:numPr>
        <w:tabs>
          <w:tab w:val="clear" w:pos="2880"/>
          <w:tab w:val="num" w:pos="1200"/>
        </w:tabs>
        <w:snapToGrid w:val="0"/>
        <w:spacing w:line="460" w:lineRule="exact"/>
        <w:ind w:left="851" w:hanging="454"/>
        <w:jc w:val="both"/>
        <w:rPr>
          <w:rFonts w:hAnsi="標楷體"/>
        </w:rPr>
      </w:pPr>
      <w:r w:rsidRPr="004635E2">
        <w:rPr>
          <w:rFonts w:hAnsi="標楷體" w:hint="eastAsia"/>
        </w:rPr>
        <w:t>政府機關或其附屬機構：請填政府機關(構)之統一編號，無統一編號者，請填稅捐</w:t>
      </w:r>
      <w:proofErr w:type="gramStart"/>
      <w:r w:rsidRPr="004635E2">
        <w:rPr>
          <w:rFonts w:hAnsi="標楷體" w:hint="eastAsia"/>
        </w:rPr>
        <w:t>稽</w:t>
      </w:r>
      <w:proofErr w:type="gramEnd"/>
      <w:r w:rsidRPr="004635E2">
        <w:rPr>
          <w:rFonts w:hAnsi="標楷體" w:hint="eastAsia"/>
        </w:rPr>
        <w:t>徵</w:t>
      </w:r>
      <w:proofErr w:type="gramStart"/>
      <w:r w:rsidRPr="004635E2">
        <w:rPr>
          <w:rFonts w:hAnsi="標楷體" w:hint="eastAsia"/>
        </w:rPr>
        <w:t>機關賦編之</w:t>
      </w:r>
      <w:proofErr w:type="gramEnd"/>
      <w:r w:rsidRPr="004635E2">
        <w:rPr>
          <w:rFonts w:hAnsi="標楷體" w:hint="eastAsia"/>
        </w:rPr>
        <w:t>扣繳單位統一編號。</w:t>
      </w:r>
    </w:p>
    <w:p w:rsidR="00D968AF" w:rsidRPr="004635E2" w:rsidRDefault="000669B1" w:rsidP="002651FA">
      <w:pPr>
        <w:snapToGrid w:val="0"/>
        <w:spacing w:line="460" w:lineRule="exact"/>
        <w:ind w:leftChars="51" w:left="426" w:hangingChars="101" w:hanging="283"/>
        <w:jc w:val="both"/>
        <w:rPr>
          <w:rFonts w:hAnsi="標楷體"/>
        </w:rPr>
      </w:pPr>
      <w:r w:rsidRPr="004635E2">
        <w:rPr>
          <w:rFonts w:hAnsi="標楷體" w:hint="eastAsia"/>
        </w:rPr>
        <w:t>3.</w:t>
      </w:r>
      <w:r w:rsidR="00D968AF" w:rsidRPr="004635E2">
        <w:rPr>
          <w:rFonts w:hAnsi="標楷體" w:hint="eastAsia"/>
        </w:rPr>
        <w:t>第十一位為識別碼之錯誤或重複註記，除下列情況外，請填空白：</w:t>
      </w:r>
    </w:p>
    <w:p w:rsidR="00D968AF" w:rsidRPr="004635E2" w:rsidRDefault="00D968AF" w:rsidP="002651FA">
      <w:pPr>
        <w:numPr>
          <w:ilvl w:val="0"/>
          <w:numId w:val="13"/>
        </w:numPr>
        <w:tabs>
          <w:tab w:val="clear" w:pos="1680"/>
          <w:tab w:val="left" w:pos="1134"/>
        </w:tabs>
        <w:snapToGrid w:val="0"/>
        <w:spacing w:line="460" w:lineRule="exact"/>
        <w:ind w:left="851" w:hanging="454"/>
        <w:jc w:val="both"/>
        <w:rPr>
          <w:rFonts w:hAnsi="標楷體"/>
        </w:rPr>
      </w:pPr>
      <w:r w:rsidRPr="004635E2">
        <w:rPr>
          <w:rFonts w:hAnsi="標楷體" w:hint="eastAsia"/>
        </w:rPr>
        <w:t>客戶識別碼經邏輯檢查</w:t>
      </w:r>
      <w:proofErr w:type="gramStart"/>
      <w:r w:rsidRPr="004635E2">
        <w:rPr>
          <w:rFonts w:hAnsi="標楷體" w:hint="eastAsia"/>
        </w:rPr>
        <w:t>有誤時</w:t>
      </w:r>
      <w:proofErr w:type="gramEnd"/>
      <w:r w:rsidRPr="004635E2">
        <w:rPr>
          <w:rFonts w:hAnsi="標楷體" w:hint="eastAsia"/>
        </w:rPr>
        <w:t>，請填</w:t>
      </w:r>
      <w:proofErr w:type="gramStart"/>
      <w:r w:rsidRPr="004635E2">
        <w:rPr>
          <w:rFonts w:hAnsi="標楷體"/>
        </w:rPr>
        <w:t>”</w:t>
      </w:r>
      <w:r w:rsidRPr="004635E2">
        <w:rPr>
          <w:rFonts w:hAnsi="標楷體" w:hint="eastAsia"/>
        </w:rPr>
        <w:t>＊</w:t>
      </w:r>
      <w:r w:rsidRPr="004635E2">
        <w:rPr>
          <w:rFonts w:hAnsi="標楷體"/>
        </w:rPr>
        <w:t>”</w:t>
      </w:r>
      <w:proofErr w:type="gramEnd"/>
      <w:r w:rsidRPr="004635E2">
        <w:rPr>
          <w:rFonts w:hAnsi="標楷體"/>
        </w:rPr>
        <w:t>。</w:t>
      </w:r>
    </w:p>
    <w:p w:rsidR="00D968AF" w:rsidRPr="004635E2" w:rsidRDefault="00D968AF" w:rsidP="002651FA">
      <w:pPr>
        <w:numPr>
          <w:ilvl w:val="0"/>
          <w:numId w:val="13"/>
        </w:numPr>
        <w:tabs>
          <w:tab w:val="clear" w:pos="1680"/>
          <w:tab w:val="left" w:pos="1134"/>
        </w:tabs>
        <w:snapToGrid w:val="0"/>
        <w:spacing w:line="460" w:lineRule="exact"/>
        <w:ind w:left="851" w:hanging="454"/>
        <w:jc w:val="both"/>
        <w:rPr>
          <w:rFonts w:hAnsi="標楷體"/>
        </w:rPr>
      </w:pPr>
      <w:r w:rsidRPr="004635E2">
        <w:rPr>
          <w:rFonts w:hAnsi="標楷體" w:hint="eastAsia"/>
        </w:rPr>
        <w:t>不同客戶之識別碼重複時，請填序號(依序為</w:t>
      </w:r>
      <w:r w:rsidRPr="004635E2">
        <w:rPr>
          <w:rFonts w:hAnsi="標楷體"/>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4635E2">
          <w:rPr>
            <w:rFonts w:hAnsi="標楷體" w:hint="eastAsia"/>
          </w:rPr>
          <w:t>1</w:t>
        </w:r>
        <w:r w:rsidRPr="004635E2">
          <w:rPr>
            <w:rFonts w:hAnsi="標楷體"/>
          </w:rPr>
          <w:t>”</w:t>
        </w:r>
      </w:smartTag>
      <w:r w:rsidRPr="004635E2">
        <w:rPr>
          <w:rFonts w:hAnsi="標楷體" w:hint="eastAsia"/>
        </w:rPr>
        <w:t>、</w:t>
      </w:r>
      <w:r w:rsidRPr="004635E2">
        <w:rPr>
          <w:rFonts w:hAnsi="標楷體"/>
        </w:rPr>
        <w:t>“</w:t>
      </w:r>
      <w:smartTag w:uri="urn:schemas-microsoft-com:office:smarttags" w:element="chmetcnv">
        <w:smartTagPr>
          <w:attr w:name="TCSC" w:val="0"/>
          <w:attr w:name="NumberType" w:val="1"/>
          <w:attr w:name="Negative" w:val="False"/>
          <w:attr w:name="HasSpace" w:val="False"/>
          <w:attr w:name="SourceValue" w:val="2"/>
          <w:attr w:name="UnitName" w:val="”"/>
        </w:smartTagPr>
        <w:r w:rsidRPr="004635E2">
          <w:rPr>
            <w:rFonts w:hAnsi="標楷體" w:hint="eastAsia"/>
          </w:rPr>
          <w:t>2</w:t>
        </w:r>
        <w:r w:rsidRPr="004635E2">
          <w:rPr>
            <w:rFonts w:hAnsi="標楷體"/>
          </w:rPr>
          <w:t>”</w:t>
        </w:r>
      </w:smartTag>
      <w:r w:rsidRPr="004635E2">
        <w:rPr>
          <w:rFonts w:hAnsi="標楷體"/>
        </w:rPr>
        <w:t>…</w:t>
      </w:r>
      <w:proofErr w:type="gramStart"/>
      <w:r w:rsidRPr="004635E2">
        <w:rPr>
          <w:rFonts w:hAnsi="標楷體" w:hint="eastAsia"/>
        </w:rPr>
        <w:t>）</w:t>
      </w:r>
      <w:proofErr w:type="gramEnd"/>
      <w:r w:rsidRPr="004635E2">
        <w:rPr>
          <w:rFonts w:hAnsi="標楷體" w:hint="eastAsia"/>
        </w:rPr>
        <w:t>。</w:t>
      </w:r>
    </w:p>
    <w:p w:rsidR="00D968AF" w:rsidRDefault="00D968AF" w:rsidP="002651FA">
      <w:pPr>
        <w:numPr>
          <w:ilvl w:val="0"/>
          <w:numId w:val="13"/>
        </w:numPr>
        <w:tabs>
          <w:tab w:val="clear" w:pos="1680"/>
          <w:tab w:val="left" w:pos="1134"/>
        </w:tabs>
        <w:snapToGrid w:val="0"/>
        <w:spacing w:line="460" w:lineRule="exact"/>
        <w:ind w:left="851" w:hanging="454"/>
        <w:jc w:val="both"/>
        <w:rPr>
          <w:rFonts w:hAnsi="標楷體"/>
        </w:rPr>
      </w:pPr>
      <w:r w:rsidRPr="004635E2">
        <w:rPr>
          <w:rFonts w:hAnsi="標楷體" w:hint="eastAsia"/>
        </w:rPr>
        <w:t>有營利事業登記之合夥組織或已向主管機關登記、備案或經核准成立之非法人團體或組織，以其負責人名義開立存款帳戶並將該團體或組織名稱</w:t>
      </w:r>
      <w:proofErr w:type="gramStart"/>
      <w:r w:rsidRPr="004635E2">
        <w:rPr>
          <w:rFonts w:hAnsi="標楷體" w:hint="eastAsia"/>
        </w:rPr>
        <w:t>併</w:t>
      </w:r>
      <w:proofErr w:type="gramEnd"/>
      <w:r w:rsidRPr="004635E2">
        <w:rPr>
          <w:rFonts w:hAnsi="標楷體" w:hint="eastAsia"/>
        </w:rPr>
        <w:t>列於戶名內者，得依前款方式填入序號，以與負責人個人存款區別。</w:t>
      </w:r>
    </w:p>
    <w:p w:rsidR="002717F0" w:rsidRPr="004635E2" w:rsidRDefault="002717F0" w:rsidP="002717F0">
      <w:pPr>
        <w:tabs>
          <w:tab w:val="left" w:pos="1134"/>
        </w:tabs>
        <w:snapToGrid w:val="0"/>
        <w:spacing w:line="460" w:lineRule="exact"/>
        <w:ind w:left="1389" w:firstLine="0"/>
        <w:jc w:val="both"/>
        <w:rPr>
          <w:rFonts w:hAnsi="標楷體"/>
        </w:rPr>
      </w:pPr>
    </w:p>
    <w:tbl>
      <w:tblPr>
        <w:tblStyle w:val="aa"/>
        <w:tblW w:w="0" w:type="auto"/>
        <w:tblInd w:w="6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82"/>
      </w:tblGrid>
      <w:tr w:rsidR="0011317B" w:rsidRPr="004635E2" w:rsidTr="00FB4DED">
        <w:tc>
          <w:tcPr>
            <w:tcW w:w="8982" w:type="dxa"/>
          </w:tcPr>
          <w:p w:rsidR="00F962E6" w:rsidRPr="004635E2" w:rsidRDefault="00F962E6" w:rsidP="00F962E6">
            <w:pPr>
              <w:spacing w:line="460" w:lineRule="exact"/>
              <w:ind w:left="1054" w:hanging="1054"/>
              <w:jc w:val="left"/>
              <w:rPr>
                <w:rFonts w:hAnsi="標楷體"/>
                <w:b/>
                <w:szCs w:val="28"/>
              </w:rPr>
            </w:pPr>
            <w:r w:rsidRPr="004635E2">
              <w:rPr>
                <w:rFonts w:hAnsi="標楷體" w:hint="eastAsia"/>
                <w:b/>
                <w:spacing w:val="-14"/>
                <w:szCs w:val="28"/>
              </w:rPr>
              <w:t>態樣二：</w:t>
            </w:r>
            <w:r w:rsidRPr="004635E2">
              <w:rPr>
                <w:rFonts w:hAnsi="標楷體" w:hint="eastAsia"/>
                <w:b/>
                <w:szCs w:val="28"/>
              </w:rPr>
              <w:t>客戶基本資料檔(A11)有下列缺失，影響存款歸戶正確性：</w:t>
            </w:r>
          </w:p>
          <w:p w:rsidR="00F962E6" w:rsidRPr="004635E2" w:rsidRDefault="005C1039" w:rsidP="00BA5D16">
            <w:pPr>
              <w:pStyle w:val="a3"/>
              <w:numPr>
                <w:ilvl w:val="0"/>
                <w:numId w:val="27"/>
              </w:numPr>
              <w:adjustRightInd w:val="0"/>
              <w:snapToGrid w:val="0"/>
              <w:spacing w:line="460" w:lineRule="exact"/>
              <w:ind w:leftChars="0" w:left="1352" w:hanging="340"/>
              <w:rPr>
                <w:rFonts w:ascii="標楷體" w:eastAsia="標楷體" w:hAnsi="標楷體"/>
                <w:b/>
                <w:sz w:val="28"/>
                <w:szCs w:val="28"/>
              </w:rPr>
            </w:pPr>
            <w:r>
              <w:rPr>
                <w:rFonts w:ascii="標楷體" w:eastAsia="標楷體" w:hAnsi="標楷體"/>
                <w:b/>
                <w:sz w:val="28"/>
                <w:szCs w:val="28"/>
              </w:rPr>
              <w:lastRenderedPageBreak/>
              <w:t>「</w:t>
            </w:r>
            <w:r>
              <w:rPr>
                <w:rFonts w:ascii="標楷體" w:eastAsia="標楷體" w:hAnsi="標楷體" w:hint="eastAsia"/>
                <w:b/>
                <w:sz w:val="28"/>
                <w:szCs w:val="28"/>
              </w:rPr>
              <w:t>客戶識別碼</w:t>
            </w:r>
            <w:r>
              <w:rPr>
                <w:rFonts w:ascii="標楷體" w:eastAsia="標楷體" w:hAnsi="標楷體"/>
                <w:b/>
                <w:sz w:val="28"/>
                <w:szCs w:val="28"/>
              </w:rPr>
              <w:t>」</w:t>
            </w:r>
            <w:r>
              <w:rPr>
                <w:rFonts w:ascii="標楷體" w:eastAsia="標楷體" w:hAnsi="標楷體" w:hint="eastAsia"/>
                <w:b/>
                <w:sz w:val="28"/>
                <w:szCs w:val="28"/>
              </w:rPr>
              <w:t>邏輯檢查異常。</w:t>
            </w:r>
          </w:p>
          <w:p w:rsidR="00F962E6" w:rsidRPr="004635E2" w:rsidRDefault="00F962E6" w:rsidP="00BA5D16">
            <w:pPr>
              <w:pStyle w:val="a3"/>
              <w:numPr>
                <w:ilvl w:val="0"/>
                <w:numId w:val="27"/>
              </w:numPr>
              <w:adjustRightInd w:val="0"/>
              <w:snapToGrid w:val="0"/>
              <w:spacing w:line="460" w:lineRule="exact"/>
              <w:ind w:leftChars="0" w:left="1352" w:hanging="340"/>
              <w:rPr>
                <w:rFonts w:ascii="標楷體" w:eastAsia="標楷體" w:hAnsi="標楷體"/>
                <w:b/>
                <w:sz w:val="28"/>
                <w:szCs w:val="28"/>
              </w:rPr>
            </w:pPr>
            <w:r w:rsidRPr="004635E2">
              <w:rPr>
                <w:rFonts w:ascii="標楷體" w:eastAsia="標楷體" w:hAnsi="標楷體" w:hint="eastAsia"/>
                <w:b/>
                <w:sz w:val="28"/>
                <w:szCs w:val="28"/>
              </w:rPr>
              <w:t>「戶名」、「</w:t>
            </w:r>
            <w:r w:rsidR="005C1039">
              <w:rPr>
                <w:rFonts w:ascii="標楷體" w:eastAsia="標楷體" w:hAnsi="標楷體" w:hint="eastAsia"/>
                <w:b/>
                <w:sz w:val="28"/>
                <w:szCs w:val="28"/>
              </w:rPr>
              <w:t>納稅義務人識別碼</w:t>
            </w:r>
            <w:r w:rsidRPr="004635E2">
              <w:rPr>
                <w:rFonts w:ascii="標楷體" w:eastAsia="標楷體" w:hAnsi="標楷體" w:hint="eastAsia"/>
                <w:b/>
                <w:sz w:val="28"/>
                <w:szCs w:val="28"/>
              </w:rPr>
              <w:t>」空白</w:t>
            </w:r>
            <w:r w:rsidR="005C1039">
              <w:rPr>
                <w:rFonts w:ascii="標楷體" w:eastAsia="標楷體" w:hAnsi="標楷體" w:hint="eastAsia"/>
                <w:b/>
                <w:sz w:val="28"/>
                <w:szCs w:val="28"/>
              </w:rPr>
              <w:t>或填列錯誤</w:t>
            </w:r>
            <w:r w:rsidRPr="004635E2">
              <w:rPr>
                <w:rFonts w:ascii="標楷體" w:eastAsia="標楷體" w:hAnsi="標楷體" w:hint="eastAsia"/>
                <w:b/>
                <w:sz w:val="28"/>
                <w:szCs w:val="28"/>
              </w:rPr>
              <w:t>。</w:t>
            </w:r>
          </w:p>
          <w:p w:rsidR="00F962E6" w:rsidRPr="004635E2" w:rsidRDefault="00F962E6" w:rsidP="00BA5D16">
            <w:pPr>
              <w:pStyle w:val="a3"/>
              <w:numPr>
                <w:ilvl w:val="0"/>
                <w:numId w:val="27"/>
              </w:numPr>
              <w:adjustRightInd w:val="0"/>
              <w:snapToGrid w:val="0"/>
              <w:spacing w:line="460" w:lineRule="exact"/>
              <w:ind w:leftChars="0" w:left="1352" w:hanging="340"/>
              <w:rPr>
                <w:rFonts w:ascii="標楷體" w:eastAsia="標楷體" w:hAnsi="標楷體"/>
                <w:b/>
                <w:sz w:val="28"/>
                <w:szCs w:val="28"/>
              </w:rPr>
            </w:pPr>
            <w:r w:rsidRPr="004635E2">
              <w:rPr>
                <w:rFonts w:ascii="標楷體" w:eastAsia="標楷體" w:hAnsi="標楷體" w:hint="eastAsia"/>
                <w:b/>
                <w:sz w:val="28"/>
                <w:szCs w:val="28"/>
              </w:rPr>
              <w:t>「行業別」代碼填列錯誤。</w:t>
            </w:r>
          </w:p>
          <w:p w:rsidR="009A5A09" w:rsidRPr="002717F0" w:rsidRDefault="00F962E6" w:rsidP="00BA5D16">
            <w:pPr>
              <w:pStyle w:val="a3"/>
              <w:numPr>
                <w:ilvl w:val="0"/>
                <w:numId w:val="27"/>
              </w:numPr>
              <w:adjustRightInd w:val="0"/>
              <w:snapToGrid w:val="0"/>
              <w:spacing w:line="460" w:lineRule="exact"/>
              <w:ind w:leftChars="0" w:left="1352" w:hanging="340"/>
              <w:rPr>
                <w:rFonts w:hAnsi="標楷體"/>
                <w:b/>
                <w:spacing w:val="-14"/>
                <w:szCs w:val="28"/>
              </w:rPr>
            </w:pPr>
            <w:r w:rsidRPr="00CB38C1">
              <w:rPr>
                <w:rFonts w:ascii="標楷體" w:eastAsia="標楷體" w:hAnsi="標楷體" w:cs="標楷體" w:hint="eastAsia"/>
                <w:b/>
                <w:color w:val="000000" w:themeColor="text1"/>
                <w:sz w:val="28"/>
                <w:szCs w:val="28"/>
              </w:rPr>
              <w:t>個人或公司戶之「客戶識別碼」有未以身分證或營利事業統一編號填列</w:t>
            </w:r>
            <w:r w:rsidRPr="004635E2">
              <w:rPr>
                <w:rFonts w:ascii="標楷體" w:eastAsia="標楷體" w:hAnsi="標楷體" w:hint="eastAsia"/>
                <w:b/>
                <w:sz w:val="28"/>
                <w:szCs w:val="28"/>
              </w:rPr>
              <w:t>。</w:t>
            </w:r>
            <w:r w:rsidRPr="004635E2">
              <w:rPr>
                <w:rFonts w:ascii="標楷體" w:eastAsia="標楷體" w:hAnsi="標楷體"/>
                <w:b/>
                <w:sz w:val="28"/>
                <w:szCs w:val="28"/>
              </w:rPr>
              <w:t xml:space="preserve"> </w:t>
            </w:r>
          </w:p>
          <w:p w:rsidR="002717F0" w:rsidRPr="002717F0" w:rsidRDefault="002717F0" w:rsidP="002717F0">
            <w:pPr>
              <w:adjustRightInd w:val="0"/>
              <w:snapToGrid w:val="0"/>
              <w:spacing w:line="460" w:lineRule="exact"/>
              <w:ind w:left="1012" w:firstLine="0"/>
              <w:rPr>
                <w:rFonts w:hAnsi="標楷體"/>
                <w:b/>
                <w:spacing w:val="-14"/>
                <w:szCs w:val="28"/>
              </w:rPr>
            </w:pPr>
          </w:p>
        </w:tc>
      </w:tr>
    </w:tbl>
    <w:p w:rsidR="009E07FD" w:rsidRPr="004635E2" w:rsidRDefault="009E07FD" w:rsidP="002651FA">
      <w:pPr>
        <w:spacing w:line="460" w:lineRule="exact"/>
        <w:ind w:left="1276" w:hanging="1134"/>
        <w:jc w:val="left"/>
        <w:rPr>
          <w:rFonts w:hAnsi="標楷體"/>
          <w:b/>
          <w:spacing w:val="-14"/>
          <w:szCs w:val="28"/>
        </w:rPr>
      </w:pPr>
      <w:r w:rsidRPr="004635E2">
        <w:rPr>
          <w:rFonts w:hAnsi="標楷體" w:hint="eastAsia"/>
          <w:b/>
          <w:spacing w:val="-14"/>
          <w:szCs w:val="28"/>
        </w:rPr>
        <w:lastRenderedPageBreak/>
        <w:t>改善作法：</w:t>
      </w:r>
    </w:p>
    <w:p w:rsidR="009E07FD" w:rsidRPr="004635E2" w:rsidRDefault="009E07FD" w:rsidP="002651FA">
      <w:pPr>
        <w:spacing w:line="460" w:lineRule="exact"/>
        <w:ind w:left="426" w:hanging="284"/>
        <w:jc w:val="both"/>
        <w:rPr>
          <w:rFonts w:hAnsi="標楷體"/>
          <w:szCs w:val="28"/>
        </w:rPr>
      </w:pPr>
      <w:r w:rsidRPr="004635E2">
        <w:rPr>
          <w:rFonts w:hAnsi="標楷體" w:hint="eastAsia"/>
          <w:szCs w:val="28"/>
        </w:rPr>
        <w:t>1.參照「要保機構建置存款保險電子資料檔案格式及內容作業規範」</w:t>
      </w:r>
      <w:r w:rsidR="00614C83" w:rsidRPr="004635E2">
        <w:rPr>
          <w:rFonts w:hAnsi="標楷體" w:hint="eastAsia"/>
          <w:szCs w:val="28"/>
        </w:rPr>
        <w:t>(第四版)</w:t>
      </w:r>
      <w:r w:rsidRPr="004635E2">
        <w:rPr>
          <w:rFonts w:hAnsi="標楷體" w:hint="eastAsia"/>
          <w:szCs w:val="28"/>
        </w:rPr>
        <w:t>第12至14頁該檔案格式內容及欄位說明，提供正確及必要之資料。</w:t>
      </w:r>
    </w:p>
    <w:p w:rsidR="009E07FD" w:rsidRPr="004635E2" w:rsidRDefault="009E07FD" w:rsidP="002651FA">
      <w:pPr>
        <w:spacing w:line="460" w:lineRule="exact"/>
        <w:ind w:left="426" w:hanging="284"/>
        <w:jc w:val="both"/>
        <w:rPr>
          <w:rFonts w:hAnsi="標楷體"/>
          <w:szCs w:val="28"/>
        </w:rPr>
      </w:pPr>
      <w:r w:rsidRPr="004635E2">
        <w:rPr>
          <w:rFonts w:hAnsi="標楷體" w:hint="eastAsia"/>
          <w:szCs w:val="28"/>
        </w:rPr>
        <w:t>2.同一客戶以不同客戶識別碼開立存款帳戶且未能及時更正者，應將正確之客戶識別碼建置於該筆資料之第5欄，且該正確之客戶識別碼之基本資料應存在於本檔案。</w:t>
      </w:r>
    </w:p>
    <w:p w:rsidR="00266002" w:rsidRDefault="005B3886" w:rsidP="002651FA">
      <w:pPr>
        <w:spacing w:line="460" w:lineRule="exact"/>
        <w:ind w:left="426" w:hanging="284"/>
        <w:jc w:val="both"/>
        <w:rPr>
          <w:rFonts w:hAnsi="標楷體"/>
          <w:szCs w:val="28"/>
        </w:rPr>
      </w:pPr>
      <w:r>
        <w:rPr>
          <w:rFonts w:hAnsi="標楷體" w:hint="eastAsia"/>
          <w:szCs w:val="28"/>
        </w:rPr>
        <w:t>3</w:t>
      </w:r>
      <w:r w:rsidR="009E07FD" w:rsidRPr="004635E2">
        <w:rPr>
          <w:rFonts w:hAnsi="標楷體" w:hint="eastAsia"/>
          <w:szCs w:val="28"/>
        </w:rPr>
        <w:t>.「行業別」代碼，依「要保機構建置存款保險電子資料檔案格式及內容作業規範」</w:t>
      </w:r>
      <w:r w:rsidR="00614C83" w:rsidRPr="004635E2">
        <w:rPr>
          <w:rFonts w:hAnsi="標楷體" w:hint="eastAsia"/>
          <w:szCs w:val="28"/>
        </w:rPr>
        <w:t>(第四版)</w:t>
      </w:r>
      <w:r w:rsidR="009E07FD" w:rsidRPr="004635E2">
        <w:rPr>
          <w:rFonts w:hAnsi="標楷體" w:hint="eastAsia"/>
          <w:szCs w:val="28"/>
        </w:rPr>
        <w:t>第</w:t>
      </w:r>
      <w:r w:rsidR="001B456B" w:rsidRPr="004635E2">
        <w:rPr>
          <w:rFonts w:hAnsi="標楷體" w:hint="eastAsia"/>
          <w:szCs w:val="28"/>
        </w:rPr>
        <w:t>104</w:t>
      </w:r>
      <w:r w:rsidR="009E07FD" w:rsidRPr="004635E2">
        <w:rPr>
          <w:rFonts w:hAnsi="標楷體" w:hint="eastAsia"/>
          <w:szCs w:val="28"/>
        </w:rPr>
        <w:t>頁TABLE(28)行業別代號表（參考聯徵中心之授信行業別代號表），請填最新資料。</w:t>
      </w:r>
    </w:p>
    <w:p w:rsidR="002717F0" w:rsidRPr="004635E2" w:rsidRDefault="002717F0" w:rsidP="002651FA">
      <w:pPr>
        <w:spacing w:line="460" w:lineRule="exact"/>
        <w:ind w:left="426" w:hanging="284"/>
        <w:jc w:val="both"/>
        <w:rPr>
          <w:rFonts w:hAnsi="標楷體"/>
          <w:b/>
          <w:szCs w:val="28"/>
        </w:rPr>
      </w:pPr>
    </w:p>
    <w:tbl>
      <w:tblPr>
        <w:tblStyle w:val="aa"/>
        <w:tblW w:w="0" w:type="auto"/>
        <w:tblInd w:w="12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26"/>
      </w:tblGrid>
      <w:tr w:rsidR="00266002" w:rsidRPr="004635E2" w:rsidTr="00FB4DED">
        <w:tc>
          <w:tcPr>
            <w:tcW w:w="8926" w:type="dxa"/>
          </w:tcPr>
          <w:p w:rsidR="001C26F7" w:rsidRPr="004635E2" w:rsidRDefault="001C26F7" w:rsidP="001C26F7">
            <w:pPr>
              <w:spacing w:line="460" w:lineRule="exact"/>
              <w:ind w:left="999" w:hangingChars="396" w:hanging="999"/>
              <w:jc w:val="left"/>
              <w:rPr>
                <w:rFonts w:hAnsi="標楷體" w:cs="新細明體"/>
                <w:b/>
                <w:szCs w:val="28"/>
              </w:rPr>
            </w:pPr>
            <w:r w:rsidRPr="004635E2">
              <w:rPr>
                <w:rFonts w:hAnsi="標楷體" w:hint="eastAsia"/>
                <w:b/>
                <w:spacing w:val="-14"/>
                <w:szCs w:val="28"/>
              </w:rPr>
              <w:t>態樣</w:t>
            </w:r>
            <w:proofErr w:type="gramStart"/>
            <w:r w:rsidRPr="004635E2">
              <w:rPr>
                <w:rFonts w:hAnsi="標楷體" w:hint="eastAsia"/>
                <w:b/>
                <w:spacing w:val="-14"/>
                <w:szCs w:val="28"/>
              </w:rPr>
              <w:t>三</w:t>
            </w:r>
            <w:proofErr w:type="gramEnd"/>
            <w:r w:rsidRPr="004635E2">
              <w:rPr>
                <w:rFonts w:hAnsi="標楷體" w:hint="eastAsia"/>
                <w:b/>
                <w:spacing w:val="-14"/>
                <w:szCs w:val="28"/>
              </w:rPr>
              <w:t>：</w:t>
            </w:r>
            <w:r w:rsidRPr="004635E2">
              <w:rPr>
                <w:rFonts w:hAnsi="標楷體" w:hint="eastAsia"/>
                <w:b/>
                <w:szCs w:val="28"/>
              </w:rPr>
              <w:t>存摺存款檔(A21)、存單存款檔(A22)及支票存款檔(A23)有下列缺失，影響存款歸戶或代扣二代健保補充保險費金額正確性：</w:t>
            </w:r>
          </w:p>
          <w:p w:rsidR="001C26F7" w:rsidRPr="004635E2" w:rsidRDefault="001C26F7" w:rsidP="00806F2A">
            <w:pPr>
              <w:pStyle w:val="a3"/>
              <w:numPr>
                <w:ilvl w:val="0"/>
                <w:numId w:val="26"/>
              </w:numPr>
              <w:adjustRightInd w:val="0"/>
              <w:snapToGrid w:val="0"/>
              <w:spacing w:line="460" w:lineRule="exact"/>
              <w:ind w:leftChars="0"/>
              <w:rPr>
                <w:rFonts w:ascii="標楷體" w:eastAsia="標楷體" w:hAnsi="標楷體"/>
                <w:b/>
                <w:sz w:val="28"/>
                <w:szCs w:val="28"/>
              </w:rPr>
            </w:pPr>
            <w:r w:rsidRPr="004635E2">
              <w:rPr>
                <w:rFonts w:ascii="標楷體" w:eastAsia="標楷體" w:hAnsi="標楷體" w:hint="eastAsia"/>
                <w:b/>
                <w:sz w:val="28"/>
                <w:szCs w:val="28"/>
              </w:rPr>
              <w:t>對聯名戶、</w:t>
            </w:r>
            <w:r w:rsidR="00806E6F">
              <w:rPr>
                <w:rFonts w:ascii="標楷體" w:eastAsia="標楷體" w:hAnsi="標楷體" w:hint="eastAsia"/>
                <w:b/>
                <w:sz w:val="28"/>
                <w:szCs w:val="28"/>
              </w:rPr>
              <w:t>靜止戶、</w:t>
            </w:r>
            <w:r w:rsidRPr="004635E2">
              <w:rPr>
                <w:rFonts w:ascii="標楷體" w:eastAsia="標楷體" w:hAnsi="標楷體" w:hint="eastAsia"/>
                <w:b/>
                <w:sz w:val="28"/>
                <w:szCs w:val="28"/>
              </w:rPr>
              <w:t>退休金專戶，有未於「聯名戶及統制帳戶註記」欄位註記</w:t>
            </w:r>
            <w:r w:rsidR="00560996">
              <w:rPr>
                <w:rFonts w:ascii="標楷體" w:eastAsia="標楷體" w:hAnsi="標楷體"/>
                <w:b/>
                <w:sz w:val="28"/>
                <w:szCs w:val="28"/>
              </w:rPr>
              <w:t>“</w:t>
            </w:r>
            <w:r w:rsidRPr="004635E2">
              <w:rPr>
                <w:rFonts w:ascii="標楷體" w:eastAsia="標楷體" w:hAnsi="標楷體" w:hint="eastAsia"/>
                <w:b/>
                <w:sz w:val="28"/>
                <w:szCs w:val="28"/>
              </w:rPr>
              <w:t>1</w:t>
            </w:r>
            <w:r w:rsidRPr="004635E2">
              <w:rPr>
                <w:rFonts w:ascii="標楷體" w:eastAsia="標楷體" w:hAnsi="標楷體"/>
                <w:b/>
                <w:sz w:val="28"/>
                <w:szCs w:val="28"/>
              </w:rPr>
              <w:t>”（</w:t>
            </w:r>
            <w:r w:rsidRPr="004635E2">
              <w:rPr>
                <w:rFonts w:ascii="標楷體" w:eastAsia="標楷體" w:hAnsi="標楷體" w:hint="eastAsia"/>
                <w:b/>
                <w:sz w:val="28"/>
                <w:szCs w:val="28"/>
              </w:rPr>
              <w:t xml:space="preserve"> 聯名戶</w:t>
            </w:r>
            <w:r w:rsidRPr="004635E2">
              <w:rPr>
                <w:rFonts w:ascii="標楷體" w:eastAsia="標楷體" w:hAnsi="標楷體"/>
                <w:b/>
                <w:sz w:val="28"/>
                <w:szCs w:val="28"/>
              </w:rPr>
              <w:t>）</w:t>
            </w:r>
            <w:r w:rsidRPr="004635E2">
              <w:rPr>
                <w:rFonts w:ascii="標楷體" w:eastAsia="標楷體" w:hAnsi="標楷體" w:hint="eastAsia"/>
                <w:b/>
                <w:sz w:val="28"/>
                <w:szCs w:val="28"/>
              </w:rPr>
              <w:t>、</w:t>
            </w:r>
            <w:r w:rsidR="00560996">
              <w:rPr>
                <w:rFonts w:ascii="標楷體" w:eastAsia="標楷體" w:hAnsi="標楷體"/>
                <w:b/>
                <w:sz w:val="28"/>
                <w:szCs w:val="28"/>
              </w:rPr>
              <w:t>“</w:t>
            </w:r>
            <w:r w:rsidR="00806E6F">
              <w:rPr>
                <w:rFonts w:ascii="標楷體" w:eastAsia="標楷體" w:hAnsi="標楷體" w:hint="eastAsia"/>
                <w:b/>
                <w:sz w:val="28"/>
                <w:szCs w:val="28"/>
              </w:rPr>
              <w:t>2</w:t>
            </w:r>
            <w:r w:rsidR="00806E6F" w:rsidRPr="004635E2">
              <w:rPr>
                <w:rFonts w:ascii="標楷體" w:eastAsia="標楷體" w:hAnsi="標楷體"/>
                <w:b/>
                <w:sz w:val="28"/>
                <w:szCs w:val="28"/>
              </w:rPr>
              <w:t>”</w:t>
            </w:r>
            <w:r w:rsidR="00806E6F" w:rsidRPr="004635E2">
              <w:rPr>
                <w:rFonts w:ascii="標楷體" w:eastAsia="標楷體" w:hAnsi="標楷體" w:hint="eastAsia"/>
                <w:b/>
                <w:sz w:val="28"/>
                <w:szCs w:val="28"/>
              </w:rPr>
              <w:t>(</w:t>
            </w:r>
            <w:r w:rsidR="00806E6F">
              <w:rPr>
                <w:rFonts w:ascii="標楷體" w:eastAsia="標楷體" w:hAnsi="標楷體" w:hint="eastAsia"/>
                <w:b/>
                <w:sz w:val="28"/>
                <w:szCs w:val="28"/>
              </w:rPr>
              <w:t>靜止</w:t>
            </w:r>
            <w:r w:rsidR="00806E6F" w:rsidRPr="004635E2">
              <w:rPr>
                <w:rFonts w:ascii="標楷體" w:eastAsia="標楷體" w:hAnsi="標楷體" w:hint="eastAsia"/>
                <w:b/>
                <w:sz w:val="28"/>
                <w:szCs w:val="28"/>
              </w:rPr>
              <w:t>戶)</w:t>
            </w:r>
            <w:r w:rsidR="00806E6F">
              <w:rPr>
                <w:rFonts w:ascii="標楷體" w:eastAsia="標楷體" w:hAnsi="標楷體" w:hint="eastAsia"/>
                <w:b/>
                <w:sz w:val="28"/>
                <w:szCs w:val="28"/>
              </w:rPr>
              <w:t>、</w:t>
            </w:r>
            <w:r w:rsidR="00560996">
              <w:rPr>
                <w:rFonts w:ascii="標楷體" w:eastAsia="標楷體" w:hAnsi="標楷體"/>
                <w:b/>
                <w:sz w:val="28"/>
                <w:szCs w:val="28"/>
              </w:rPr>
              <w:t>“</w:t>
            </w:r>
            <w:r w:rsidRPr="004635E2">
              <w:rPr>
                <w:rFonts w:ascii="標楷體" w:eastAsia="標楷體" w:hAnsi="標楷體" w:hint="eastAsia"/>
                <w:b/>
                <w:sz w:val="28"/>
                <w:szCs w:val="28"/>
              </w:rPr>
              <w:t>3</w:t>
            </w:r>
            <w:r w:rsidRPr="004635E2">
              <w:rPr>
                <w:rFonts w:ascii="標楷體" w:eastAsia="標楷體" w:hAnsi="標楷體"/>
                <w:b/>
                <w:sz w:val="28"/>
                <w:szCs w:val="28"/>
              </w:rPr>
              <w:t>”</w:t>
            </w:r>
            <w:r w:rsidRPr="004635E2">
              <w:rPr>
                <w:rFonts w:ascii="標楷體" w:eastAsia="標楷體" w:hAnsi="標楷體" w:hint="eastAsia"/>
                <w:b/>
                <w:sz w:val="28"/>
                <w:szCs w:val="28"/>
              </w:rPr>
              <w:t>(退休金專戶)或註記錯誤之情形。</w:t>
            </w:r>
          </w:p>
          <w:p w:rsidR="001C26F7" w:rsidRPr="004635E2" w:rsidRDefault="001C26F7" w:rsidP="00806F2A">
            <w:pPr>
              <w:pStyle w:val="a3"/>
              <w:numPr>
                <w:ilvl w:val="0"/>
                <w:numId w:val="26"/>
              </w:numPr>
              <w:adjustRightInd w:val="0"/>
              <w:snapToGrid w:val="0"/>
              <w:spacing w:line="460" w:lineRule="exact"/>
              <w:ind w:leftChars="0"/>
              <w:rPr>
                <w:rFonts w:ascii="標楷體" w:eastAsia="標楷體" w:hAnsi="標楷體"/>
                <w:b/>
                <w:sz w:val="28"/>
                <w:szCs w:val="28"/>
              </w:rPr>
            </w:pPr>
            <w:r w:rsidRPr="004635E2">
              <w:rPr>
                <w:rFonts w:ascii="標楷體" w:eastAsia="標楷體" w:hAnsi="標楷體" w:hint="eastAsia"/>
                <w:b/>
                <w:sz w:val="28"/>
                <w:szCs w:val="28"/>
              </w:rPr>
              <w:t>「存戶性質或組織型態」代碼填列錯誤。</w:t>
            </w:r>
          </w:p>
          <w:p w:rsidR="00C16AAD" w:rsidRPr="00703791" w:rsidRDefault="001C26F7" w:rsidP="00806F2A">
            <w:pPr>
              <w:pStyle w:val="a3"/>
              <w:numPr>
                <w:ilvl w:val="0"/>
                <w:numId w:val="26"/>
              </w:numPr>
              <w:adjustRightInd w:val="0"/>
              <w:snapToGrid w:val="0"/>
              <w:spacing w:line="460" w:lineRule="exact"/>
              <w:ind w:leftChars="0"/>
              <w:rPr>
                <w:rFonts w:ascii="標楷體" w:eastAsia="標楷體" w:hAnsi="標楷體"/>
                <w:b/>
                <w:sz w:val="28"/>
                <w:szCs w:val="28"/>
              </w:rPr>
            </w:pPr>
            <w:r w:rsidRPr="00703791">
              <w:rPr>
                <w:rFonts w:ascii="標楷體" w:eastAsia="標楷體" w:hAnsi="標楷體" w:hint="eastAsia"/>
                <w:b/>
                <w:sz w:val="28"/>
                <w:szCs w:val="28"/>
              </w:rPr>
              <w:t>「要保項目存款註記」</w:t>
            </w:r>
            <w:r w:rsidR="005E76AA">
              <w:rPr>
                <w:rFonts w:ascii="標楷體" w:eastAsia="標楷體" w:hAnsi="標楷體" w:hint="eastAsia"/>
                <w:b/>
                <w:sz w:val="28"/>
                <w:szCs w:val="28"/>
              </w:rPr>
              <w:t>、</w:t>
            </w:r>
            <w:r w:rsidR="005E76AA" w:rsidRPr="00703791">
              <w:rPr>
                <w:rFonts w:ascii="標楷體" w:eastAsia="標楷體" w:hAnsi="標楷體" w:hint="eastAsia"/>
                <w:b/>
                <w:sz w:val="28"/>
                <w:szCs w:val="28"/>
              </w:rPr>
              <w:t>「代扣健保費註記」</w:t>
            </w:r>
            <w:r w:rsidR="00C16AAD" w:rsidRPr="00703791">
              <w:rPr>
                <w:rFonts w:ascii="標楷體" w:eastAsia="標楷體" w:hAnsi="標楷體" w:hint="eastAsia"/>
                <w:b/>
                <w:sz w:val="28"/>
                <w:szCs w:val="28"/>
              </w:rPr>
              <w:t>填列錯誤。</w:t>
            </w:r>
          </w:p>
          <w:p w:rsidR="00806F2A" w:rsidRDefault="001C26F7" w:rsidP="00806F2A">
            <w:pPr>
              <w:pStyle w:val="a3"/>
              <w:numPr>
                <w:ilvl w:val="0"/>
                <w:numId w:val="26"/>
              </w:numPr>
              <w:adjustRightInd w:val="0"/>
              <w:snapToGrid w:val="0"/>
              <w:spacing w:line="460" w:lineRule="exact"/>
              <w:ind w:leftChars="0"/>
              <w:rPr>
                <w:rFonts w:ascii="標楷體" w:eastAsia="標楷體" w:hAnsi="標楷體"/>
                <w:b/>
                <w:sz w:val="28"/>
                <w:szCs w:val="28"/>
              </w:rPr>
            </w:pPr>
            <w:r w:rsidRPr="00703791">
              <w:rPr>
                <w:rFonts w:ascii="標楷體" w:eastAsia="標楷體" w:hAnsi="標楷體" w:hint="eastAsia"/>
                <w:b/>
                <w:sz w:val="28"/>
                <w:szCs w:val="28"/>
              </w:rPr>
              <w:t>「存款設定種類」為存單質借，於存款</w:t>
            </w:r>
            <w:r w:rsidRPr="004635E2">
              <w:rPr>
                <w:rFonts w:ascii="標楷體" w:eastAsia="標楷體" w:hAnsi="標楷體" w:hint="eastAsia"/>
                <w:b/>
                <w:sz w:val="28"/>
                <w:szCs w:val="28"/>
              </w:rPr>
              <w:t>質借</w:t>
            </w:r>
            <w:proofErr w:type="gramStart"/>
            <w:r w:rsidRPr="004635E2">
              <w:rPr>
                <w:rFonts w:ascii="標楷體" w:eastAsia="標楷體" w:hAnsi="標楷體" w:hint="eastAsia"/>
                <w:b/>
                <w:sz w:val="28"/>
                <w:szCs w:val="28"/>
              </w:rPr>
              <w:t>擔保品檔</w:t>
            </w:r>
            <w:proofErr w:type="gramEnd"/>
            <w:r w:rsidRPr="004635E2">
              <w:rPr>
                <w:rFonts w:ascii="標楷體" w:eastAsia="標楷體" w:hAnsi="標楷體" w:hint="eastAsia"/>
                <w:b/>
                <w:sz w:val="28"/>
                <w:szCs w:val="28"/>
              </w:rPr>
              <w:t>（A43）無對應資料。</w:t>
            </w:r>
          </w:p>
          <w:p w:rsidR="009A5A09" w:rsidRPr="00560996" w:rsidRDefault="001C26F7" w:rsidP="00806F2A">
            <w:pPr>
              <w:pStyle w:val="a3"/>
              <w:numPr>
                <w:ilvl w:val="0"/>
                <w:numId w:val="26"/>
              </w:numPr>
              <w:adjustRightInd w:val="0"/>
              <w:snapToGrid w:val="0"/>
              <w:spacing w:line="460" w:lineRule="exact"/>
              <w:ind w:leftChars="0"/>
              <w:rPr>
                <w:rFonts w:hAnsi="標楷體"/>
                <w:b/>
                <w:szCs w:val="28"/>
              </w:rPr>
            </w:pPr>
            <w:r w:rsidRPr="0010242D">
              <w:rPr>
                <w:rFonts w:ascii="標楷體" w:eastAsia="標楷體" w:hAnsi="標楷體" w:hint="eastAsia"/>
                <w:b/>
                <w:sz w:val="28"/>
                <w:szCs w:val="28"/>
              </w:rPr>
              <w:t>「指定基準日之存款利率」或「利率別」資料填列錯誤。</w:t>
            </w:r>
          </w:p>
          <w:p w:rsidR="00560996" w:rsidRDefault="00560996" w:rsidP="00560996">
            <w:pPr>
              <w:pStyle w:val="a3"/>
              <w:numPr>
                <w:ilvl w:val="0"/>
                <w:numId w:val="26"/>
              </w:numPr>
              <w:adjustRightInd w:val="0"/>
              <w:snapToGrid w:val="0"/>
              <w:spacing w:line="460" w:lineRule="exact"/>
              <w:ind w:leftChars="0"/>
              <w:rPr>
                <w:rFonts w:ascii="標楷體" w:eastAsia="標楷體" w:hAnsi="標楷體"/>
                <w:b/>
                <w:sz w:val="28"/>
                <w:szCs w:val="28"/>
              </w:rPr>
            </w:pPr>
            <w:r w:rsidRPr="009B3713">
              <w:rPr>
                <w:rFonts w:ascii="標楷體" w:eastAsia="標楷體" w:hAnsi="標楷體" w:hint="eastAsia"/>
                <w:b/>
                <w:sz w:val="28"/>
                <w:szCs w:val="28"/>
              </w:rPr>
              <w:t>有「利率別」代碼「</w:t>
            </w:r>
            <w:r w:rsidRPr="009B3713">
              <w:rPr>
                <w:rFonts w:ascii="標楷體" w:eastAsia="標楷體" w:hAnsi="標楷體"/>
                <w:b/>
                <w:sz w:val="28"/>
                <w:szCs w:val="28"/>
              </w:rPr>
              <w:t>100</w:t>
            </w:r>
            <w:r w:rsidRPr="009B3713">
              <w:rPr>
                <w:rFonts w:ascii="標楷體" w:eastAsia="標楷體" w:hAnsi="標楷體" w:hint="eastAsia"/>
                <w:b/>
                <w:sz w:val="28"/>
                <w:szCs w:val="28"/>
              </w:rPr>
              <w:t>0」於利率別代號表（</w:t>
            </w:r>
            <w:r w:rsidRPr="009B3713">
              <w:rPr>
                <w:rFonts w:ascii="標楷體" w:eastAsia="標楷體" w:hAnsi="標楷體"/>
                <w:b/>
                <w:sz w:val="28"/>
                <w:szCs w:val="28"/>
              </w:rPr>
              <w:t>T</w:t>
            </w:r>
            <w:r w:rsidRPr="009B3713">
              <w:rPr>
                <w:rFonts w:ascii="標楷體" w:eastAsia="標楷體" w:hAnsi="標楷體" w:hint="eastAsia"/>
                <w:b/>
                <w:sz w:val="28"/>
                <w:szCs w:val="28"/>
              </w:rPr>
              <w:t>06）無對應資料者</w:t>
            </w:r>
            <w:r>
              <w:rPr>
                <w:rFonts w:ascii="標楷體" w:eastAsia="標楷體" w:hAnsi="標楷體" w:hint="eastAsia"/>
                <w:b/>
                <w:sz w:val="28"/>
                <w:szCs w:val="28"/>
              </w:rPr>
              <w:t>。</w:t>
            </w:r>
          </w:p>
          <w:p w:rsidR="00560996" w:rsidRDefault="00560996" w:rsidP="00560996">
            <w:pPr>
              <w:pStyle w:val="a3"/>
              <w:numPr>
                <w:ilvl w:val="0"/>
                <w:numId w:val="26"/>
              </w:numPr>
              <w:adjustRightInd w:val="0"/>
              <w:snapToGrid w:val="0"/>
              <w:spacing w:line="460" w:lineRule="exact"/>
              <w:ind w:leftChars="0"/>
              <w:rPr>
                <w:rFonts w:ascii="標楷體" w:eastAsia="標楷體" w:hAnsi="標楷體"/>
                <w:b/>
                <w:sz w:val="28"/>
                <w:szCs w:val="28"/>
              </w:rPr>
            </w:pPr>
            <w:r w:rsidRPr="00842A4B">
              <w:rPr>
                <w:rFonts w:ascii="標楷體" w:eastAsia="標楷體" w:hAnsi="標楷體" w:hint="eastAsia"/>
                <w:b/>
                <w:sz w:val="28"/>
                <w:szCs w:val="28"/>
              </w:rPr>
              <w:lastRenderedPageBreak/>
              <w:t>對於本國自然人「代扣健保費註記」欄位，有將</w:t>
            </w:r>
            <w:proofErr w:type="gramStart"/>
            <w:r w:rsidRPr="00842A4B">
              <w:rPr>
                <w:rFonts w:ascii="標楷體" w:eastAsia="標楷體" w:hAnsi="標楷體"/>
                <w:b/>
                <w:sz w:val="28"/>
                <w:szCs w:val="28"/>
              </w:rPr>
              <w:t>”</w:t>
            </w:r>
            <w:proofErr w:type="gramEnd"/>
            <w:r w:rsidRPr="00842A4B">
              <w:rPr>
                <w:rFonts w:ascii="標楷體" w:eastAsia="標楷體" w:hAnsi="標楷體" w:hint="eastAsia"/>
                <w:b/>
                <w:sz w:val="28"/>
                <w:szCs w:val="28"/>
              </w:rPr>
              <w:t>Y</w:t>
            </w:r>
            <w:proofErr w:type="gramStart"/>
            <w:r w:rsidRPr="00842A4B">
              <w:rPr>
                <w:rFonts w:ascii="標楷體" w:eastAsia="標楷體" w:hAnsi="標楷體"/>
                <w:b/>
                <w:sz w:val="28"/>
                <w:szCs w:val="28"/>
              </w:rPr>
              <w:t>”</w:t>
            </w:r>
            <w:proofErr w:type="gramEnd"/>
            <w:r w:rsidRPr="00842A4B">
              <w:rPr>
                <w:rFonts w:ascii="標楷體" w:eastAsia="標楷體" w:hAnsi="標楷體" w:hint="eastAsia"/>
                <w:b/>
                <w:sz w:val="28"/>
                <w:szCs w:val="28"/>
              </w:rPr>
              <w:t>(須代扣)誤註記為</w:t>
            </w:r>
            <w:proofErr w:type="gramStart"/>
            <w:r w:rsidRPr="00842A4B">
              <w:rPr>
                <w:rFonts w:ascii="標楷體" w:eastAsia="標楷體" w:hAnsi="標楷體"/>
                <w:b/>
                <w:sz w:val="28"/>
                <w:szCs w:val="28"/>
              </w:rPr>
              <w:t>”</w:t>
            </w:r>
            <w:proofErr w:type="gramEnd"/>
            <w:r w:rsidRPr="00842A4B">
              <w:rPr>
                <w:rFonts w:ascii="標楷體" w:eastAsia="標楷體" w:hAnsi="標楷體" w:hint="eastAsia"/>
                <w:b/>
                <w:sz w:val="28"/>
                <w:szCs w:val="28"/>
              </w:rPr>
              <w:t>N</w:t>
            </w:r>
            <w:proofErr w:type="gramStart"/>
            <w:r w:rsidRPr="00842A4B">
              <w:rPr>
                <w:rFonts w:ascii="標楷體" w:eastAsia="標楷體" w:hAnsi="標楷體"/>
                <w:b/>
                <w:sz w:val="28"/>
                <w:szCs w:val="28"/>
              </w:rPr>
              <w:t>”</w:t>
            </w:r>
            <w:proofErr w:type="gramEnd"/>
            <w:r w:rsidRPr="00842A4B">
              <w:rPr>
                <w:rFonts w:ascii="標楷體" w:eastAsia="標楷體" w:hAnsi="標楷體" w:hint="eastAsia"/>
                <w:b/>
                <w:sz w:val="28"/>
                <w:szCs w:val="28"/>
              </w:rPr>
              <w:t>(</w:t>
            </w:r>
            <w:proofErr w:type="gramStart"/>
            <w:r w:rsidRPr="00842A4B">
              <w:rPr>
                <w:rFonts w:ascii="標楷體" w:eastAsia="標楷體" w:hAnsi="標楷體" w:hint="eastAsia"/>
                <w:b/>
                <w:sz w:val="28"/>
                <w:szCs w:val="28"/>
              </w:rPr>
              <w:t>免代扣</w:t>
            </w:r>
            <w:proofErr w:type="gramEnd"/>
            <w:r w:rsidRPr="00842A4B">
              <w:rPr>
                <w:rFonts w:ascii="標楷體" w:eastAsia="標楷體" w:hAnsi="標楷體" w:hint="eastAsia"/>
                <w:b/>
                <w:sz w:val="28"/>
                <w:szCs w:val="28"/>
              </w:rPr>
              <w:t>)，未符作業規範</w:t>
            </w:r>
            <w:r>
              <w:rPr>
                <w:rFonts w:ascii="標楷體" w:eastAsia="標楷體" w:hAnsi="標楷體" w:hint="eastAsia"/>
                <w:b/>
                <w:sz w:val="28"/>
                <w:szCs w:val="28"/>
              </w:rPr>
              <w:t>。</w:t>
            </w:r>
          </w:p>
          <w:p w:rsidR="00560996" w:rsidRDefault="00560996" w:rsidP="00560996">
            <w:pPr>
              <w:pStyle w:val="a3"/>
              <w:numPr>
                <w:ilvl w:val="0"/>
                <w:numId w:val="26"/>
              </w:numPr>
              <w:adjustRightInd w:val="0"/>
              <w:snapToGrid w:val="0"/>
              <w:spacing w:line="460" w:lineRule="exact"/>
              <w:ind w:leftChars="0"/>
              <w:rPr>
                <w:rFonts w:ascii="標楷體" w:eastAsia="標楷體" w:hAnsi="標楷體"/>
                <w:b/>
                <w:sz w:val="28"/>
                <w:szCs w:val="28"/>
              </w:rPr>
            </w:pPr>
            <w:r w:rsidRPr="00EB4EE0">
              <w:rPr>
                <w:rFonts w:ascii="標楷體" w:eastAsia="標楷體" w:hAnsi="標楷體" w:hint="eastAsia"/>
                <w:b/>
                <w:sz w:val="28"/>
                <w:szCs w:val="28"/>
              </w:rPr>
              <w:t>有「納稅義務人識別碼」欄位空白者，未</w:t>
            </w:r>
            <w:r>
              <w:rPr>
                <w:rFonts w:ascii="標楷體" w:eastAsia="標楷體" w:hAnsi="標楷體" w:hint="eastAsia"/>
                <w:b/>
                <w:sz w:val="28"/>
                <w:szCs w:val="28"/>
              </w:rPr>
              <w:t>符</w:t>
            </w:r>
            <w:r w:rsidRPr="00EB4EE0">
              <w:rPr>
                <w:rFonts w:ascii="標楷體" w:eastAsia="標楷體" w:hAnsi="標楷體" w:hint="eastAsia"/>
                <w:b/>
                <w:sz w:val="28"/>
                <w:szCs w:val="28"/>
              </w:rPr>
              <w:t>作業規範</w:t>
            </w:r>
            <w:r>
              <w:rPr>
                <w:rFonts w:ascii="標楷體" w:eastAsia="標楷體" w:hAnsi="標楷體" w:hint="eastAsia"/>
                <w:b/>
                <w:sz w:val="28"/>
                <w:szCs w:val="28"/>
              </w:rPr>
              <w:t>。</w:t>
            </w:r>
          </w:p>
          <w:p w:rsidR="00560996" w:rsidRPr="00560996" w:rsidRDefault="00560996" w:rsidP="00560996">
            <w:pPr>
              <w:pStyle w:val="a3"/>
              <w:numPr>
                <w:ilvl w:val="0"/>
                <w:numId w:val="26"/>
              </w:numPr>
              <w:adjustRightInd w:val="0"/>
              <w:snapToGrid w:val="0"/>
              <w:spacing w:line="460" w:lineRule="exact"/>
              <w:ind w:leftChars="0"/>
              <w:rPr>
                <w:rFonts w:ascii="標楷體" w:eastAsia="標楷體" w:hAnsi="標楷體"/>
                <w:b/>
                <w:sz w:val="28"/>
                <w:szCs w:val="28"/>
              </w:rPr>
            </w:pPr>
            <w:r w:rsidRPr="00560996">
              <w:rPr>
                <w:rFonts w:ascii="標楷體" w:eastAsia="標楷體" w:hAnsi="標楷體" w:hint="eastAsia"/>
                <w:b/>
                <w:sz w:val="28"/>
                <w:szCs w:val="28"/>
              </w:rPr>
              <w:t>存單（定期）存款檔(A22)，其「應付存款利息」之計算，對不足月之零星日數利息，有未以365日為計息基礎。</w:t>
            </w:r>
          </w:p>
          <w:p w:rsidR="002717F0" w:rsidRPr="002717F0" w:rsidRDefault="002717F0" w:rsidP="002717F0">
            <w:pPr>
              <w:adjustRightInd w:val="0"/>
              <w:snapToGrid w:val="0"/>
              <w:spacing w:line="460" w:lineRule="exact"/>
              <w:ind w:left="1008" w:firstLine="0"/>
              <w:rPr>
                <w:rFonts w:hAnsi="標楷體"/>
                <w:b/>
                <w:szCs w:val="28"/>
              </w:rPr>
            </w:pPr>
          </w:p>
        </w:tc>
      </w:tr>
    </w:tbl>
    <w:p w:rsidR="00447E1D" w:rsidRPr="004635E2" w:rsidRDefault="00447E1D" w:rsidP="002651FA">
      <w:pPr>
        <w:spacing w:line="460" w:lineRule="exact"/>
        <w:ind w:left="1276" w:hanging="1134"/>
        <w:jc w:val="left"/>
        <w:rPr>
          <w:rFonts w:hAnsi="標楷體"/>
          <w:b/>
          <w:spacing w:val="-14"/>
          <w:szCs w:val="28"/>
        </w:rPr>
      </w:pPr>
      <w:r w:rsidRPr="004635E2">
        <w:rPr>
          <w:rFonts w:hAnsi="標楷體" w:hint="eastAsia"/>
          <w:b/>
          <w:spacing w:val="-14"/>
          <w:szCs w:val="28"/>
        </w:rPr>
        <w:lastRenderedPageBreak/>
        <w:t>改善作法：</w:t>
      </w:r>
    </w:p>
    <w:p w:rsidR="00447E1D" w:rsidRPr="004635E2" w:rsidRDefault="00447E1D" w:rsidP="002651FA">
      <w:pPr>
        <w:spacing w:line="460" w:lineRule="exact"/>
        <w:ind w:left="426" w:hanging="283"/>
        <w:jc w:val="left"/>
        <w:rPr>
          <w:rFonts w:hAnsi="標楷體"/>
          <w:szCs w:val="28"/>
        </w:rPr>
      </w:pPr>
      <w:r w:rsidRPr="004635E2">
        <w:rPr>
          <w:rFonts w:hAnsi="標楷體" w:hint="eastAsia"/>
          <w:szCs w:val="28"/>
        </w:rPr>
        <w:t>1.參照「要保機構建置存款保險電子資料檔案格式及內容作業規範」</w:t>
      </w:r>
      <w:r w:rsidR="00614C83" w:rsidRPr="004635E2">
        <w:rPr>
          <w:rFonts w:hAnsi="標楷體" w:hint="eastAsia"/>
          <w:szCs w:val="28"/>
        </w:rPr>
        <w:t>(第四版)</w:t>
      </w:r>
      <w:r w:rsidRPr="004635E2">
        <w:rPr>
          <w:rFonts w:hAnsi="標楷體" w:hint="eastAsia"/>
          <w:szCs w:val="28"/>
        </w:rPr>
        <w:t>第15至2</w:t>
      </w:r>
      <w:r w:rsidR="00AF7957" w:rsidRPr="004635E2">
        <w:rPr>
          <w:rFonts w:hAnsi="標楷體" w:hint="eastAsia"/>
          <w:szCs w:val="28"/>
        </w:rPr>
        <w:t>9</w:t>
      </w:r>
      <w:r w:rsidRPr="004635E2">
        <w:rPr>
          <w:rFonts w:hAnsi="標楷體" w:hint="eastAsia"/>
          <w:szCs w:val="28"/>
        </w:rPr>
        <w:t>頁該檔案格式內容、欄位說明及附註，註記該筆資料正確對應之代碼。</w:t>
      </w:r>
    </w:p>
    <w:p w:rsidR="00447E1D" w:rsidRPr="004635E2" w:rsidRDefault="00447E1D" w:rsidP="002651FA">
      <w:pPr>
        <w:spacing w:line="460" w:lineRule="exact"/>
        <w:ind w:left="426" w:hanging="283"/>
        <w:jc w:val="left"/>
        <w:rPr>
          <w:rFonts w:hAnsi="標楷體"/>
          <w:szCs w:val="28"/>
        </w:rPr>
      </w:pPr>
      <w:r w:rsidRPr="004635E2">
        <w:rPr>
          <w:rFonts w:hAnsi="標楷體" w:hint="eastAsia"/>
          <w:szCs w:val="28"/>
        </w:rPr>
        <w:t>2.有關「聯名戶及統制帳戶註記」，請註記 0：一般存款帳戶，1：聯名戶，2：靜止戶之統制帳戶，3：退休金專戶，4：信託專戶，9：其他類型統制帳戶。</w:t>
      </w:r>
    </w:p>
    <w:p w:rsidR="00447E1D" w:rsidRDefault="00447E1D" w:rsidP="002651FA">
      <w:pPr>
        <w:spacing w:line="460" w:lineRule="exact"/>
        <w:ind w:left="426" w:hanging="283"/>
        <w:jc w:val="left"/>
        <w:rPr>
          <w:rFonts w:hAnsi="標楷體"/>
          <w:szCs w:val="28"/>
        </w:rPr>
      </w:pPr>
      <w:r w:rsidRPr="004635E2">
        <w:rPr>
          <w:rFonts w:hAnsi="標楷體" w:hint="eastAsia"/>
          <w:szCs w:val="28"/>
        </w:rPr>
        <w:t>3.「存戶性質或組織型態」</w:t>
      </w:r>
      <w:r w:rsidR="007050E5" w:rsidRPr="004635E2">
        <w:rPr>
          <w:rFonts w:hAnsi="標楷體" w:hint="eastAsia"/>
          <w:szCs w:val="28"/>
        </w:rPr>
        <w:t>及「存款性質別或產品類別」代碼，</w:t>
      </w:r>
      <w:proofErr w:type="gramStart"/>
      <w:r w:rsidRPr="004635E2">
        <w:rPr>
          <w:rFonts w:hAnsi="標楷體" w:hint="eastAsia"/>
          <w:szCs w:val="28"/>
        </w:rPr>
        <w:t>請依要保</w:t>
      </w:r>
      <w:proofErr w:type="gramEnd"/>
      <w:r w:rsidRPr="004635E2">
        <w:rPr>
          <w:rFonts w:hAnsi="標楷體" w:hint="eastAsia"/>
          <w:szCs w:val="28"/>
        </w:rPr>
        <w:t>機構之「存戶性質或組織型態」</w:t>
      </w:r>
      <w:r w:rsidR="007050E5" w:rsidRPr="004635E2">
        <w:rPr>
          <w:rFonts w:hAnsi="標楷體" w:hint="eastAsia"/>
          <w:szCs w:val="28"/>
        </w:rPr>
        <w:t>及「存款性質別或產品類別」</w:t>
      </w:r>
      <w:r w:rsidRPr="004635E2">
        <w:rPr>
          <w:rFonts w:hAnsi="標楷體" w:hint="eastAsia"/>
          <w:szCs w:val="28"/>
        </w:rPr>
        <w:t>代碼</w:t>
      </w:r>
      <w:proofErr w:type="gramStart"/>
      <w:r w:rsidRPr="004635E2">
        <w:rPr>
          <w:rFonts w:hAnsi="標楷體" w:hint="eastAsia"/>
          <w:szCs w:val="28"/>
        </w:rPr>
        <w:t>檔</w:t>
      </w:r>
      <w:proofErr w:type="gramEnd"/>
      <w:r w:rsidRPr="004635E2">
        <w:rPr>
          <w:rFonts w:hAnsi="標楷體" w:hint="eastAsia"/>
          <w:szCs w:val="28"/>
        </w:rPr>
        <w:t>內容填列。</w:t>
      </w:r>
    </w:p>
    <w:p w:rsidR="00C16AAD" w:rsidRPr="00703791" w:rsidRDefault="00C16AAD" w:rsidP="002651FA">
      <w:pPr>
        <w:spacing w:line="460" w:lineRule="exact"/>
        <w:ind w:left="426" w:hanging="283"/>
        <w:jc w:val="left"/>
        <w:rPr>
          <w:rFonts w:hAnsi="標楷體"/>
          <w:szCs w:val="28"/>
        </w:rPr>
      </w:pPr>
      <w:r w:rsidRPr="00703791">
        <w:rPr>
          <w:rFonts w:hAnsi="標楷體" w:hint="eastAsia"/>
          <w:szCs w:val="28"/>
        </w:rPr>
        <w:t>4.「要保項目存款註記」註記Y：為存款保險條例第12條第1項之要保</w:t>
      </w:r>
      <w:r w:rsidR="00BB28FD" w:rsidRPr="00703791">
        <w:rPr>
          <w:rFonts w:hAnsi="標楷體" w:hint="eastAsia"/>
          <w:szCs w:val="28"/>
        </w:rPr>
        <w:t>項目</w:t>
      </w:r>
      <w:r w:rsidRPr="00703791">
        <w:rPr>
          <w:rFonts w:hAnsi="標楷體" w:hint="eastAsia"/>
          <w:szCs w:val="28"/>
        </w:rPr>
        <w:t>存款；N:為不保項目存款。</w:t>
      </w:r>
    </w:p>
    <w:p w:rsidR="00882653" w:rsidRDefault="00C16AAD" w:rsidP="002651FA">
      <w:pPr>
        <w:spacing w:line="460" w:lineRule="exact"/>
        <w:ind w:left="426" w:hanging="283"/>
        <w:jc w:val="left"/>
        <w:rPr>
          <w:rFonts w:hAnsi="標楷體"/>
          <w:szCs w:val="28"/>
        </w:rPr>
      </w:pPr>
      <w:r w:rsidRPr="00703791">
        <w:rPr>
          <w:rFonts w:hAnsi="標楷體" w:hint="eastAsia"/>
          <w:szCs w:val="28"/>
        </w:rPr>
        <w:t>5.「代扣健保費註記」註記Y:</w:t>
      </w:r>
      <w:proofErr w:type="gramStart"/>
      <w:r w:rsidRPr="00703791">
        <w:rPr>
          <w:rFonts w:hAnsi="標楷體" w:hint="eastAsia"/>
          <w:szCs w:val="28"/>
        </w:rPr>
        <w:t>為需代扣</w:t>
      </w:r>
      <w:proofErr w:type="gramEnd"/>
      <w:r w:rsidRPr="00703791">
        <w:rPr>
          <w:rFonts w:hAnsi="標楷體" w:hint="eastAsia"/>
          <w:szCs w:val="28"/>
        </w:rPr>
        <w:t>二代健保補充保費；N：</w:t>
      </w:r>
      <w:proofErr w:type="gramStart"/>
      <w:r w:rsidRPr="00703791">
        <w:rPr>
          <w:rFonts w:hAnsi="標楷體" w:hint="eastAsia"/>
          <w:szCs w:val="28"/>
        </w:rPr>
        <w:t>為免代扣</w:t>
      </w:r>
      <w:proofErr w:type="gramEnd"/>
      <w:r w:rsidRPr="00703791">
        <w:rPr>
          <w:rFonts w:hAnsi="標楷體" w:hint="eastAsia"/>
          <w:szCs w:val="28"/>
        </w:rPr>
        <w:t>。</w:t>
      </w:r>
    </w:p>
    <w:p w:rsidR="00C16AAD" w:rsidRPr="00703791" w:rsidRDefault="00882653" w:rsidP="002651FA">
      <w:pPr>
        <w:spacing w:line="460" w:lineRule="exact"/>
        <w:ind w:left="426" w:hanging="283"/>
        <w:jc w:val="left"/>
        <w:rPr>
          <w:rFonts w:hAnsi="標楷體"/>
          <w:szCs w:val="28"/>
        </w:rPr>
      </w:pPr>
      <w:r>
        <w:rPr>
          <w:rFonts w:hAnsi="標楷體" w:hint="eastAsia"/>
          <w:szCs w:val="28"/>
        </w:rPr>
        <w:t>6.</w:t>
      </w:r>
      <w:r w:rsidRPr="004635E2">
        <w:rPr>
          <w:rFonts w:hAnsi="標楷體" w:hint="eastAsia"/>
          <w:szCs w:val="28"/>
        </w:rPr>
        <w:t>對屬靜止戶之存款，應依金管會102.8.8金</w:t>
      </w:r>
      <w:proofErr w:type="gramStart"/>
      <w:r w:rsidRPr="004635E2">
        <w:rPr>
          <w:rFonts w:hAnsi="標楷體" w:hint="eastAsia"/>
          <w:szCs w:val="28"/>
        </w:rPr>
        <w:t>管銀合字</w:t>
      </w:r>
      <w:proofErr w:type="gramEnd"/>
      <w:r w:rsidRPr="004635E2">
        <w:rPr>
          <w:rFonts w:hAnsi="標楷體" w:hint="eastAsia"/>
          <w:szCs w:val="28"/>
        </w:rPr>
        <w:t>第</w:t>
      </w:r>
      <w:r w:rsidRPr="004635E2">
        <w:rPr>
          <w:rFonts w:hAnsi="標楷體"/>
          <w:szCs w:val="28"/>
        </w:rPr>
        <w:t>10230002110號</w:t>
      </w:r>
      <w:r w:rsidRPr="004635E2">
        <w:rPr>
          <w:rFonts w:hAnsi="標楷體" w:hint="eastAsia"/>
          <w:szCs w:val="28"/>
        </w:rPr>
        <w:t>及102.12.24金</w:t>
      </w:r>
      <w:proofErr w:type="gramStart"/>
      <w:r w:rsidRPr="004635E2">
        <w:rPr>
          <w:rFonts w:hAnsi="標楷體" w:hint="eastAsia"/>
          <w:szCs w:val="28"/>
        </w:rPr>
        <w:t>管銀合字</w:t>
      </w:r>
      <w:proofErr w:type="gramEnd"/>
      <w:r w:rsidRPr="004635E2">
        <w:rPr>
          <w:rFonts w:hAnsi="標楷體" w:hint="eastAsia"/>
          <w:szCs w:val="28"/>
        </w:rPr>
        <w:t>第</w:t>
      </w:r>
      <w:r w:rsidRPr="004635E2">
        <w:rPr>
          <w:rFonts w:hAnsi="標楷體"/>
          <w:szCs w:val="28"/>
        </w:rPr>
        <w:t>10200342830號</w:t>
      </w:r>
      <w:r w:rsidRPr="004635E2">
        <w:rPr>
          <w:rFonts w:hAnsi="標楷體" w:hint="eastAsia"/>
          <w:szCs w:val="28"/>
        </w:rPr>
        <w:t>函相關規定辦理</w:t>
      </w:r>
      <w:r w:rsidRPr="004635E2">
        <w:rPr>
          <w:rFonts w:hint="eastAsia"/>
        </w:rPr>
        <w:t>。</w:t>
      </w:r>
    </w:p>
    <w:p w:rsidR="00447E1D" w:rsidRPr="004635E2" w:rsidRDefault="00447E1D" w:rsidP="0011317B">
      <w:pPr>
        <w:spacing w:line="460" w:lineRule="exact"/>
        <w:ind w:left="1276" w:hanging="1276"/>
        <w:jc w:val="left"/>
        <w:rPr>
          <w:rFonts w:hAnsi="標楷體"/>
          <w:b/>
          <w:spacing w:val="-14"/>
          <w:szCs w:val="28"/>
        </w:rPr>
      </w:pPr>
    </w:p>
    <w:tbl>
      <w:tblPr>
        <w:tblStyle w:val="aa"/>
        <w:tblW w:w="0" w:type="auto"/>
        <w:tblInd w:w="12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26"/>
      </w:tblGrid>
      <w:tr w:rsidR="00810BD0" w:rsidRPr="004635E2" w:rsidTr="00FB4DED">
        <w:tc>
          <w:tcPr>
            <w:tcW w:w="8926" w:type="dxa"/>
          </w:tcPr>
          <w:p w:rsidR="007643D6" w:rsidRPr="004635E2" w:rsidRDefault="007643D6" w:rsidP="007643D6">
            <w:pPr>
              <w:spacing w:line="460" w:lineRule="exact"/>
              <w:ind w:left="1154" w:hanging="1154"/>
              <w:jc w:val="left"/>
              <w:rPr>
                <w:rFonts w:hAnsi="標楷體" w:cs="新細明體"/>
                <w:b/>
                <w:szCs w:val="28"/>
              </w:rPr>
            </w:pPr>
            <w:r w:rsidRPr="004635E2">
              <w:rPr>
                <w:rFonts w:hAnsi="標楷體" w:hint="eastAsia"/>
                <w:b/>
                <w:spacing w:val="-14"/>
                <w:szCs w:val="28"/>
              </w:rPr>
              <w:t>態樣四：</w:t>
            </w:r>
            <w:r w:rsidRPr="004635E2">
              <w:rPr>
                <w:rFonts w:hAnsi="標楷體" w:hint="eastAsia"/>
                <w:b/>
                <w:szCs w:val="28"/>
              </w:rPr>
              <w:t>存單存款檔(A22)有下列缺失，影響存款利息歸戶正確性：</w:t>
            </w:r>
          </w:p>
          <w:p w:rsidR="007643D6" w:rsidRPr="00230AC2" w:rsidRDefault="007643D6" w:rsidP="007643D6">
            <w:pPr>
              <w:pStyle w:val="a3"/>
              <w:adjustRightInd w:val="0"/>
              <w:snapToGrid w:val="0"/>
              <w:spacing w:line="460" w:lineRule="exact"/>
              <w:ind w:leftChars="360" w:left="1375" w:hangingChars="131" w:hanging="367"/>
              <w:rPr>
                <w:rFonts w:ascii="標楷體" w:eastAsia="標楷體" w:hAnsi="標楷體"/>
                <w:b/>
                <w:sz w:val="28"/>
                <w:szCs w:val="28"/>
              </w:rPr>
            </w:pPr>
            <w:r w:rsidRPr="00230AC2">
              <w:rPr>
                <w:rFonts w:ascii="標楷體" w:eastAsia="標楷體" w:hAnsi="標楷體" w:hint="eastAsia"/>
                <w:b/>
                <w:sz w:val="28"/>
                <w:szCs w:val="28"/>
              </w:rPr>
              <w:t>1.</w:t>
            </w:r>
            <w:r w:rsidR="00230AC2" w:rsidRPr="00230AC2">
              <w:rPr>
                <w:rFonts w:ascii="標楷體" w:eastAsia="標楷體" w:hAnsi="標楷體" w:hint="eastAsia"/>
                <w:b/>
                <w:sz w:val="28"/>
                <w:szCs w:val="28"/>
              </w:rPr>
              <w:t>「應付存款利息」未計算至查核基準日。</w:t>
            </w:r>
          </w:p>
          <w:p w:rsidR="007643D6" w:rsidRPr="00FA1957" w:rsidRDefault="007643D6" w:rsidP="007643D6">
            <w:pPr>
              <w:pStyle w:val="a3"/>
              <w:adjustRightInd w:val="0"/>
              <w:snapToGrid w:val="0"/>
              <w:spacing w:line="460" w:lineRule="exact"/>
              <w:ind w:leftChars="360" w:left="1375" w:hangingChars="131" w:hanging="367"/>
              <w:rPr>
                <w:rFonts w:ascii="標楷體" w:eastAsia="標楷體" w:hAnsi="標楷體"/>
                <w:b/>
                <w:color w:val="FF0000"/>
                <w:sz w:val="28"/>
                <w:szCs w:val="28"/>
              </w:rPr>
            </w:pPr>
            <w:r w:rsidRPr="00230AC2">
              <w:rPr>
                <w:rFonts w:ascii="標楷體" w:eastAsia="標楷體" w:hAnsi="標楷體" w:hint="eastAsia"/>
                <w:b/>
                <w:sz w:val="28"/>
                <w:szCs w:val="28"/>
              </w:rPr>
              <w:t>2.</w:t>
            </w:r>
            <w:r w:rsidR="00230AC2" w:rsidRPr="004635E2">
              <w:rPr>
                <w:rFonts w:ascii="標楷體" w:eastAsia="標楷體" w:hAnsi="標楷體" w:hint="eastAsia"/>
                <w:b/>
                <w:sz w:val="28"/>
                <w:szCs w:val="28"/>
              </w:rPr>
              <w:t>已到期存單「存單利率」，未填列查核基準日適用之活期利率。</w:t>
            </w:r>
          </w:p>
          <w:p w:rsidR="007643D6" w:rsidRPr="00703791" w:rsidRDefault="007643D6" w:rsidP="007643D6">
            <w:pPr>
              <w:pStyle w:val="a3"/>
              <w:adjustRightInd w:val="0"/>
              <w:snapToGrid w:val="0"/>
              <w:spacing w:line="460" w:lineRule="exact"/>
              <w:ind w:leftChars="360" w:left="1375" w:hangingChars="131" w:hanging="367"/>
              <w:rPr>
                <w:rFonts w:ascii="標楷體" w:eastAsia="標楷體" w:hAnsi="標楷體"/>
                <w:b/>
                <w:sz w:val="28"/>
                <w:szCs w:val="28"/>
              </w:rPr>
            </w:pPr>
            <w:r w:rsidRPr="00703791">
              <w:rPr>
                <w:rFonts w:ascii="標楷體" w:eastAsia="標楷體" w:hAnsi="標楷體" w:hint="eastAsia"/>
                <w:b/>
                <w:sz w:val="28"/>
                <w:szCs w:val="28"/>
              </w:rPr>
              <w:t>3.</w:t>
            </w:r>
            <w:r w:rsidR="002F77A0">
              <w:rPr>
                <w:rFonts w:ascii="標楷體" w:eastAsia="標楷體" w:hAnsi="標楷體" w:hint="eastAsia"/>
                <w:b/>
                <w:sz w:val="28"/>
                <w:szCs w:val="28"/>
              </w:rPr>
              <w:t>未滿一個月之零星天數</w:t>
            </w:r>
            <w:r w:rsidR="00A13F1B">
              <w:rPr>
                <w:rFonts w:ascii="標楷體" w:eastAsia="標楷體" w:hAnsi="標楷體" w:hint="eastAsia"/>
                <w:b/>
                <w:sz w:val="28"/>
                <w:szCs w:val="28"/>
              </w:rPr>
              <w:t>，</w:t>
            </w:r>
            <w:r w:rsidR="002F77A0">
              <w:rPr>
                <w:rFonts w:ascii="標楷體" w:eastAsia="標楷體" w:hAnsi="標楷體" w:hint="eastAsia"/>
                <w:b/>
                <w:sz w:val="28"/>
                <w:szCs w:val="28"/>
              </w:rPr>
              <w:t>未按</w:t>
            </w:r>
            <w:r w:rsidR="00EB7B50">
              <w:rPr>
                <w:rFonts w:ascii="標楷體" w:eastAsia="標楷體" w:hAnsi="標楷體" w:hint="eastAsia"/>
                <w:b/>
                <w:sz w:val="28"/>
                <w:szCs w:val="28"/>
              </w:rPr>
              <w:t>日以</w:t>
            </w:r>
            <w:r w:rsidR="002F77A0">
              <w:rPr>
                <w:rFonts w:ascii="標楷體" w:eastAsia="標楷體" w:hAnsi="標楷體" w:hint="eastAsia"/>
                <w:b/>
                <w:sz w:val="28"/>
                <w:szCs w:val="28"/>
              </w:rPr>
              <w:t>單利計算應付存款利息</w:t>
            </w:r>
            <w:r w:rsidR="00A10959" w:rsidRPr="00703791">
              <w:rPr>
                <w:rFonts w:ascii="標楷體" w:eastAsia="標楷體" w:hAnsi="標楷體" w:hint="eastAsia"/>
                <w:b/>
                <w:sz w:val="28"/>
                <w:szCs w:val="28"/>
              </w:rPr>
              <w:t>。</w:t>
            </w:r>
          </w:p>
          <w:p w:rsidR="001B456B" w:rsidRDefault="007643D6" w:rsidP="005E76AA">
            <w:pPr>
              <w:pStyle w:val="a3"/>
              <w:adjustRightInd w:val="0"/>
              <w:snapToGrid w:val="0"/>
              <w:spacing w:line="460" w:lineRule="exact"/>
              <w:ind w:leftChars="360" w:left="1375" w:hangingChars="131" w:hanging="367"/>
              <w:rPr>
                <w:rFonts w:ascii="標楷體" w:eastAsia="標楷體" w:hAnsi="標楷體"/>
                <w:b/>
                <w:sz w:val="28"/>
                <w:szCs w:val="28"/>
              </w:rPr>
            </w:pPr>
            <w:r w:rsidRPr="00703791">
              <w:rPr>
                <w:rFonts w:ascii="標楷體" w:eastAsia="標楷體" w:hAnsi="標楷體" w:hint="eastAsia"/>
                <w:b/>
                <w:sz w:val="28"/>
                <w:szCs w:val="28"/>
              </w:rPr>
              <w:t>4.</w:t>
            </w:r>
            <w:r w:rsidR="002F77A0">
              <w:rPr>
                <w:rFonts w:ascii="標楷體" w:eastAsia="標楷體" w:hAnsi="標楷體" w:hint="eastAsia"/>
                <w:b/>
                <w:sz w:val="28"/>
                <w:szCs w:val="28"/>
              </w:rPr>
              <w:t>屬綜合</w:t>
            </w:r>
            <w:proofErr w:type="gramStart"/>
            <w:r w:rsidR="002F77A0">
              <w:rPr>
                <w:rFonts w:ascii="標楷體" w:eastAsia="標楷體" w:hAnsi="標楷體" w:hint="eastAsia"/>
                <w:b/>
                <w:sz w:val="28"/>
                <w:szCs w:val="28"/>
              </w:rPr>
              <w:t>存款戶者</w:t>
            </w:r>
            <w:proofErr w:type="gramEnd"/>
            <w:r w:rsidR="007C46AB">
              <w:rPr>
                <w:rFonts w:ascii="標楷體" w:eastAsia="標楷體" w:hAnsi="標楷體" w:hint="eastAsia"/>
                <w:b/>
                <w:sz w:val="28"/>
                <w:szCs w:val="28"/>
              </w:rPr>
              <w:t>，其「存款帳號」</w:t>
            </w:r>
            <w:proofErr w:type="gramStart"/>
            <w:r w:rsidR="007C46AB">
              <w:rPr>
                <w:rFonts w:ascii="標楷體" w:eastAsia="標楷體" w:hAnsi="標楷體" w:hint="eastAsia"/>
                <w:b/>
                <w:sz w:val="28"/>
                <w:szCs w:val="28"/>
              </w:rPr>
              <w:t>誤填存單</w:t>
            </w:r>
            <w:proofErr w:type="gramEnd"/>
            <w:r w:rsidR="007C46AB">
              <w:rPr>
                <w:rFonts w:ascii="標楷體" w:eastAsia="標楷體" w:hAnsi="標楷體" w:hint="eastAsia"/>
                <w:b/>
                <w:sz w:val="28"/>
                <w:szCs w:val="28"/>
              </w:rPr>
              <w:t>存款帳號，未</w:t>
            </w:r>
            <w:r w:rsidR="00233559">
              <w:rPr>
                <w:rFonts w:ascii="標楷體" w:eastAsia="標楷體" w:hAnsi="標楷體" w:hint="eastAsia"/>
                <w:b/>
                <w:sz w:val="28"/>
                <w:szCs w:val="28"/>
              </w:rPr>
              <w:t>填列</w:t>
            </w:r>
            <w:r w:rsidR="007C46AB">
              <w:rPr>
                <w:rFonts w:ascii="標楷體" w:eastAsia="標楷體" w:hAnsi="標楷體" w:hint="eastAsia"/>
                <w:b/>
                <w:sz w:val="28"/>
                <w:szCs w:val="28"/>
              </w:rPr>
              <w:t>活期存款帳號</w:t>
            </w:r>
            <w:r w:rsidR="00A10959" w:rsidRPr="00703791">
              <w:rPr>
                <w:rFonts w:ascii="標楷體" w:eastAsia="標楷體" w:hAnsi="標楷體" w:hint="eastAsia"/>
                <w:b/>
                <w:sz w:val="28"/>
                <w:szCs w:val="28"/>
              </w:rPr>
              <w:t>。</w:t>
            </w:r>
          </w:p>
          <w:p w:rsidR="002717F0" w:rsidRPr="004635E2" w:rsidRDefault="002717F0" w:rsidP="002717F0">
            <w:pPr>
              <w:pStyle w:val="a3"/>
              <w:adjustRightInd w:val="0"/>
              <w:snapToGrid w:val="0"/>
              <w:spacing w:line="460" w:lineRule="exact"/>
              <w:ind w:leftChars="360" w:left="1286" w:hangingChars="131" w:hanging="278"/>
              <w:rPr>
                <w:rFonts w:hAnsi="標楷體"/>
                <w:b/>
                <w:spacing w:val="-14"/>
                <w:szCs w:val="28"/>
              </w:rPr>
            </w:pPr>
          </w:p>
        </w:tc>
      </w:tr>
    </w:tbl>
    <w:p w:rsidR="00230AC2" w:rsidRDefault="00447E1D" w:rsidP="002651FA">
      <w:pPr>
        <w:spacing w:line="460" w:lineRule="exact"/>
        <w:ind w:left="1276" w:hanging="1134"/>
        <w:jc w:val="left"/>
        <w:rPr>
          <w:rFonts w:hAnsi="標楷體"/>
          <w:b/>
          <w:spacing w:val="-14"/>
          <w:szCs w:val="28"/>
        </w:rPr>
      </w:pPr>
      <w:r w:rsidRPr="004635E2">
        <w:rPr>
          <w:rFonts w:hAnsi="標楷體" w:hint="eastAsia"/>
          <w:b/>
          <w:spacing w:val="-14"/>
          <w:szCs w:val="28"/>
        </w:rPr>
        <w:lastRenderedPageBreak/>
        <w:t>改善作法：</w:t>
      </w:r>
    </w:p>
    <w:p w:rsidR="00810BD0" w:rsidRDefault="00230AC2" w:rsidP="002651FA">
      <w:pPr>
        <w:spacing w:line="460" w:lineRule="exact"/>
        <w:ind w:leftChars="50" w:left="425" w:hangingChars="113" w:hanging="285"/>
        <w:jc w:val="left"/>
        <w:rPr>
          <w:rFonts w:hAnsi="標楷體"/>
          <w:szCs w:val="28"/>
        </w:rPr>
      </w:pPr>
      <w:r w:rsidRPr="00230AC2">
        <w:rPr>
          <w:rFonts w:hAnsi="標楷體" w:hint="eastAsia"/>
          <w:spacing w:val="-14"/>
          <w:szCs w:val="28"/>
        </w:rPr>
        <w:t>1.</w:t>
      </w:r>
      <w:r w:rsidR="00447E1D" w:rsidRPr="004635E2">
        <w:rPr>
          <w:rFonts w:hAnsi="標楷體" w:hint="eastAsia"/>
          <w:szCs w:val="28"/>
        </w:rPr>
        <w:t>參照「要保機構建置存款保險電子資料檔案格式及內容作業規範」</w:t>
      </w:r>
      <w:r w:rsidR="00614C83" w:rsidRPr="004635E2">
        <w:rPr>
          <w:rFonts w:hAnsi="標楷體" w:hint="eastAsia"/>
          <w:szCs w:val="28"/>
        </w:rPr>
        <w:t>(第四版)</w:t>
      </w:r>
      <w:r w:rsidR="00447E1D" w:rsidRPr="004635E2">
        <w:rPr>
          <w:rFonts w:hAnsi="標楷體" w:hint="eastAsia"/>
          <w:szCs w:val="28"/>
        </w:rPr>
        <w:t>第</w:t>
      </w:r>
      <w:r w:rsidR="00AF7957" w:rsidRPr="004635E2">
        <w:rPr>
          <w:rFonts w:hAnsi="標楷體" w:hint="eastAsia"/>
          <w:szCs w:val="28"/>
        </w:rPr>
        <w:t>20</w:t>
      </w:r>
      <w:r w:rsidR="00447E1D" w:rsidRPr="004635E2">
        <w:rPr>
          <w:rFonts w:hAnsi="標楷體" w:hint="eastAsia"/>
          <w:szCs w:val="28"/>
        </w:rPr>
        <w:t>至2</w:t>
      </w:r>
      <w:r w:rsidR="00AF7957" w:rsidRPr="004635E2">
        <w:rPr>
          <w:rFonts w:hAnsi="標楷體" w:hint="eastAsia"/>
          <w:szCs w:val="28"/>
        </w:rPr>
        <w:t>5</w:t>
      </w:r>
      <w:r w:rsidR="00447E1D" w:rsidRPr="004635E2">
        <w:rPr>
          <w:rFonts w:hAnsi="標楷體" w:hint="eastAsia"/>
          <w:szCs w:val="28"/>
        </w:rPr>
        <w:t>頁該檔案格式內容及欄位說明，計算自上次付息迄日至指定基準日(含)止之利息，對存單已到期者一律填「指定基準日」適用之活期</w:t>
      </w:r>
      <w:r w:rsidR="00A13EC6" w:rsidRPr="004635E2">
        <w:rPr>
          <w:rFonts w:hAnsi="標楷體" w:hint="eastAsia"/>
          <w:szCs w:val="28"/>
        </w:rPr>
        <w:t>存款</w:t>
      </w:r>
      <w:r w:rsidR="00447E1D" w:rsidRPr="004635E2">
        <w:rPr>
          <w:rFonts w:hAnsi="標楷體" w:hint="eastAsia"/>
          <w:szCs w:val="28"/>
        </w:rPr>
        <w:t>利率。</w:t>
      </w:r>
    </w:p>
    <w:p w:rsidR="00A10959" w:rsidRPr="001B0D02" w:rsidRDefault="00A10959" w:rsidP="002651FA">
      <w:pPr>
        <w:spacing w:line="460" w:lineRule="exact"/>
        <w:ind w:leftChars="50" w:left="426" w:hangingChars="102" w:hanging="286"/>
        <w:jc w:val="left"/>
        <w:rPr>
          <w:rFonts w:hAnsi="標楷體"/>
          <w:szCs w:val="28"/>
        </w:rPr>
      </w:pPr>
      <w:r w:rsidRPr="00703791">
        <w:rPr>
          <w:rFonts w:hAnsi="標楷體" w:hint="eastAsia"/>
          <w:szCs w:val="28"/>
        </w:rPr>
        <w:t>2.</w:t>
      </w:r>
      <w:r w:rsidR="00A95AC4" w:rsidRPr="001B0D02">
        <w:rPr>
          <w:rFonts w:hAnsi="標楷體" w:hint="eastAsia"/>
          <w:szCs w:val="28"/>
        </w:rPr>
        <w:t>「</w:t>
      </w:r>
      <w:r w:rsidR="00A95AC4" w:rsidRPr="001B0D02">
        <w:rPr>
          <w:rFonts w:hint="eastAsia"/>
        </w:rPr>
        <w:t>存款帳號</w:t>
      </w:r>
      <w:r w:rsidR="00A95AC4" w:rsidRPr="001B0D02">
        <w:rPr>
          <w:rFonts w:hAnsi="標楷體" w:hint="eastAsia"/>
          <w:szCs w:val="28"/>
        </w:rPr>
        <w:t>」，</w:t>
      </w:r>
      <w:proofErr w:type="gramStart"/>
      <w:r w:rsidR="00A95AC4" w:rsidRPr="001B0D02">
        <w:rPr>
          <w:rFonts w:ascii="Times New Roman" w:hint="eastAsia"/>
        </w:rPr>
        <w:t>綜存之</w:t>
      </w:r>
      <w:proofErr w:type="gramEnd"/>
      <w:r w:rsidR="00A95AC4" w:rsidRPr="001B0D02">
        <w:rPr>
          <w:rFonts w:ascii="Times New Roman" w:hint="eastAsia"/>
        </w:rPr>
        <w:t>定期存款，請</w:t>
      </w:r>
      <w:proofErr w:type="gramStart"/>
      <w:r w:rsidR="00A95AC4" w:rsidRPr="001B0D02">
        <w:rPr>
          <w:rFonts w:ascii="Times New Roman" w:hint="eastAsia"/>
        </w:rPr>
        <w:t>填綜存</w:t>
      </w:r>
      <w:proofErr w:type="gramEnd"/>
      <w:r w:rsidR="00A95AC4" w:rsidRPr="001B0D02">
        <w:rPr>
          <w:rFonts w:ascii="Times New Roman" w:hint="eastAsia"/>
        </w:rPr>
        <w:t>之活期存款帳號</w:t>
      </w:r>
      <w:r w:rsidRPr="001B0D02">
        <w:rPr>
          <w:rFonts w:hint="eastAsia"/>
        </w:rPr>
        <w:t>。</w:t>
      </w:r>
    </w:p>
    <w:p w:rsidR="00A10959" w:rsidRDefault="00A10959" w:rsidP="002651FA">
      <w:pPr>
        <w:spacing w:line="460" w:lineRule="exact"/>
        <w:ind w:leftChars="50" w:left="397" w:hangingChars="102" w:hanging="257"/>
        <w:jc w:val="left"/>
        <w:rPr>
          <w:spacing w:val="-8"/>
        </w:rPr>
      </w:pPr>
      <w:r w:rsidRPr="001B0D02">
        <w:rPr>
          <w:rFonts w:hAnsi="標楷體" w:hint="eastAsia"/>
          <w:spacing w:val="-14"/>
          <w:szCs w:val="28"/>
        </w:rPr>
        <w:t>3</w:t>
      </w:r>
      <w:r w:rsidR="00230AC2" w:rsidRPr="001B0D02">
        <w:rPr>
          <w:rFonts w:hAnsi="標楷體" w:hint="eastAsia"/>
          <w:spacing w:val="-14"/>
          <w:szCs w:val="28"/>
        </w:rPr>
        <w:t>.</w:t>
      </w:r>
      <w:r w:rsidR="00EB7B50" w:rsidRPr="001B0D02">
        <w:rPr>
          <w:rFonts w:hint="eastAsia"/>
        </w:rPr>
        <w:t>定期性</w:t>
      </w:r>
      <w:proofErr w:type="gramStart"/>
      <w:r w:rsidR="00EB7B50" w:rsidRPr="001B0D02">
        <w:rPr>
          <w:rFonts w:hint="eastAsia"/>
        </w:rPr>
        <w:t>存款屬整存</w:t>
      </w:r>
      <w:proofErr w:type="gramEnd"/>
      <w:r w:rsidR="00EB7B50" w:rsidRPr="001B0D02">
        <w:rPr>
          <w:rFonts w:hint="eastAsia"/>
        </w:rPr>
        <w:t>整付定期儲蓄</w:t>
      </w:r>
      <w:proofErr w:type="gramStart"/>
      <w:r w:rsidR="00EB7B50" w:rsidRPr="001B0D02">
        <w:rPr>
          <w:rFonts w:hint="eastAsia"/>
        </w:rPr>
        <w:t>存款等按複利</w:t>
      </w:r>
      <w:proofErr w:type="gramEnd"/>
      <w:r w:rsidR="00EB7B50" w:rsidRPr="001B0D02">
        <w:rPr>
          <w:rFonts w:hint="eastAsia"/>
        </w:rPr>
        <w:t>計息者，「應付存款利息」應按月複利計息至</w:t>
      </w:r>
      <w:proofErr w:type="gramStart"/>
      <w:r w:rsidR="00EB7B50" w:rsidRPr="001B0D02">
        <w:rPr>
          <w:rFonts w:hint="eastAsia"/>
        </w:rPr>
        <w:t>起存日</w:t>
      </w:r>
      <w:proofErr w:type="gramEnd"/>
      <w:r w:rsidR="00EB7B50" w:rsidRPr="001B0D02">
        <w:rPr>
          <w:rFonts w:hint="eastAsia"/>
        </w:rPr>
        <w:t>之</w:t>
      </w:r>
      <w:proofErr w:type="gramStart"/>
      <w:r w:rsidR="00EB7B50" w:rsidRPr="001B0D02">
        <w:rPr>
          <w:rFonts w:hint="eastAsia"/>
        </w:rPr>
        <w:t>存滿整月</w:t>
      </w:r>
      <w:proofErr w:type="gramEnd"/>
      <w:r w:rsidR="00EB7B50" w:rsidRPr="001B0D02">
        <w:rPr>
          <w:rFonts w:hint="eastAsia"/>
        </w:rPr>
        <w:t>之相當日(如104年12月7日存款，指定基準日為105年3月11日，相當日為105年3月7日)，未滿一個月之零星天數按日單利計息</w:t>
      </w:r>
      <w:r w:rsidRPr="001B0D02">
        <w:rPr>
          <w:rFonts w:hint="eastAsia"/>
          <w:spacing w:val="-8"/>
        </w:rPr>
        <w:t>。</w:t>
      </w:r>
    </w:p>
    <w:p w:rsidR="002717F0" w:rsidRPr="001B0D02" w:rsidRDefault="002717F0" w:rsidP="002651FA">
      <w:pPr>
        <w:spacing w:line="460" w:lineRule="exact"/>
        <w:ind w:leftChars="50" w:left="397" w:hangingChars="102" w:hanging="257"/>
        <w:jc w:val="left"/>
        <w:rPr>
          <w:rFonts w:hAnsi="標楷體"/>
          <w:spacing w:val="-14"/>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810BD0" w:rsidRPr="004635E2" w:rsidTr="00FB4DED">
        <w:tc>
          <w:tcPr>
            <w:tcW w:w="8940" w:type="dxa"/>
          </w:tcPr>
          <w:p w:rsidR="00471A2F" w:rsidRPr="004635E2" w:rsidRDefault="00471A2F" w:rsidP="00471A2F">
            <w:pPr>
              <w:spacing w:line="460" w:lineRule="exact"/>
              <w:ind w:left="1026" w:hanging="1026"/>
              <w:jc w:val="left"/>
              <w:rPr>
                <w:rFonts w:hAnsi="標楷體"/>
                <w:b/>
                <w:szCs w:val="28"/>
              </w:rPr>
            </w:pPr>
            <w:r w:rsidRPr="004635E2">
              <w:rPr>
                <w:rFonts w:hAnsi="標楷體" w:hint="eastAsia"/>
                <w:b/>
                <w:spacing w:val="-14"/>
                <w:szCs w:val="28"/>
              </w:rPr>
              <w:t>態樣五：</w:t>
            </w:r>
            <w:r w:rsidRPr="004635E2">
              <w:rPr>
                <w:rFonts w:hAnsi="標楷體" w:hint="eastAsia"/>
                <w:b/>
                <w:szCs w:val="28"/>
              </w:rPr>
              <w:t>帳列應付款項（其他應付款）之存款</w:t>
            </w:r>
            <w:proofErr w:type="gramStart"/>
            <w:r w:rsidRPr="004635E2">
              <w:rPr>
                <w:rFonts w:hAnsi="標楷體" w:hint="eastAsia"/>
                <w:b/>
                <w:szCs w:val="28"/>
              </w:rPr>
              <w:t>明細檔</w:t>
            </w:r>
            <w:proofErr w:type="gramEnd"/>
            <w:r w:rsidRPr="004635E2">
              <w:rPr>
                <w:rFonts w:hAnsi="標楷體" w:hint="eastAsia"/>
                <w:b/>
                <w:szCs w:val="28"/>
              </w:rPr>
              <w:t>(A26)有下列缺失，影響存款歸戶金額正確性：</w:t>
            </w:r>
          </w:p>
          <w:p w:rsidR="00471A2F" w:rsidRPr="004635E2" w:rsidRDefault="00471A2F" w:rsidP="00773593">
            <w:pPr>
              <w:pStyle w:val="a3"/>
              <w:numPr>
                <w:ilvl w:val="0"/>
                <w:numId w:val="24"/>
              </w:numPr>
              <w:adjustRightInd w:val="0"/>
              <w:snapToGrid w:val="0"/>
              <w:spacing w:line="460" w:lineRule="exact"/>
              <w:ind w:leftChars="0"/>
              <w:rPr>
                <w:rFonts w:ascii="標楷體" w:eastAsia="標楷體" w:hAnsi="標楷體"/>
                <w:b/>
                <w:sz w:val="28"/>
                <w:szCs w:val="28"/>
              </w:rPr>
            </w:pPr>
            <w:r w:rsidRPr="004635E2">
              <w:rPr>
                <w:rFonts w:ascii="標楷體" w:eastAsia="標楷體" w:hAnsi="標楷體" w:hint="eastAsia"/>
                <w:b/>
                <w:sz w:val="28"/>
                <w:szCs w:val="28"/>
              </w:rPr>
              <w:t>屬「法院扣押」、「拒絕往來專戶」等科子目未建置明細資料。</w:t>
            </w:r>
          </w:p>
          <w:p w:rsidR="00A26890" w:rsidRPr="004635E2" w:rsidRDefault="00A26890" w:rsidP="00773593">
            <w:pPr>
              <w:pStyle w:val="a3"/>
              <w:numPr>
                <w:ilvl w:val="0"/>
                <w:numId w:val="24"/>
              </w:numPr>
              <w:adjustRightInd w:val="0"/>
              <w:snapToGrid w:val="0"/>
              <w:spacing w:line="460" w:lineRule="exact"/>
              <w:ind w:leftChars="0"/>
              <w:rPr>
                <w:rFonts w:ascii="標楷體" w:eastAsia="標楷體" w:hAnsi="標楷體"/>
                <w:b/>
                <w:sz w:val="28"/>
                <w:szCs w:val="28"/>
              </w:rPr>
            </w:pPr>
            <w:r w:rsidRPr="00A26890">
              <w:rPr>
                <w:rFonts w:ascii="標楷體" w:eastAsia="標楷體" w:hint="eastAsia"/>
                <w:b/>
                <w:sz w:val="28"/>
              </w:rPr>
              <w:t>「存款帳號」於各類存款檔（A21、A22、A23）</w:t>
            </w:r>
            <w:r w:rsidRPr="00A26890">
              <w:rPr>
                <w:rFonts w:ascii="標楷體" w:eastAsia="標楷體" w:hAnsi="標楷體" w:hint="eastAsia"/>
                <w:b/>
                <w:sz w:val="28"/>
                <w:szCs w:val="28"/>
              </w:rPr>
              <w:t>無</w:t>
            </w:r>
            <w:r w:rsidRPr="004635E2">
              <w:rPr>
                <w:rFonts w:ascii="標楷體" w:eastAsia="標楷體" w:hAnsi="標楷體" w:hint="eastAsia"/>
                <w:b/>
                <w:sz w:val="28"/>
                <w:szCs w:val="28"/>
              </w:rPr>
              <w:t>對應資料。</w:t>
            </w:r>
          </w:p>
          <w:p w:rsidR="00471A2F" w:rsidRPr="004635E2" w:rsidRDefault="00471A2F" w:rsidP="00773593">
            <w:pPr>
              <w:pStyle w:val="a3"/>
              <w:numPr>
                <w:ilvl w:val="0"/>
                <w:numId w:val="24"/>
              </w:numPr>
              <w:adjustRightInd w:val="0"/>
              <w:snapToGrid w:val="0"/>
              <w:spacing w:line="460" w:lineRule="exact"/>
              <w:ind w:leftChars="0"/>
              <w:rPr>
                <w:rFonts w:ascii="標楷體" w:eastAsia="標楷體" w:hAnsi="標楷體"/>
                <w:b/>
                <w:sz w:val="28"/>
                <w:szCs w:val="28"/>
              </w:rPr>
            </w:pPr>
            <w:r w:rsidRPr="004635E2">
              <w:rPr>
                <w:rFonts w:ascii="標楷體" w:eastAsia="標楷體" w:hAnsi="標楷體" w:hint="eastAsia"/>
                <w:b/>
                <w:sz w:val="28"/>
                <w:szCs w:val="28"/>
              </w:rPr>
              <w:t>「客戶識別碼」於客戶基本資料檔(A11)無對應資料。</w:t>
            </w:r>
          </w:p>
          <w:p w:rsidR="00773593" w:rsidRPr="00773593" w:rsidRDefault="00773593" w:rsidP="00773593">
            <w:pPr>
              <w:pStyle w:val="a3"/>
              <w:numPr>
                <w:ilvl w:val="0"/>
                <w:numId w:val="24"/>
              </w:numPr>
              <w:adjustRightInd w:val="0"/>
              <w:snapToGrid w:val="0"/>
              <w:spacing w:line="460" w:lineRule="exact"/>
              <w:ind w:leftChars="0"/>
              <w:rPr>
                <w:rFonts w:hAnsi="標楷體"/>
                <w:b/>
                <w:spacing w:val="-14"/>
                <w:szCs w:val="28"/>
              </w:rPr>
            </w:pPr>
            <w:r w:rsidRPr="004635E2">
              <w:rPr>
                <w:rFonts w:ascii="標楷體" w:eastAsia="標楷體" w:hAnsi="標楷體" w:hint="eastAsia"/>
                <w:b/>
                <w:sz w:val="28"/>
                <w:szCs w:val="28"/>
              </w:rPr>
              <w:t>各科子目分別合計金額與會計主檔（A71）之各該科子目餘額不符。</w:t>
            </w:r>
          </w:p>
          <w:p w:rsidR="009A5A09" w:rsidRPr="002717F0" w:rsidRDefault="00882653" w:rsidP="00773593">
            <w:pPr>
              <w:pStyle w:val="a3"/>
              <w:numPr>
                <w:ilvl w:val="0"/>
                <w:numId w:val="24"/>
              </w:numPr>
              <w:adjustRightInd w:val="0"/>
              <w:snapToGrid w:val="0"/>
              <w:spacing w:line="460" w:lineRule="exact"/>
              <w:ind w:leftChars="0"/>
              <w:rPr>
                <w:rFonts w:hAnsi="標楷體"/>
                <w:b/>
                <w:spacing w:val="-14"/>
                <w:szCs w:val="28"/>
              </w:rPr>
            </w:pPr>
            <w:r>
              <w:rPr>
                <w:rFonts w:ascii="標楷體" w:eastAsia="標楷體" w:hAnsi="標楷體" w:hint="eastAsia"/>
                <w:b/>
                <w:sz w:val="28"/>
                <w:szCs w:val="28"/>
              </w:rPr>
              <w:t>「戶名」、</w:t>
            </w:r>
            <w:r w:rsidR="00471A2F" w:rsidRPr="0010242D">
              <w:rPr>
                <w:rFonts w:ascii="標楷體" w:eastAsia="標楷體" w:hAnsi="標楷體" w:hint="eastAsia"/>
                <w:b/>
                <w:sz w:val="28"/>
                <w:szCs w:val="28"/>
              </w:rPr>
              <w:t>「客戶識別碼」、「</w:t>
            </w:r>
            <w:proofErr w:type="gramStart"/>
            <w:r w:rsidR="00471A2F" w:rsidRPr="0010242D">
              <w:rPr>
                <w:rFonts w:ascii="標楷體" w:eastAsia="標楷體" w:hAnsi="標楷體" w:hint="eastAsia"/>
                <w:b/>
                <w:sz w:val="28"/>
                <w:szCs w:val="28"/>
              </w:rPr>
              <w:t>入帳</w:t>
            </w:r>
            <w:proofErr w:type="gramEnd"/>
            <w:r w:rsidR="00471A2F" w:rsidRPr="0010242D">
              <w:rPr>
                <w:rFonts w:ascii="標楷體" w:eastAsia="標楷體" w:hAnsi="標楷體" w:hint="eastAsia"/>
                <w:b/>
                <w:sz w:val="28"/>
                <w:szCs w:val="28"/>
              </w:rPr>
              <w:t>日期」或「存款帳號」等欄位空白或填列錯誤。</w:t>
            </w:r>
          </w:p>
          <w:p w:rsidR="002717F0" w:rsidRPr="002717F0" w:rsidRDefault="002717F0" w:rsidP="002717F0">
            <w:pPr>
              <w:adjustRightInd w:val="0"/>
              <w:snapToGrid w:val="0"/>
              <w:spacing w:line="460" w:lineRule="exact"/>
              <w:ind w:left="1005" w:firstLine="0"/>
              <w:rPr>
                <w:rFonts w:hAnsi="標楷體"/>
                <w:b/>
                <w:spacing w:val="-14"/>
                <w:szCs w:val="28"/>
              </w:rPr>
            </w:pPr>
          </w:p>
        </w:tc>
      </w:tr>
    </w:tbl>
    <w:p w:rsidR="00447E1D" w:rsidRPr="004635E2" w:rsidRDefault="00447E1D" w:rsidP="002651FA">
      <w:pPr>
        <w:spacing w:line="460" w:lineRule="exact"/>
        <w:ind w:left="1276" w:hanging="1134"/>
        <w:jc w:val="left"/>
        <w:rPr>
          <w:rFonts w:hAnsi="標楷體"/>
          <w:b/>
          <w:spacing w:val="-14"/>
          <w:szCs w:val="28"/>
        </w:rPr>
      </w:pPr>
      <w:r w:rsidRPr="004635E2">
        <w:rPr>
          <w:rFonts w:hAnsi="標楷體" w:hint="eastAsia"/>
          <w:b/>
          <w:spacing w:val="-14"/>
          <w:szCs w:val="28"/>
        </w:rPr>
        <w:t>改善作法：</w:t>
      </w:r>
    </w:p>
    <w:p w:rsidR="00447E1D" w:rsidRPr="004635E2" w:rsidRDefault="00447E1D" w:rsidP="002651FA">
      <w:pPr>
        <w:spacing w:line="460" w:lineRule="exact"/>
        <w:ind w:left="426" w:hanging="283"/>
        <w:jc w:val="left"/>
        <w:rPr>
          <w:rFonts w:hAnsi="標楷體"/>
          <w:szCs w:val="28"/>
        </w:rPr>
      </w:pPr>
      <w:r w:rsidRPr="004635E2">
        <w:rPr>
          <w:rFonts w:hAnsi="標楷體" w:hint="eastAsia"/>
          <w:szCs w:val="28"/>
        </w:rPr>
        <w:t>1.參照「要保機構建置存款保險電子資料檔案格式及內容作業規範」</w:t>
      </w:r>
      <w:r w:rsidR="00614C83" w:rsidRPr="004635E2">
        <w:rPr>
          <w:rFonts w:hAnsi="標楷體" w:hint="eastAsia"/>
          <w:szCs w:val="28"/>
        </w:rPr>
        <w:t>(第四版)</w:t>
      </w:r>
      <w:r w:rsidRPr="004635E2">
        <w:rPr>
          <w:rFonts w:hAnsi="標楷體" w:hint="eastAsia"/>
          <w:szCs w:val="28"/>
        </w:rPr>
        <w:t>第</w:t>
      </w:r>
      <w:r w:rsidR="00403333" w:rsidRPr="004635E2">
        <w:rPr>
          <w:rFonts w:hAnsi="標楷體" w:hint="eastAsia"/>
          <w:szCs w:val="28"/>
        </w:rPr>
        <w:t>35</w:t>
      </w:r>
      <w:r w:rsidRPr="004635E2">
        <w:rPr>
          <w:rFonts w:hAnsi="標楷體" w:hint="eastAsia"/>
          <w:szCs w:val="28"/>
        </w:rPr>
        <w:t>、</w:t>
      </w:r>
      <w:r w:rsidR="00403333" w:rsidRPr="004635E2">
        <w:rPr>
          <w:rFonts w:hAnsi="標楷體" w:hint="eastAsia"/>
          <w:szCs w:val="28"/>
        </w:rPr>
        <w:t>36</w:t>
      </w:r>
      <w:r w:rsidRPr="004635E2">
        <w:rPr>
          <w:rFonts w:hAnsi="標楷體" w:hint="eastAsia"/>
          <w:szCs w:val="28"/>
        </w:rPr>
        <w:t>頁該檔案格式內容、欄位說明及附註。</w:t>
      </w:r>
    </w:p>
    <w:p w:rsidR="00447E1D" w:rsidRPr="004635E2" w:rsidRDefault="00447E1D" w:rsidP="002651FA">
      <w:pPr>
        <w:spacing w:line="460" w:lineRule="exact"/>
        <w:ind w:left="426" w:hanging="283"/>
        <w:jc w:val="left"/>
        <w:rPr>
          <w:rFonts w:hAnsi="標楷體"/>
          <w:szCs w:val="28"/>
        </w:rPr>
      </w:pPr>
      <w:r w:rsidRPr="004635E2">
        <w:rPr>
          <w:rFonts w:hAnsi="標楷體" w:hint="eastAsia"/>
          <w:szCs w:val="28"/>
        </w:rPr>
        <w:t>2.</w:t>
      </w:r>
      <w:r w:rsidRPr="004635E2">
        <w:rPr>
          <w:rFonts w:hAnsi="標楷體" w:hint="eastAsia"/>
        </w:rPr>
        <w:t>客</w:t>
      </w:r>
      <w:r w:rsidRPr="004635E2">
        <w:rPr>
          <w:rFonts w:hAnsi="標楷體" w:hint="eastAsia"/>
          <w:szCs w:val="28"/>
        </w:rPr>
        <w:t>戶識別碼：在「客戶基本資料檔(A11)」中要有對應之客戶識別碼資料。</w:t>
      </w:r>
    </w:p>
    <w:p w:rsidR="007F726F" w:rsidRDefault="00447E1D" w:rsidP="002651FA">
      <w:pPr>
        <w:spacing w:line="460" w:lineRule="exact"/>
        <w:ind w:left="426" w:hanging="283"/>
        <w:jc w:val="left"/>
        <w:rPr>
          <w:rFonts w:hAnsi="標楷體"/>
          <w:szCs w:val="28"/>
        </w:rPr>
      </w:pPr>
      <w:r w:rsidRPr="004635E2">
        <w:rPr>
          <w:rFonts w:hAnsi="標楷體" w:hint="eastAsia"/>
          <w:szCs w:val="28"/>
        </w:rPr>
        <w:t>3.帳列應付款項（其他應付款）之存款明細，係指存款因法院扣押款、掛失止付備付款、拒絕往來戶結清款或其他事故或原因，要保機構主</w:t>
      </w:r>
      <w:r w:rsidRPr="004635E2">
        <w:rPr>
          <w:rFonts w:hAnsi="標楷體" w:hint="eastAsia"/>
          <w:szCs w:val="28"/>
        </w:rPr>
        <w:lastRenderedPageBreak/>
        <w:t>動將其存款餘額扣除並轉列其他應付款項者，因仍具存款性質，故應將轉列明細建入本檔，以利存款歸戶及賠付金額計算。</w:t>
      </w:r>
    </w:p>
    <w:p w:rsidR="002717F0" w:rsidRPr="00AA17D1" w:rsidRDefault="002717F0" w:rsidP="00882653">
      <w:pPr>
        <w:spacing w:line="460" w:lineRule="exact"/>
        <w:ind w:left="1418" w:hanging="283"/>
        <w:jc w:val="left"/>
      </w:pPr>
    </w:p>
    <w:tbl>
      <w:tblPr>
        <w:tblStyle w:val="aa"/>
        <w:tblpPr w:leftFromText="180" w:rightFromText="180" w:vertAnchor="text" w:horzAnchor="margin"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48"/>
      </w:tblGrid>
      <w:tr w:rsidR="00931D12" w:rsidTr="00CA1BBE">
        <w:tc>
          <w:tcPr>
            <w:tcW w:w="9048" w:type="dxa"/>
          </w:tcPr>
          <w:p w:rsidR="00931D12" w:rsidRDefault="00931D12" w:rsidP="00180D61">
            <w:pPr>
              <w:spacing w:line="460" w:lineRule="exact"/>
              <w:ind w:left="1135" w:hangingChars="405" w:hanging="1135"/>
              <w:jc w:val="both"/>
              <w:rPr>
                <w:rFonts w:hAnsi="標楷體"/>
                <w:b/>
                <w:szCs w:val="28"/>
              </w:rPr>
            </w:pPr>
            <w:r w:rsidRPr="004635E2">
              <w:rPr>
                <w:rFonts w:hAnsi="標楷體" w:hint="eastAsia"/>
                <w:b/>
                <w:szCs w:val="28"/>
              </w:rPr>
              <w:t>態樣六：</w:t>
            </w:r>
            <w:r w:rsidR="00AA17D1" w:rsidRPr="004635E2">
              <w:rPr>
                <w:rFonts w:hAnsi="標楷體" w:hint="eastAsia"/>
                <w:b/>
                <w:szCs w:val="28"/>
              </w:rPr>
              <w:t>聯名戶資料檔(A31)，漏未建置聯名</w:t>
            </w:r>
            <w:r w:rsidR="00180D61">
              <w:rPr>
                <w:rFonts w:hAnsi="標楷體" w:hint="eastAsia"/>
                <w:b/>
                <w:szCs w:val="28"/>
              </w:rPr>
              <w:t>人</w:t>
            </w:r>
            <w:r w:rsidR="00AA17D1" w:rsidRPr="004635E2">
              <w:rPr>
                <w:rFonts w:hAnsi="標楷體" w:hint="eastAsia"/>
                <w:b/>
                <w:szCs w:val="28"/>
              </w:rPr>
              <w:t>明細資料，影響存款歸戶正確性。</w:t>
            </w:r>
          </w:p>
          <w:p w:rsidR="002717F0" w:rsidRDefault="002717F0" w:rsidP="002717F0">
            <w:pPr>
              <w:spacing w:line="460" w:lineRule="exact"/>
              <w:ind w:left="1134" w:hangingChars="405" w:hanging="1134"/>
              <w:jc w:val="both"/>
              <w:rPr>
                <w:rFonts w:hAnsi="標楷體"/>
                <w:color w:val="FF0000"/>
                <w:szCs w:val="28"/>
              </w:rPr>
            </w:pPr>
          </w:p>
        </w:tc>
      </w:tr>
    </w:tbl>
    <w:p w:rsidR="00252150" w:rsidRDefault="00CA1BBE" w:rsidP="002651FA">
      <w:pPr>
        <w:spacing w:line="460" w:lineRule="exact"/>
        <w:ind w:left="1276" w:hanging="1134"/>
        <w:jc w:val="left"/>
        <w:rPr>
          <w:rFonts w:hAnsi="標楷體"/>
          <w:szCs w:val="28"/>
        </w:rPr>
      </w:pPr>
      <w:r w:rsidRPr="00A410CB">
        <w:rPr>
          <w:rFonts w:hAnsi="標楷體" w:hint="eastAsia"/>
          <w:b/>
          <w:spacing w:val="-14"/>
          <w:szCs w:val="28"/>
        </w:rPr>
        <w:t>改善作法：</w:t>
      </w:r>
      <w:r w:rsidR="00AA17D1" w:rsidRPr="004635E2">
        <w:rPr>
          <w:rFonts w:hAnsi="標楷體" w:hint="eastAsia"/>
          <w:szCs w:val="28"/>
        </w:rPr>
        <w:t>參照「要保機構建置存款保險電子資料檔案格式及內容作業規範」(第四版)第37、38頁該檔案格式內容、欄位說明及附註，提供正確及必要之資料，</w:t>
      </w:r>
      <w:proofErr w:type="gramStart"/>
      <w:r w:rsidR="00AA17D1" w:rsidRPr="004635E2">
        <w:rPr>
          <w:rFonts w:hAnsi="標楷體" w:hint="eastAsia"/>
          <w:szCs w:val="28"/>
        </w:rPr>
        <w:t>俾</w:t>
      </w:r>
      <w:proofErr w:type="gramEnd"/>
      <w:r w:rsidR="00AA17D1" w:rsidRPr="004635E2">
        <w:rPr>
          <w:rFonts w:hAnsi="標楷體" w:hint="eastAsia"/>
          <w:szCs w:val="28"/>
        </w:rPr>
        <w:t>能辦理歸戶及</w:t>
      </w:r>
      <w:proofErr w:type="gramStart"/>
      <w:r w:rsidR="00AA17D1" w:rsidRPr="004635E2">
        <w:rPr>
          <w:rFonts w:hAnsi="標楷體" w:hint="eastAsia"/>
          <w:szCs w:val="28"/>
        </w:rPr>
        <w:t>寄送賠付</w:t>
      </w:r>
      <w:proofErr w:type="gramEnd"/>
      <w:r w:rsidR="00AA17D1" w:rsidRPr="004635E2">
        <w:rPr>
          <w:rFonts w:hAnsi="標楷體" w:hint="eastAsia"/>
          <w:szCs w:val="28"/>
        </w:rPr>
        <w:t>通知。</w:t>
      </w:r>
    </w:p>
    <w:p w:rsidR="002717F0" w:rsidRPr="00931D12" w:rsidRDefault="002717F0" w:rsidP="00211693">
      <w:pPr>
        <w:spacing w:line="460" w:lineRule="exact"/>
        <w:ind w:left="1276" w:hanging="1276"/>
        <w:jc w:val="left"/>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82"/>
      </w:tblGrid>
      <w:tr w:rsidR="006154C1" w:rsidRPr="004635E2" w:rsidTr="002651FA">
        <w:tc>
          <w:tcPr>
            <w:tcW w:w="9082" w:type="dxa"/>
          </w:tcPr>
          <w:p w:rsidR="00533380" w:rsidRPr="004635E2" w:rsidRDefault="00533380" w:rsidP="00533380">
            <w:pPr>
              <w:spacing w:line="460" w:lineRule="exact"/>
              <w:ind w:left="1012" w:hanging="1012"/>
              <w:jc w:val="left"/>
              <w:rPr>
                <w:rFonts w:hAnsi="標楷體" w:cs="新細明體"/>
                <w:b/>
                <w:szCs w:val="28"/>
              </w:rPr>
            </w:pPr>
            <w:r w:rsidRPr="004635E2">
              <w:rPr>
                <w:rFonts w:hAnsi="標楷體" w:hint="eastAsia"/>
                <w:b/>
                <w:spacing w:val="-14"/>
                <w:szCs w:val="28"/>
              </w:rPr>
              <w:t>態樣</w:t>
            </w:r>
            <w:r w:rsidR="001B0D02">
              <w:rPr>
                <w:rFonts w:hAnsi="標楷體" w:hint="eastAsia"/>
                <w:b/>
                <w:spacing w:val="-14"/>
                <w:szCs w:val="28"/>
              </w:rPr>
              <w:t>七</w:t>
            </w:r>
            <w:r w:rsidRPr="004635E2">
              <w:rPr>
                <w:rFonts w:hAnsi="標楷體" w:hint="eastAsia"/>
                <w:b/>
                <w:spacing w:val="-14"/>
                <w:szCs w:val="28"/>
              </w:rPr>
              <w:t>：</w:t>
            </w:r>
            <w:r w:rsidRPr="004635E2">
              <w:rPr>
                <w:rFonts w:hAnsi="標楷體" w:hint="eastAsia"/>
                <w:b/>
                <w:szCs w:val="28"/>
              </w:rPr>
              <w:t>授信業務主檔(</w:t>
            </w:r>
            <w:r w:rsidR="00560996" w:rsidRPr="00DD6C63">
              <w:rPr>
                <w:rFonts w:hAnsi="標楷體" w:hint="eastAsia"/>
                <w:b/>
                <w:szCs w:val="28"/>
              </w:rPr>
              <w:t>A41、B41、C41</w:t>
            </w:r>
            <w:r w:rsidRPr="004635E2">
              <w:rPr>
                <w:rFonts w:hAnsi="標楷體" w:hint="eastAsia"/>
                <w:b/>
                <w:szCs w:val="28"/>
              </w:rPr>
              <w:t>)有下列缺失，影響存款抵銷金額正確性：</w:t>
            </w:r>
          </w:p>
          <w:p w:rsidR="00533380" w:rsidRPr="004635E2" w:rsidRDefault="00533380" w:rsidP="00560996">
            <w:pPr>
              <w:pStyle w:val="a3"/>
              <w:adjustRightInd w:val="0"/>
              <w:snapToGrid w:val="0"/>
              <w:spacing w:line="460" w:lineRule="exact"/>
              <w:ind w:leftChars="360" w:left="1288" w:hangingChars="100" w:hanging="280"/>
              <w:rPr>
                <w:rFonts w:ascii="標楷體" w:eastAsia="標楷體" w:hAnsi="標楷體"/>
                <w:b/>
                <w:sz w:val="28"/>
                <w:szCs w:val="28"/>
              </w:rPr>
            </w:pPr>
            <w:r w:rsidRPr="004635E2">
              <w:rPr>
                <w:rFonts w:ascii="標楷體" w:eastAsia="標楷體" w:hAnsi="標楷體" w:hint="eastAsia"/>
                <w:b/>
                <w:sz w:val="28"/>
                <w:szCs w:val="28"/>
              </w:rPr>
              <w:t>1.已轉列呆帳資料筆</w:t>
            </w:r>
            <w:proofErr w:type="gramStart"/>
            <w:r w:rsidRPr="004635E2">
              <w:rPr>
                <w:rFonts w:ascii="標楷體" w:eastAsia="標楷體" w:hAnsi="標楷體" w:hint="eastAsia"/>
                <w:b/>
                <w:sz w:val="28"/>
                <w:szCs w:val="28"/>
              </w:rPr>
              <w:t>數與帳列</w:t>
            </w:r>
            <w:proofErr w:type="gramEnd"/>
            <w:r w:rsidRPr="004635E2">
              <w:rPr>
                <w:rFonts w:ascii="標楷體" w:eastAsia="標楷體" w:hAnsi="標楷體" w:hint="eastAsia"/>
                <w:b/>
                <w:sz w:val="28"/>
                <w:szCs w:val="28"/>
              </w:rPr>
              <w:t>追索債權不符。</w:t>
            </w:r>
          </w:p>
          <w:p w:rsidR="00533380" w:rsidRDefault="00533380" w:rsidP="00560996">
            <w:pPr>
              <w:pStyle w:val="a3"/>
              <w:adjustRightInd w:val="0"/>
              <w:snapToGrid w:val="0"/>
              <w:spacing w:line="460" w:lineRule="exact"/>
              <w:ind w:leftChars="360" w:left="1288" w:hangingChars="100" w:hanging="280"/>
              <w:rPr>
                <w:rFonts w:ascii="標楷體" w:eastAsia="標楷體" w:hAnsi="標楷體"/>
                <w:b/>
                <w:sz w:val="28"/>
                <w:szCs w:val="28"/>
              </w:rPr>
            </w:pPr>
            <w:r w:rsidRPr="004635E2">
              <w:rPr>
                <w:rFonts w:ascii="標楷體" w:eastAsia="標楷體" w:hAnsi="標楷體" w:hint="eastAsia"/>
                <w:b/>
                <w:sz w:val="28"/>
                <w:szCs w:val="28"/>
              </w:rPr>
              <w:t>2.「應收利息」未計算至查核基準日。</w:t>
            </w:r>
          </w:p>
          <w:p w:rsidR="004D1860" w:rsidRDefault="00533380" w:rsidP="00560996">
            <w:pPr>
              <w:pStyle w:val="a3"/>
              <w:adjustRightInd w:val="0"/>
              <w:snapToGrid w:val="0"/>
              <w:spacing w:line="460" w:lineRule="exact"/>
              <w:ind w:leftChars="360" w:left="1288" w:hangingChars="100" w:hanging="280"/>
              <w:rPr>
                <w:rFonts w:ascii="標楷體" w:eastAsia="標楷體" w:hAnsi="標楷體"/>
                <w:b/>
                <w:bCs/>
                <w:color w:val="000000" w:themeColor="text1"/>
                <w:sz w:val="28"/>
                <w:szCs w:val="28"/>
              </w:rPr>
            </w:pPr>
            <w:r w:rsidRPr="00703791">
              <w:rPr>
                <w:rFonts w:ascii="標楷體" w:eastAsia="標楷體" w:hAnsi="標楷體" w:hint="eastAsia"/>
                <w:b/>
                <w:sz w:val="28"/>
                <w:szCs w:val="28"/>
              </w:rPr>
              <w:t>3.</w:t>
            </w:r>
            <w:r w:rsidR="001C2FDA" w:rsidRPr="001C2FDA">
              <w:rPr>
                <w:rFonts w:ascii="標楷體" w:eastAsia="標楷體" w:hAnsi="標楷體" w:hint="eastAsia"/>
                <w:b/>
                <w:bCs/>
                <w:color w:val="000000" w:themeColor="text1"/>
                <w:sz w:val="28"/>
                <w:szCs w:val="28"/>
              </w:rPr>
              <w:t>有一般放款（</w:t>
            </w:r>
            <w:r w:rsidR="001C2FDA" w:rsidRPr="001C2FDA">
              <w:rPr>
                <w:rFonts w:ascii="標楷體" w:eastAsia="標楷體" w:hAnsi="標楷體"/>
                <w:b/>
                <w:bCs/>
                <w:color w:val="000000" w:themeColor="text1"/>
                <w:sz w:val="28"/>
                <w:szCs w:val="28"/>
              </w:rPr>
              <w:t>1201</w:t>
            </w:r>
            <w:r w:rsidR="001C2FDA" w:rsidRPr="001C2FDA">
              <w:rPr>
                <w:rFonts w:ascii="標楷體" w:eastAsia="標楷體" w:hAnsi="標楷體" w:hint="eastAsia"/>
                <w:b/>
                <w:bCs/>
                <w:color w:val="000000" w:themeColor="text1"/>
                <w:sz w:val="28"/>
                <w:szCs w:val="28"/>
              </w:rPr>
              <w:t>）、統一農貸（</w:t>
            </w:r>
            <w:r w:rsidR="001C2FDA" w:rsidRPr="001C2FDA">
              <w:rPr>
                <w:rFonts w:ascii="標楷體" w:eastAsia="標楷體" w:hAnsi="標楷體"/>
                <w:b/>
                <w:bCs/>
                <w:color w:val="000000" w:themeColor="text1"/>
                <w:sz w:val="28"/>
                <w:szCs w:val="28"/>
              </w:rPr>
              <w:t>1204</w:t>
            </w:r>
            <w:r w:rsidR="001C2FDA" w:rsidRPr="001C2FDA">
              <w:rPr>
                <w:rFonts w:ascii="標楷體" w:eastAsia="標楷體" w:hAnsi="標楷體" w:hint="eastAsia"/>
                <w:b/>
                <w:bCs/>
                <w:color w:val="000000" w:themeColor="text1"/>
                <w:sz w:val="28"/>
                <w:szCs w:val="28"/>
              </w:rPr>
              <w:t>）及農業發展基金放款（</w:t>
            </w:r>
            <w:r w:rsidR="001C2FDA" w:rsidRPr="001C2FDA">
              <w:rPr>
                <w:rFonts w:ascii="標楷體" w:eastAsia="標楷體" w:hAnsi="標楷體"/>
                <w:b/>
                <w:bCs/>
                <w:color w:val="000000" w:themeColor="text1"/>
                <w:sz w:val="28"/>
                <w:szCs w:val="28"/>
              </w:rPr>
              <w:t>1206</w:t>
            </w:r>
            <w:r w:rsidR="001C2FDA" w:rsidRPr="001C2FDA">
              <w:rPr>
                <w:rFonts w:ascii="標楷體" w:eastAsia="標楷體" w:hAnsi="標楷體" w:hint="eastAsia"/>
                <w:b/>
                <w:bCs/>
                <w:color w:val="000000" w:themeColor="text1"/>
                <w:sz w:val="28"/>
                <w:szCs w:val="28"/>
              </w:rPr>
              <w:t>）科目金額合計數與會計主檔（</w:t>
            </w:r>
            <w:r w:rsidR="001C2FDA" w:rsidRPr="001C2FDA">
              <w:rPr>
                <w:rFonts w:ascii="標楷體" w:eastAsia="標楷體" w:hAnsi="標楷體"/>
                <w:b/>
                <w:bCs/>
                <w:color w:val="000000" w:themeColor="text1"/>
                <w:sz w:val="28"/>
                <w:szCs w:val="28"/>
              </w:rPr>
              <w:t>A71</w:t>
            </w:r>
            <w:r w:rsidR="001C2FDA" w:rsidRPr="001C2FDA">
              <w:rPr>
                <w:rFonts w:ascii="標楷體" w:eastAsia="標楷體" w:hAnsi="標楷體" w:hint="eastAsia"/>
                <w:b/>
                <w:bCs/>
                <w:color w:val="000000" w:themeColor="text1"/>
                <w:sz w:val="28"/>
                <w:szCs w:val="28"/>
              </w:rPr>
              <w:t>）各該科目金額合計數不符。</w:t>
            </w:r>
          </w:p>
          <w:p w:rsidR="00560996" w:rsidRPr="00DD6C63" w:rsidRDefault="00560996" w:rsidP="00560996">
            <w:pPr>
              <w:spacing w:line="460" w:lineRule="exact"/>
              <w:ind w:leftChars="360" w:left="1288" w:hangingChars="100" w:hanging="280"/>
              <w:jc w:val="left"/>
              <w:rPr>
                <w:rFonts w:hAnsi="標楷體"/>
                <w:b/>
                <w:szCs w:val="28"/>
              </w:rPr>
            </w:pPr>
            <w:r>
              <w:rPr>
                <w:rFonts w:hAnsi="標楷體" w:hint="eastAsia"/>
                <w:b/>
                <w:szCs w:val="28"/>
              </w:rPr>
              <w:t>4.</w:t>
            </w:r>
            <w:r w:rsidRPr="00DD6C63">
              <w:rPr>
                <w:rFonts w:hAnsi="標楷體" w:hint="eastAsia"/>
                <w:b/>
                <w:szCs w:val="28"/>
              </w:rPr>
              <w:t>授信業務主檔(A41、B41、C41)，各筆資料之「評估分類」皆註記為"1"(正常)，未依實際評估分類填列。</w:t>
            </w:r>
          </w:p>
          <w:p w:rsidR="002717F0" w:rsidRPr="004635E2" w:rsidRDefault="002717F0" w:rsidP="00560996">
            <w:pPr>
              <w:pStyle w:val="a3"/>
              <w:adjustRightInd w:val="0"/>
              <w:snapToGrid w:val="0"/>
              <w:spacing w:line="460" w:lineRule="exact"/>
              <w:ind w:leftChars="360" w:left="1323" w:hangingChars="131" w:hanging="315"/>
              <w:rPr>
                <w:rFonts w:hAnsi="標楷體"/>
                <w:b/>
                <w:szCs w:val="28"/>
              </w:rPr>
            </w:pPr>
          </w:p>
        </w:tc>
      </w:tr>
    </w:tbl>
    <w:p w:rsidR="00447E1D" w:rsidRPr="004635E2" w:rsidRDefault="00447E1D" w:rsidP="002651FA">
      <w:pPr>
        <w:spacing w:line="460" w:lineRule="exact"/>
        <w:ind w:left="1276" w:hanging="1134"/>
        <w:jc w:val="left"/>
        <w:rPr>
          <w:rFonts w:hAnsi="標楷體"/>
          <w:b/>
          <w:spacing w:val="-14"/>
          <w:szCs w:val="28"/>
        </w:rPr>
      </w:pPr>
      <w:r w:rsidRPr="004635E2">
        <w:rPr>
          <w:rFonts w:hAnsi="標楷體" w:hint="eastAsia"/>
          <w:b/>
          <w:spacing w:val="-14"/>
          <w:szCs w:val="28"/>
        </w:rPr>
        <w:t>改善作法：</w:t>
      </w:r>
    </w:p>
    <w:p w:rsidR="00447E1D" w:rsidRPr="004635E2" w:rsidRDefault="00447E1D" w:rsidP="002651FA">
      <w:pPr>
        <w:spacing w:line="460" w:lineRule="exact"/>
        <w:ind w:left="426" w:hanging="283"/>
        <w:jc w:val="left"/>
        <w:rPr>
          <w:rFonts w:hAnsi="標楷體"/>
          <w:szCs w:val="28"/>
        </w:rPr>
      </w:pPr>
      <w:r w:rsidRPr="004635E2">
        <w:rPr>
          <w:rFonts w:hAnsi="標楷體" w:hint="eastAsia"/>
          <w:szCs w:val="28"/>
        </w:rPr>
        <w:t>1.參照「要保機構建置存款保險電子資料檔案格式及內容作業規範」</w:t>
      </w:r>
      <w:r w:rsidR="00614C83" w:rsidRPr="004635E2">
        <w:rPr>
          <w:rFonts w:hAnsi="標楷體" w:hint="eastAsia"/>
          <w:szCs w:val="28"/>
        </w:rPr>
        <w:t>(第四版)</w:t>
      </w:r>
      <w:r w:rsidRPr="004635E2">
        <w:rPr>
          <w:rFonts w:hAnsi="標楷體" w:hint="eastAsia"/>
          <w:szCs w:val="28"/>
        </w:rPr>
        <w:t>第4</w:t>
      </w:r>
      <w:r w:rsidR="00B90905" w:rsidRPr="004635E2">
        <w:rPr>
          <w:rFonts w:hAnsi="標楷體" w:hint="eastAsia"/>
          <w:szCs w:val="28"/>
        </w:rPr>
        <w:t>8</w:t>
      </w:r>
      <w:r w:rsidRPr="004635E2">
        <w:rPr>
          <w:rFonts w:hAnsi="標楷體" w:hint="eastAsia"/>
          <w:szCs w:val="28"/>
        </w:rPr>
        <w:t>至</w:t>
      </w:r>
      <w:r w:rsidR="00B90905" w:rsidRPr="004635E2">
        <w:rPr>
          <w:rFonts w:hAnsi="標楷體" w:hint="eastAsia"/>
          <w:szCs w:val="28"/>
        </w:rPr>
        <w:t>53</w:t>
      </w:r>
      <w:r w:rsidRPr="004635E2">
        <w:rPr>
          <w:rFonts w:hAnsi="標楷體" w:hint="eastAsia"/>
          <w:szCs w:val="28"/>
        </w:rPr>
        <w:t>頁該檔案格式內容、欄位說明及</w:t>
      </w:r>
      <w:r w:rsidR="004B63A0">
        <w:rPr>
          <w:rFonts w:hAnsi="標楷體" w:hint="eastAsia"/>
          <w:szCs w:val="28"/>
        </w:rPr>
        <w:t>附註</w:t>
      </w:r>
      <w:r w:rsidRPr="004635E2">
        <w:rPr>
          <w:rFonts w:hAnsi="標楷體" w:hint="eastAsia"/>
          <w:szCs w:val="28"/>
        </w:rPr>
        <w:t>。</w:t>
      </w:r>
    </w:p>
    <w:p w:rsidR="00211693" w:rsidRDefault="00447E1D" w:rsidP="002651FA">
      <w:pPr>
        <w:spacing w:line="460" w:lineRule="exact"/>
        <w:ind w:left="426" w:hanging="283"/>
        <w:jc w:val="left"/>
        <w:rPr>
          <w:rFonts w:hAnsi="標楷體"/>
          <w:szCs w:val="28"/>
        </w:rPr>
      </w:pPr>
      <w:r w:rsidRPr="004635E2">
        <w:rPr>
          <w:rFonts w:hAnsi="標楷體" w:hint="eastAsia"/>
          <w:szCs w:val="28"/>
        </w:rPr>
        <w:t>2.「應收利息」計算自上次</w:t>
      </w:r>
      <w:proofErr w:type="gramStart"/>
      <w:r w:rsidRPr="004635E2">
        <w:rPr>
          <w:rFonts w:hAnsi="標楷體" w:hint="eastAsia"/>
          <w:szCs w:val="28"/>
        </w:rPr>
        <w:t>繳息迄日</w:t>
      </w:r>
      <w:proofErr w:type="gramEnd"/>
      <w:r w:rsidRPr="004635E2">
        <w:rPr>
          <w:rFonts w:hAnsi="標楷體" w:hint="eastAsia"/>
          <w:szCs w:val="28"/>
        </w:rPr>
        <w:t>至指定基準日之應收利息(含逾期、催收、呆帳戶未繳之應計利息</w:t>
      </w:r>
      <w:proofErr w:type="gramStart"/>
      <w:r w:rsidRPr="004635E2">
        <w:rPr>
          <w:rFonts w:hAnsi="標楷體" w:hint="eastAsia"/>
          <w:szCs w:val="28"/>
        </w:rPr>
        <w:t>）</w:t>
      </w:r>
      <w:proofErr w:type="gramEnd"/>
      <w:r w:rsidRPr="004635E2">
        <w:rPr>
          <w:rFonts w:hAnsi="標楷體" w:hint="eastAsia"/>
          <w:szCs w:val="28"/>
        </w:rPr>
        <w:t>，不包含違約金；</w:t>
      </w:r>
      <w:r w:rsidRPr="004635E2">
        <w:rPr>
          <w:rFonts w:hAnsi="標楷體" w:hint="eastAsia"/>
        </w:rPr>
        <w:t>不計息之應收帳款，請填0</w:t>
      </w:r>
      <w:r w:rsidRPr="004635E2">
        <w:rPr>
          <w:rFonts w:hAnsi="標楷體" w:hint="eastAsia"/>
          <w:szCs w:val="28"/>
        </w:rPr>
        <w:t>。</w:t>
      </w:r>
    </w:p>
    <w:p w:rsidR="002717F0" w:rsidRDefault="002717F0" w:rsidP="004B63A0">
      <w:pPr>
        <w:spacing w:line="460" w:lineRule="exact"/>
        <w:ind w:left="1418" w:hanging="283"/>
        <w:jc w:val="left"/>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454CF1" w:rsidTr="00454CF1">
        <w:tc>
          <w:tcPr>
            <w:tcW w:w="8940" w:type="dxa"/>
          </w:tcPr>
          <w:p w:rsidR="00454CF1" w:rsidRDefault="00454CF1" w:rsidP="00753EE1">
            <w:pPr>
              <w:spacing w:line="460" w:lineRule="exact"/>
              <w:ind w:left="1169" w:hangingChars="417" w:hanging="1169"/>
              <w:jc w:val="left"/>
              <w:rPr>
                <w:rFonts w:hAnsi="標楷體"/>
                <w:b/>
                <w:szCs w:val="28"/>
              </w:rPr>
            </w:pPr>
            <w:r w:rsidRPr="00703791">
              <w:rPr>
                <w:rFonts w:hAnsi="標楷體" w:hint="eastAsia"/>
                <w:b/>
                <w:szCs w:val="28"/>
              </w:rPr>
              <w:t>態樣</w:t>
            </w:r>
            <w:r>
              <w:rPr>
                <w:rFonts w:hAnsi="標楷體" w:hint="eastAsia"/>
                <w:b/>
                <w:szCs w:val="28"/>
              </w:rPr>
              <w:t>八</w:t>
            </w:r>
            <w:r w:rsidRPr="00703791">
              <w:rPr>
                <w:rFonts w:hAnsi="標楷體" w:hint="eastAsia"/>
                <w:b/>
                <w:szCs w:val="28"/>
              </w:rPr>
              <w:t>：存款質借</w:t>
            </w:r>
            <w:proofErr w:type="gramStart"/>
            <w:r w:rsidRPr="00703791">
              <w:rPr>
                <w:rFonts w:hAnsi="標楷體" w:hint="eastAsia"/>
                <w:b/>
                <w:szCs w:val="28"/>
              </w:rPr>
              <w:t>擔保品檔</w:t>
            </w:r>
            <w:proofErr w:type="gramEnd"/>
            <w:r w:rsidRPr="00703791">
              <w:rPr>
                <w:rFonts w:hAnsi="標楷體" w:hint="eastAsia"/>
                <w:b/>
                <w:szCs w:val="28"/>
              </w:rPr>
              <w:t>（A43）</w:t>
            </w:r>
            <w:r>
              <w:rPr>
                <w:rFonts w:hAnsi="標楷體" w:hint="eastAsia"/>
                <w:b/>
                <w:szCs w:val="28"/>
              </w:rPr>
              <w:t>，</w:t>
            </w:r>
            <w:r w:rsidRPr="00703791">
              <w:rPr>
                <w:rFonts w:hAnsi="標楷體" w:hint="eastAsia"/>
                <w:b/>
                <w:szCs w:val="28"/>
              </w:rPr>
              <w:t>屬存單質借資料之「存款帳號」及</w:t>
            </w:r>
            <w:r w:rsidRPr="00703791">
              <w:rPr>
                <w:rFonts w:hAnsi="標楷體" w:hint="eastAsia"/>
                <w:b/>
                <w:szCs w:val="28"/>
              </w:rPr>
              <w:lastRenderedPageBreak/>
              <w:t>「質借之放款帳號」於存單存款檔(A22)及授信業務主檔(A41)無對</w:t>
            </w:r>
            <w:r w:rsidRPr="00725975">
              <w:rPr>
                <w:rFonts w:hAnsi="標楷體" w:hint="eastAsia"/>
                <w:b/>
                <w:szCs w:val="28"/>
              </w:rPr>
              <w:t>應資料</w:t>
            </w:r>
            <w:r w:rsidRPr="00703791">
              <w:rPr>
                <w:rFonts w:hAnsi="標楷體" w:hint="eastAsia"/>
                <w:b/>
                <w:szCs w:val="28"/>
              </w:rPr>
              <w:t>，影響存款抵銷金額正確性。</w:t>
            </w:r>
          </w:p>
          <w:p w:rsidR="002717F0" w:rsidRDefault="002717F0" w:rsidP="002717F0">
            <w:pPr>
              <w:spacing w:line="460" w:lineRule="exact"/>
              <w:ind w:left="1168" w:hangingChars="417" w:hanging="1168"/>
              <w:jc w:val="left"/>
              <w:rPr>
                <w:rFonts w:hAnsi="標楷體"/>
                <w:szCs w:val="28"/>
              </w:rPr>
            </w:pPr>
          </w:p>
        </w:tc>
      </w:tr>
    </w:tbl>
    <w:p w:rsidR="00454CF1" w:rsidRDefault="00454CF1" w:rsidP="002651FA">
      <w:pPr>
        <w:spacing w:line="460" w:lineRule="exact"/>
        <w:ind w:left="1418" w:hanging="1276"/>
        <w:jc w:val="left"/>
        <w:rPr>
          <w:rFonts w:hAnsi="標楷體"/>
          <w:szCs w:val="28"/>
        </w:rPr>
      </w:pPr>
      <w:r w:rsidRPr="006C6D7D">
        <w:rPr>
          <w:rFonts w:hAnsi="標楷體" w:hint="eastAsia"/>
          <w:b/>
          <w:spacing w:val="-14"/>
          <w:szCs w:val="28"/>
        </w:rPr>
        <w:lastRenderedPageBreak/>
        <w:t>改善作法：</w:t>
      </w:r>
      <w:r w:rsidRPr="006C6D7D">
        <w:rPr>
          <w:rFonts w:hAnsi="標楷體" w:hint="eastAsia"/>
          <w:szCs w:val="28"/>
        </w:rPr>
        <w:t>參照「要保機構建置存款保險電子資料檔案格式及內容作業規範</w:t>
      </w:r>
      <w:r w:rsidRPr="00703791">
        <w:rPr>
          <w:rFonts w:hAnsi="標楷體" w:hint="eastAsia"/>
          <w:szCs w:val="28"/>
        </w:rPr>
        <w:t>」(第四版)第58、59頁該檔案格式內容、欄位說明及附註，提供正確及必要之資料。</w:t>
      </w:r>
    </w:p>
    <w:p w:rsidR="002717F0" w:rsidRDefault="002717F0" w:rsidP="00454CF1">
      <w:pPr>
        <w:spacing w:line="460" w:lineRule="exact"/>
        <w:ind w:left="1418" w:hanging="1418"/>
        <w:jc w:val="left"/>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6154C1" w:rsidRPr="004635E2" w:rsidTr="00FB4DED">
        <w:tc>
          <w:tcPr>
            <w:tcW w:w="8940" w:type="dxa"/>
          </w:tcPr>
          <w:p w:rsidR="00B65137" w:rsidRDefault="00666B23" w:rsidP="00DA7A0E">
            <w:pPr>
              <w:spacing w:line="460" w:lineRule="exact"/>
              <w:ind w:left="1026" w:hanging="1026"/>
              <w:jc w:val="left"/>
              <w:rPr>
                <w:rFonts w:hAnsi="標楷體"/>
                <w:b/>
                <w:spacing w:val="-14"/>
                <w:szCs w:val="28"/>
              </w:rPr>
            </w:pPr>
            <w:r w:rsidRPr="004635E2">
              <w:rPr>
                <w:rFonts w:hAnsi="標楷體" w:hint="eastAsia"/>
                <w:b/>
                <w:spacing w:val="-14"/>
                <w:szCs w:val="28"/>
              </w:rPr>
              <w:t>態樣</w:t>
            </w:r>
            <w:r w:rsidR="00454CF1">
              <w:rPr>
                <w:rFonts w:hAnsi="標楷體" w:hint="eastAsia"/>
                <w:b/>
                <w:spacing w:val="-14"/>
                <w:szCs w:val="28"/>
              </w:rPr>
              <w:t>九</w:t>
            </w:r>
            <w:r w:rsidR="007B1159" w:rsidRPr="004635E2">
              <w:rPr>
                <w:rFonts w:hAnsi="標楷體" w:hint="eastAsia"/>
                <w:b/>
                <w:spacing w:val="-14"/>
                <w:szCs w:val="28"/>
              </w:rPr>
              <w:t>：</w:t>
            </w:r>
            <w:r w:rsidR="007B1159" w:rsidRPr="004635E2">
              <w:rPr>
                <w:rFonts w:hAnsi="標楷體" w:hint="eastAsia"/>
                <w:b/>
                <w:szCs w:val="28"/>
              </w:rPr>
              <w:t>存款歸戶餘額檔(A61)</w:t>
            </w:r>
            <w:r w:rsidR="00231A02" w:rsidRPr="004635E2">
              <w:rPr>
                <w:rFonts w:hAnsi="標楷體" w:hint="eastAsia"/>
                <w:b/>
                <w:szCs w:val="28"/>
              </w:rPr>
              <w:t>，</w:t>
            </w:r>
            <w:r w:rsidR="004B7B27">
              <w:rPr>
                <w:rFonts w:hAnsi="標楷體" w:hint="eastAsia"/>
                <w:b/>
                <w:szCs w:val="28"/>
              </w:rPr>
              <w:t>有</w:t>
            </w:r>
            <w:r w:rsidR="004B7B27" w:rsidRPr="00B65137">
              <w:rPr>
                <w:rFonts w:hint="eastAsia"/>
                <w:b/>
              </w:rPr>
              <w:t>存款本金歸戶金額合計數與各類存款</w:t>
            </w:r>
            <w:r w:rsidR="004B7B27">
              <w:rPr>
                <w:rFonts w:hint="eastAsia"/>
                <w:b/>
              </w:rPr>
              <w:t>檔</w:t>
            </w:r>
            <w:r w:rsidR="004B7B27" w:rsidRPr="00B65137">
              <w:rPr>
                <w:rFonts w:hint="eastAsia"/>
                <w:b/>
              </w:rPr>
              <w:t>(不含公庫存款) 科目金額合計數不符</w:t>
            </w:r>
            <w:r w:rsidR="004B7B27">
              <w:rPr>
                <w:rFonts w:hint="eastAsia"/>
                <w:b/>
              </w:rPr>
              <w:t>，</w:t>
            </w:r>
            <w:r w:rsidR="00231A02" w:rsidRPr="004635E2">
              <w:rPr>
                <w:rFonts w:hAnsi="標楷體" w:hint="eastAsia"/>
                <w:b/>
                <w:szCs w:val="28"/>
              </w:rPr>
              <w:t>影響存款歸戶金額正確性</w:t>
            </w:r>
            <w:r w:rsidR="004B7B27">
              <w:rPr>
                <w:rFonts w:hAnsi="標楷體" w:hint="eastAsia"/>
                <w:b/>
                <w:szCs w:val="28"/>
              </w:rPr>
              <w:t>。</w:t>
            </w:r>
            <w:r w:rsidR="004B7B27" w:rsidRPr="004635E2">
              <w:rPr>
                <w:rFonts w:hAnsi="標楷體"/>
                <w:b/>
                <w:spacing w:val="-14"/>
                <w:szCs w:val="28"/>
              </w:rPr>
              <w:t xml:space="preserve"> </w:t>
            </w:r>
          </w:p>
          <w:p w:rsidR="002717F0" w:rsidRPr="004635E2" w:rsidRDefault="002717F0" w:rsidP="00DA7A0E">
            <w:pPr>
              <w:spacing w:line="460" w:lineRule="exact"/>
              <w:ind w:left="1026" w:hanging="1026"/>
              <w:jc w:val="left"/>
              <w:rPr>
                <w:rFonts w:hAnsi="標楷體"/>
                <w:b/>
                <w:spacing w:val="-14"/>
                <w:szCs w:val="28"/>
              </w:rPr>
            </w:pPr>
          </w:p>
        </w:tc>
      </w:tr>
    </w:tbl>
    <w:p w:rsidR="00231A02" w:rsidRPr="004635E2" w:rsidRDefault="00231A02" w:rsidP="002651FA">
      <w:pPr>
        <w:spacing w:line="460" w:lineRule="exact"/>
        <w:ind w:left="1276" w:hanging="1134"/>
        <w:jc w:val="left"/>
        <w:rPr>
          <w:rFonts w:hAnsi="標楷體"/>
          <w:b/>
          <w:spacing w:val="-14"/>
          <w:szCs w:val="28"/>
        </w:rPr>
      </w:pPr>
      <w:r w:rsidRPr="004635E2">
        <w:rPr>
          <w:rFonts w:hAnsi="標楷體" w:hint="eastAsia"/>
          <w:b/>
          <w:spacing w:val="-14"/>
          <w:szCs w:val="28"/>
        </w:rPr>
        <w:t>改善作法：</w:t>
      </w:r>
    </w:p>
    <w:p w:rsidR="00231A02" w:rsidRPr="004635E2" w:rsidRDefault="00231A02" w:rsidP="002651FA">
      <w:pPr>
        <w:spacing w:line="460" w:lineRule="exact"/>
        <w:ind w:left="426" w:hanging="283"/>
        <w:jc w:val="both"/>
        <w:rPr>
          <w:rFonts w:hAnsi="標楷體"/>
        </w:rPr>
      </w:pPr>
      <w:r w:rsidRPr="004635E2">
        <w:rPr>
          <w:rFonts w:hAnsi="標楷體" w:hint="eastAsia"/>
          <w:szCs w:val="28"/>
        </w:rPr>
        <w:t>1.參照「要保機構建置存款保險電子資料檔案格式及內容作業規範」</w:t>
      </w:r>
      <w:r w:rsidR="00B82A69" w:rsidRPr="004635E2">
        <w:rPr>
          <w:rFonts w:hAnsi="標楷體" w:hint="eastAsia"/>
          <w:szCs w:val="28"/>
        </w:rPr>
        <w:t>(第四版)</w:t>
      </w:r>
      <w:r w:rsidRPr="004635E2">
        <w:rPr>
          <w:rFonts w:hAnsi="標楷體" w:hint="eastAsia"/>
        </w:rPr>
        <w:t>第6</w:t>
      </w:r>
      <w:r w:rsidR="00A92904" w:rsidRPr="004635E2">
        <w:rPr>
          <w:rFonts w:hAnsi="標楷體" w:hint="eastAsia"/>
        </w:rPr>
        <w:t>9</w:t>
      </w:r>
      <w:r w:rsidRPr="004635E2">
        <w:rPr>
          <w:rFonts w:hAnsi="標楷體" w:hint="eastAsia"/>
        </w:rPr>
        <w:t>至7</w:t>
      </w:r>
      <w:r w:rsidR="004065D7" w:rsidRPr="004635E2">
        <w:rPr>
          <w:rFonts w:hAnsi="標楷體" w:hint="eastAsia"/>
        </w:rPr>
        <w:t>5</w:t>
      </w:r>
      <w:r w:rsidRPr="004635E2">
        <w:rPr>
          <w:rFonts w:hAnsi="標楷體" w:hint="eastAsia"/>
        </w:rPr>
        <w:t>頁該檔案格式內容、欄位說明及附註1（7</w:t>
      </w:r>
      <w:r w:rsidR="004065D7" w:rsidRPr="004635E2">
        <w:rPr>
          <w:rFonts w:hAnsi="標楷體" w:hint="eastAsia"/>
        </w:rPr>
        <w:t>1</w:t>
      </w:r>
      <w:r w:rsidRPr="004635E2">
        <w:rPr>
          <w:rFonts w:hAnsi="標楷體" w:hint="eastAsia"/>
        </w:rPr>
        <w:t>頁），正確區分每一存款人要保及非要(不)保項目存款歸戶金額。</w:t>
      </w:r>
    </w:p>
    <w:p w:rsidR="00231A02" w:rsidRPr="004635E2" w:rsidRDefault="00231A02" w:rsidP="002651FA">
      <w:pPr>
        <w:snapToGrid w:val="0"/>
        <w:spacing w:line="460" w:lineRule="exact"/>
        <w:ind w:leftChars="59" w:left="425" w:hangingChars="93" w:hanging="260"/>
        <w:jc w:val="both"/>
        <w:rPr>
          <w:rFonts w:hAnsi="標楷體"/>
        </w:rPr>
      </w:pPr>
      <w:r w:rsidRPr="004635E2">
        <w:rPr>
          <w:rFonts w:hAnsi="標楷體" w:hint="eastAsia"/>
        </w:rPr>
        <w:t>2</w:t>
      </w:r>
      <w:bookmarkStart w:id="0" w:name="_GoBack"/>
      <w:r w:rsidRPr="004635E2">
        <w:rPr>
          <w:rFonts w:hAnsi="標楷體" w:hint="eastAsia"/>
        </w:rPr>
        <w:t>.要保</w:t>
      </w:r>
      <w:r w:rsidR="004065D7" w:rsidRPr="004635E2">
        <w:rPr>
          <w:rFonts w:hAnsi="標楷體" w:hint="eastAsia"/>
        </w:rPr>
        <w:t>與</w:t>
      </w:r>
      <w:r w:rsidRPr="004635E2">
        <w:rPr>
          <w:rFonts w:hAnsi="標楷體" w:hint="eastAsia"/>
        </w:rPr>
        <w:t>不保項目存款區分原則：</w:t>
      </w:r>
    </w:p>
    <w:p w:rsidR="00231A02" w:rsidRPr="004635E2" w:rsidRDefault="00231A02" w:rsidP="002651FA">
      <w:pPr>
        <w:snapToGrid w:val="0"/>
        <w:spacing w:line="460" w:lineRule="exact"/>
        <w:ind w:leftChars="152" w:left="1132" w:hangingChars="252" w:hanging="706"/>
        <w:jc w:val="both"/>
        <w:rPr>
          <w:rFonts w:hAnsi="標楷體"/>
        </w:rPr>
      </w:pPr>
      <w:r w:rsidRPr="004635E2">
        <w:rPr>
          <w:rFonts w:hAnsi="標楷體" w:hint="eastAsia"/>
        </w:rPr>
        <w:t>（1）要保機構國際金融業務分行(OBU)辦理之存款：全部列為不保項目存款，請就每一存款人之OBU存款本金及利息折算為新臺幣後，分別統計填入第19欄及第20欄。</w:t>
      </w:r>
    </w:p>
    <w:p w:rsidR="00231A02" w:rsidRPr="004635E2" w:rsidRDefault="00231A02" w:rsidP="002651FA">
      <w:pPr>
        <w:snapToGrid w:val="0"/>
        <w:spacing w:line="460" w:lineRule="exact"/>
        <w:ind w:leftChars="152" w:left="1132" w:hangingChars="252" w:hanging="706"/>
        <w:jc w:val="both"/>
        <w:rPr>
          <w:rFonts w:hAnsi="標楷體"/>
        </w:rPr>
      </w:pPr>
      <w:r w:rsidRPr="004635E2">
        <w:rPr>
          <w:rFonts w:hAnsi="標楷體" w:hint="eastAsia"/>
        </w:rPr>
        <w:t>（2）會計科目：存款人之存款對應之會計科目為公庫存款、可轉讓定期存單、央行存款、銀行同業存款者，列為不保項目存款，請就該等存款依新臺幣、非新臺幣、本金及利息分別折算及統計後，填入對應之欄位。</w:t>
      </w:r>
    </w:p>
    <w:p w:rsidR="00231A02" w:rsidRPr="004635E2" w:rsidRDefault="00231A02" w:rsidP="002651FA">
      <w:pPr>
        <w:snapToGrid w:val="0"/>
        <w:spacing w:line="460" w:lineRule="exact"/>
        <w:ind w:leftChars="152" w:left="1132" w:hangingChars="252" w:hanging="706"/>
        <w:jc w:val="both"/>
        <w:rPr>
          <w:rFonts w:hAnsi="標楷體"/>
        </w:rPr>
      </w:pPr>
      <w:r w:rsidRPr="004635E2">
        <w:rPr>
          <w:rFonts w:hAnsi="標楷體" w:hint="eastAsia"/>
        </w:rPr>
        <w:t>（3）行業別：存款人之行業別為銀行、辦理郵政儲金匯兌業務之郵政機構、信用合作社、設置信用部之農會、漁會及全國農業金庫者，除屬信託財產存款、員工退休金存款、本行(社、會)支票存款、保付支票存款、</w:t>
      </w:r>
      <w:proofErr w:type="gramStart"/>
      <w:r w:rsidRPr="004635E2">
        <w:rPr>
          <w:rFonts w:hAnsi="標楷體" w:hint="eastAsia"/>
        </w:rPr>
        <w:t>靜止戶專戶</w:t>
      </w:r>
      <w:proofErr w:type="gramEnd"/>
      <w:r w:rsidRPr="004635E2">
        <w:rPr>
          <w:rFonts w:hAnsi="標楷體" w:hint="eastAsia"/>
        </w:rPr>
        <w:t>、其他存款統制帳戶及依法律要求存入特定金融機構之轉存款外，</w:t>
      </w:r>
      <w:proofErr w:type="gramStart"/>
      <w:r w:rsidRPr="004635E2">
        <w:rPr>
          <w:rFonts w:hAnsi="標楷體" w:hint="eastAsia"/>
        </w:rPr>
        <w:t>其餘均屬不</w:t>
      </w:r>
      <w:proofErr w:type="gramEnd"/>
      <w:r w:rsidRPr="004635E2">
        <w:rPr>
          <w:rFonts w:hAnsi="標楷體" w:hint="eastAsia"/>
        </w:rPr>
        <w:t>保項目存款，應將其依前述方式歸戶統計，累加至不保項目存款相關欄位。</w:t>
      </w:r>
    </w:p>
    <w:p w:rsidR="00231A02" w:rsidRPr="004635E2" w:rsidRDefault="00231A02" w:rsidP="002651FA">
      <w:pPr>
        <w:snapToGrid w:val="0"/>
        <w:spacing w:line="460" w:lineRule="exact"/>
        <w:ind w:leftChars="152" w:left="1132" w:hangingChars="252" w:hanging="706"/>
        <w:jc w:val="both"/>
        <w:rPr>
          <w:rFonts w:hAnsi="標楷體"/>
        </w:rPr>
      </w:pPr>
      <w:r w:rsidRPr="004635E2">
        <w:rPr>
          <w:rFonts w:hAnsi="標楷體" w:hint="eastAsia"/>
        </w:rPr>
        <w:lastRenderedPageBreak/>
        <w:t>（4）前述各款以外之存款，原則上屬要保項目存款，請依新臺幣、非新臺幣、本金及利息分別統計，填入對應之要保項目存款欄位。</w:t>
      </w:r>
    </w:p>
    <w:p w:rsidR="00231A02" w:rsidRPr="004635E2" w:rsidRDefault="00231A02" w:rsidP="00567893">
      <w:pPr>
        <w:pStyle w:val="a8"/>
        <w:spacing w:beforeLines="30" w:line="460" w:lineRule="exact"/>
        <w:ind w:leftChars="51" w:left="1417" w:hangingChars="455" w:hanging="1274"/>
      </w:pPr>
      <w:r w:rsidRPr="004635E2">
        <w:rPr>
          <w:rFonts w:hint="eastAsia"/>
        </w:rPr>
        <w:t>3.要保項目存款歸戶餘額：</w:t>
      </w:r>
    </w:p>
    <w:p w:rsidR="00231A02" w:rsidRPr="004635E2" w:rsidRDefault="00231A02" w:rsidP="00567893">
      <w:pPr>
        <w:pStyle w:val="a8"/>
        <w:spacing w:beforeLines="30" w:line="460" w:lineRule="exact"/>
        <w:ind w:leftChars="152" w:left="426" w:firstLine="1"/>
      </w:pPr>
      <w:r w:rsidRPr="004635E2">
        <w:rPr>
          <w:rFonts w:hint="eastAsia"/>
        </w:rPr>
        <w:t>每一存款人</w:t>
      </w:r>
      <w:r w:rsidRPr="004635E2">
        <w:rPr>
          <w:rFonts w:hint="eastAsia"/>
          <w:szCs w:val="28"/>
        </w:rPr>
        <w:t>存款</w:t>
      </w:r>
      <w:r w:rsidRPr="004635E2">
        <w:rPr>
          <w:rFonts w:hint="eastAsia"/>
        </w:rPr>
        <w:t>歸戶餘額，扣除下列不保項目存款後，即為存款人之要保項目存款歸戶餘額：</w:t>
      </w:r>
    </w:p>
    <w:p w:rsidR="00231A02" w:rsidRPr="004635E2" w:rsidRDefault="00231A02" w:rsidP="00567893">
      <w:pPr>
        <w:pStyle w:val="a8"/>
        <w:spacing w:beforeLines="20" w:line="460" w:lineRule="exact"/>
        <w:ind w:leftChars="134" w:left="991" w:hangingChars="220" w:hanging="616"/>
      </w:pPr>
      <w:r w:rsidRPr="004635E2">
        <w:rPr>
          <w:rFonts w:hint="eastAsia"/>
        </w:rPr>
        <w:t>（1）可轉讓定期存單。</w:t>
      </w:r>
    </w:p>
    <w:p w:rsidR="00231A02" w:rsidRPr="004635E2" w:rsidRDefault="00231A02" w:rsidP="00567893">
      <w:pPr>
        <w:pStyle w:val="a8"/>
        <w:spacing w:beforeLines="20" w:line="460" w:lineRule="exact"/>
        <w:ind w:leftChars="134" w:left="991" w:hangingChars="220" w:hanging="616"/>
      </w:pPr>
      <w:r w:rsidRPr="004635E2">
        <w:rPr>
          <w:rFonts w:hint="eastAsia"/>
        </w:rPr>
        <w:t>（2）各級政府機關之存款，指要保機構代理之各級公庫存款。</w:t>
      </w:r>
    </w:p>
    <w:p w:rsidR="00231A02" w:rsidRPr="004635E2" w:rsidRDefault="00231A02" w:rsidP="00567893">
      <w:pPr>
        <w:pStyle w:val="a8"/>
        <w:spacing w:beforeLines="20" w:line="460" w:lineRule="exact"/>
        <w:ind w:leftChars="134" w:left="991" w:hangingChars="220" w:hanging="616"/>
      </w:pPr>
      <w:r w:rsidRPr="004635E2">
        <w:rPr>
          <w:rFonts w:hint="eastAsia"/>
        </w:rPr>
        <w:t>（3）中央銀行之存款。</w:t>
      </w:r>
    </w:p>
    <w:p w:rsidR="00231A02" w:rsidRPr="004635E2" w:rsidRDefault="00231A02" w:rsidP="00567893">
      <w:pPr>
        <w:pStyle w:val="a8"/>
        <w:spacing w:beforeLines="20" w:line="460" w:lineRule="exact"/>
        <w:ind w:leftChars="134" w:left="991" w:hangingChars="220" w:hanging="616"/>
      </w:pPr>
      <w:r w:rsidRPr="004635E2">
        <w:rPr>
          <w:rFonts w:hint="eastAsia"/>
        </w:rPr>
        <w:t>（4）銀行、辦理郵政儲金匯兌業務之郵政機構、信用合作社、設置信用部之農會、漁會及全國農業金庫之存款。</w:t>
      </w:r>
      <w:r w:rsidRPr="004635E2">
        <w:rPr>
          <w:rFonts w:hint="eastAsia"/>
          <w:b/>
        </w:rPr>
        <w:t>但</w:t>
      </w:r>
      <w:r w:rsidRPr="004635E2">
        <w:rPr>
          <w:rFonts w:hint="eastAsia"/>
        </w:rPr>
        <w:t>不包括該等機構之員工退休金存款、依法律要求存入特定金融機構之轉存款，及其辦理信託業務取得之資金並存放於要保機構之存款。</w:t>
      </w:r>
    </w:p>
    <w:p w:rsidR="00231A02" w:rsidRPr="004635E2" w:rsidRDefault="00231A02" w:rsidP="00567893">
      <w:pPr>
        <w:pStyle w:val="a8"/>
        <w:spacing w:beforeLines="20" w:line="460" w:lineRule="exact"/>
        <w:ind w:leftChars="134" w:left="991" w:hangingChars="220" w:hanging="616"/>
      </w:pPr>
      <w:r w:rsidRPr="004635E2">
        <w:rPr>
          <w:rFonts w:hint="eastAsia"/>
        </w:rPr>
        <w:t>（5）存款人開立於要保機構國際金融業務分行之存款。</w:t>
      </w:r>
    </w:p>
    <w:p w:rsidR="00231A02" w:rsidRPr="004635E2" w:rsidRDefault="00231A02" w:rsidP="00567893">
      <w:pPr>
        <w:pStyle w:val="a8"/>
        <w:spacing w:beforeLines="20" w:line="460" w:lineRule="exact"/>
        <w:ind w:leftChars="134" w:left="991" w:hangingChars="220" w:hanging="616"/>
      </w:pPr>
      <w:r w:rsidRPr="004635E2">
        <w:rPr>
          <w:rFonts w:hint="eastAsia"/>
        </w:rPr>
        <w:t>（6）其他經主管機關核准不予承保之存款。</w:t>
      </w:r>
    </w:p>
    <w:p w:rsidR="00231A02" w:rsidRPr="004635E2" w:rsidRDefault="00231A02" w:rsidP="00567893">
      <w:pPr>
        <w:pStyle w:val="a8"/>
        <w:spacing w:beforeLines="30" w:line="460" w:lineRule="exact"/>
        <w:ind w:leftChars="51" w:left="426" w:hangingChars="101" w:hanging="283"/>
      </w:pPr>
      <w:r w:rsidRPr="004635E2">
        <w:rPr>
          <w:rFonts w:hint="eastAsia"/>
        </w:rPr>
        <w:t>4.</w:t>
      </w:r>
      <w:r w:rsidRPr="004635E2">
        <w:t>農</w:t>
      </w:r>
      <w:r w:rsidRPr="004635E2">
        <w:rPr>
          <w:rFonts w:hint="eastAsia"/>
        </w:rPr>
        <w:t>會、</w:t>
      </w:r>
      <w:r w:rsidRPr="004635E2">
        <w:t>漁會本身或其各事業部門為名義所開立之存款專戶，</w:t>
      </w:r>
      <w:r w:rsidRPr="004635E2">
        <w:rPr>
          <w:rFonts w:hint="eastAsia"/>
        </w:rPr>
        <w:t>其</w:t>
      </w:r>
      <w:r w:rsidRPr="004635E2">
        <w:t>要保、不保存款歸戶方式，</w:t>
      </w:r>
      <w:r w:rsidRPr="004635E2">
        <w:rPr>
          <w:rFonts w:hint="eastAsia"/>
        </w:rPr>
        <w:t>如下表列：</w:t>
      </w:r>
      <w:r w:rsidRPr="004635E2">
        <w:t xml:space="preserve"> </w:t>
      </w:r>
    </w:p>
    <w:tbl>
      <w:tblPr>
        <w:tblW w:w="4691" w:type="pct"/>
        <w:tblInd w:w="44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93"/>
        <w:gridCol w:w="4521"/>
      </w:tblGrid>
      <w:tr w:rsidR="00231A02" w:rsidRPr="004635E2" w:rsidTr="002651FA">
        <w:tc>
          <w:tcPr>
            <w:tcW w:w="2281" w:type="pct"/>
            <w:tcBorders>
              <w:top w:val="outset" w:sz="6" w:space="0" w:color="auto"/>
              <w:left w:val="outset" w:sz="6" w:space="0" w:color="auto"/>
              <w:bottom w:val="outset" w:sz="6" w:space="0" w:color="auto"/>
              <w:right w:val="outset" w:sz="6" w:space="0" w:color="auto"/>
            </w:tcBorders>
            <w:vAlign w:val="center"/>
            <w:hideMark/>
          </w:tcPr>
          <w:p w:rsidR="00231A02" w:rsidRPr="004635E2" w:rsidRDefault="00231A02" w:rsidP="0050111B">
            <w:pPr>
              <w:widowControl/>
              <w:spacing w:line="400" w:lineRule="exact"/>
              <w:rPr>
                <w:rFonts w:hAnsi="標楷體" w:cs="新細明體"/>
                <w:bCs/>
                <w:kern w:val="0"/>
                <w:sz w:val="24"/>
                <w:szCs w:val="24"/>
              </w:rPr>
            </w:pPr>
            <w:r w:rsidRPr="004635E2">
              <w:rPr>
                <w:rFonts w:hAnsi="標楷體" w:cs="新細明體"/>
                <w:bCs/>
                <w:kern w:val="0"/>
                <w:sz w:val="24"/>
                <w:szCs w:val="24"/>
              </w:rPr>
              <w:t>屬要保存款</w:t>
            </w:r>
          </w:p>
        </w:tc>
        <w:tc>
          <w:tcPr>
            <w:tcW w:w="2719" w:type="pct"/>
            <w:tcBorders>
              <w:top w:val="outset" w:sz="6" w:space="0" w:color="auto"/>
              <w:left w:val="outset" w:sz="6" w:space="0" w:color="auto"/>
              <w:bottom w:val="outset" w:sz="6" w:space="0" w:color="auto"/>
              <w:right w:val="outset" w:sz="6" w:space="0" w:color="auto"/>
            </w:tcBorders>
            <w:vAlign w:val="center"/>
            <w:hideMark/>
          </w:tcPr>
          <w:p w:rsidR="00231A02" w:rsidRPr="004635E2" w:rsidRDefault="00231A02" w:rsidP="0050111B">
            <w:pPr>
              <w:widowControl/>
              <w:spacing w:line="400" w:lineRule="exact"/>
              <w:rPr>
                <w:rFonts w:hAnsi="標楷體" w:cs="新細明體"/>
                <w:bCs/>
                <w:kern w:val="0"/>
                <w:sz w:val="24"/>
                <w:szCs w:val="24"/>
              </w:rPr>
            </w:pPr>
            <w:r w:rsidRPr="004635E2">
              <w:rPr>
                <w:rFonts w:hAnsi="標楷體" w:cs="新細明體"/>
                <w:bCs/>
                <w:kern w:val="0"/>
                <w:sz w:val="24"/>
                <w:szCs w:val="24"/>
              </w:rPr>
              <w:t>說　　明</w:t>
            </w:r>
          </w:p>
        </w:tc>
      </w:tr>
      <w:tr w:rsidR="00231A02" w:rsidRPr="004635E2" w:rsidTr="002651FA">
        <w:tc>
          <w:tcPr>
            <w:tcW w:w="2281" w:type="pct"/>
            <w:tcBorders>
              <w:top w:val="outset" w:sz="6" w:space="0" w:color="auto"/>
              <w:left w:val="outset" w:sz="6" w:space="0" w:color="auto"/>
              <w:bottom w:val="outset" w:sz="6" w:space="0" w:color="auto"/>
              <w:right w:val="outset" w:sz="6" w:space="0" w:color="auto"/>
            </w:tcBorders>
            <w:vAlign w:val="center"/>
            <w:hideMark/>
          </w:tcPr>
          <w:p w:rsidR="00231A02" w:rsidRPr="004635E2" w:rsidRDefault="00231A02" w:rsidP="004B63A0">
            <w:pPr>
              <w:widowControl/>
              <w:spacing w:line="400" w:lineRule="exact"/>
              <w:ind w:leftChars="94" w:left="263" w:rightChars="33" w:right="92" w:firstLine="0"/>
              <w:jc w:val="left"/>
              <w:rPr>
                <w:rFonts w:hAnsi="標楷體"/>
                <w:sz w:val="24"/>
                <w:szCs w:val="24"/>
              </w:rPr>
            </w:pPr>
            <w:r w:rsidRPr="004635E2">
              <w:rPr>
                <w:rFonts w:hAnsi="標楷體"/>
                <w:sz w:val="24"/>
                <w:szCs w:val="24"/>
              </w:rPr>
              <w:t>1.毛豬款專戶</w:t>
            </w:r>
            <w:r w:rsidRPr="004635E2">
              <w:rPr>
                <w:rFonts w:hAnsi="標楷體"/>
                <w:sz w:val="24"/>
                <w:szCs w:val="24"/>
              </w:rPr>
              <w:br/>
              <w:t>2.玉米款專戶</w:t>
            </w:r>
            <w:r w:rsidRPr="004635E2">
              <w:rPr>
                <w:rFonts w:hAnsi="標楷體"/>
                <w:sz w:val="24"/>
                <w:szCs w:val="24"/>
              </w:rPr>
              <w:br/>
              <w:t>3.運銷款專戶</w:t>
            </w:r>
            <w:r w:rsidRPr="004635E2">
              <w:rPr>
                <w:rFonts w:hAnsi="標楷體"/>
                <w:sz w:val="24"/>
                <w:szCs w:val="24"/>
              </w:rPr>
              <w:br/>
              <w:t>4.產銷班存款</w:t>
            </w:r>
            <w:r w:rsidRPr="004635E2">
              <w:rPr>
                <w:rFonts w:hAnsi="標楷體"/>
                <w:sz w:val="24"/>
                <w:szCs w:val="24"/>
              </w:rPr>
              <w:br/>
              <w:t>5.家政班存款</w:t>
            </w:r>
            <w:r w:rsidRPr="004635E2">
              <w:rPr>
                <w:rFonts w:hAnsi="標楷體"/>
                <w:sz w:val="24"/>
                <w:szCs w:val="24"/>
              </w:rPr>
              <w:br/>
              <w:t>6.經營班存款</w:t>
            </w:r>
            <w:r w:rsidRPr="004635E2">
              <w:rPr>
                <w:rFonts w:hAnsi="標楷體"/>
                <w:sz w:val="24"/>
                <w:szCs w:val="24"/>
              </w:rPr>
              <w:br/>
              <w:t>7.研究班存款</w:t>
            </w:r>
            <w:r w:rsidRPr="004635E2">
              <w:rPr>
                <w:rFonts w:hAnsi="標楷體"/>
                <w:sz w:val="24"/>
                <w:szCs w:val="24"/>
              </w:rPr>
              <w:br/>
              <w:t>8.作業班存款</w:t>
            </w:r>
            <w:r w:rsidRPr="004635E2">
              <w:rPr>
                <w:rFonts w:hAnsi="標楷體"/>
                <w:sz w:val="24"/>
                <w:szCs w:val="24"/>
              </w:rPr>
              <w:br/>
              <w:t>9.補助（貼）款專戶－政府透過農漁會</w:t>
            </w:r>
            <w:proofErr w:type="gramStart"/>
            <w:r w:rsidRPr="004635E2">
              <w:rPr>
                <w:rFonts w:hAnsi="標楷體"/>
                <w:sz w:val="24"/>
                <w:szCs w:val="24"/>
              </w:rPr>
              <w:t>補助予農漁民</w:t>
            </w:r>
            <w:proofErr w:type="gramEnd"/>
            <w:r w:rsidRPr="004635E2">
              <w:rPr>
                <w:rFonts w:hAnsi="標楷體"/>
                <w:sz w:val="24"/>
                <w:szCs w:val="24"/>
              </w:rPr>
              <w:t xml:space="preserve"> </w:t>
            </w:r>
          </w:p>
        </w:tc>
        <w:tc>
          <w:tcPr>
            <w:tcW w:w="2719" w:type="pct"/>
            <w:tcBorders>
              <w:top w:val="outset" w:sz="6" w:space="0" w:color="auto"/>
              <w:left w:val="outset" w:sz="6" w:space="0" w:color="auto"/>
              <w:bottom w:val="outset" w:sz="6" w:space="0" w:color="auto"/>
              <w:right w:val="outset" w:sz="6" w:space="0" w:color="auto"/>
            </w:tcBorders>
            <w:hideMark/>
          </w:tcPr>
          <w:p w:rsidR="00231A02" w:rsidRPr="004635E2" w:rsidRDefault="00231A02" w:rsidP="004B63A0">
            <w:pPr>
              <w:widowControl/>
              <w:spacing w:line="400" w:lineRule="exact"/>
              <w:ind w:leftChars="107" w:left="523" w:rightChars="28" w:right="78" w:hangingChars="93" w:hanging="223"/>
              <w:jc w:val="left"/>
              <w:rPr>
                <w:rFonts w:hAnsi="標楷體"/>
                <w:sz w:val="24"/>
                <w:szCs w:val="24"/>
              </w:rPr>
            </w:pPr>
            <w:r w:rsidRPr="004635E2">
              <w:rPr>
                <w:rFonts w:hAnsi="標楷體"/>
                <w:sz w:val="24"/>
                <w:szCs w:val="24"/>
              </w:rPr>
              <w:t>1.左列存款專戶，如以農漁會名義及其統一編號</w:t>
            </w:r>
            <w:proofErr w:type="gramStart"/>
            <w:r w:rsidRPr="004635E2">
              <w:rPr>
                <w:rFonts w:hAnsi="標楷體"/>
                <w:sz w:val="24"/>
                <w:szCs w:val="24"/>
              </w:rPr>
              <w:t>設帳者</w:t>
            </w:r>
            <w:proofErr w:type="gramEnd"/>
            <w:r w:rsidRPr="004635E2">
              <w:rPr>
                <w:rFonts w:hAnsi="標楷體"/>
                <w:sz w:val="24"/>
                <w:szCs w:val="24"/>
              </w:rPr>
              <w:t>，請將前開統一編號加識別碼（或序號）或其他方式登載，</w:t>
            </w:r>
            <w:proofErr w:type="gramStart"/>
            <w:r w:rsidRPr="004635E2">
              <w:rPr>
                <w:rFonts w:hAnsi="標楷體"/>
                <w:sz w:val="24"/>
                <w:szCs w:val="24"/>
              </w:rPr>
              <w:t>俾</w:t>
            </w:r>
            <w:proofErr w:type="gramEnd"/>
            <w:r w:rsidRPr="004635E2">
              <w:rPr>
                <w:rFonts w:hAnsi="標楷體"/>
                <w:sz w:val="24"/>
                <w:szCs w:val="24"/>
              </w:rPr>
              <w:t>與農漁會本身之存款區別，並</w:t>
            </w:r>
            <w:proofErr w:type="gramStart"/>
            <w:r w:rsidRPr="004635E2">
              <w:rPr>
                <w:rFonts w:hAnsi="標楷體"/>
                <w:sz w:val="24"/>
                <w:szCs w:val="24"/>
              </w:rPr>
              <w:t>就各專戶</w:t>
            </w:r>
            <w:proofErr w:type="gramEnd"/>
            <w:r w:rsidRPr="004635E2">
              <w:rPr>
                <w:rFonts w:hAnsi="標楷體"/>
                <w:sz w:val="24"/>
                <w:szCs w:val="24"/>
              </w:rPr>
              <w:t>單獨辦理存款歸戶、</w:t>
            </w:r>
            <w:proofErr w:type="gramStart"/>
            <w:r w:rsidRPr="004635E2">
              <w:rPr>
                <w:rFonts w:hAnsi="標楷體"/>
                <w:sz w:val="24"/>
                <w:szCs w:val="24"/>
              </w:rPr>
              <w:t>計繳保費</w:t>
            </w:r>
            <w:proofErr w:type="gramEnd"/>
            <w:r w:rsidRPr="004635E2">
              <w:rPr>
                <w:rFonts w:hAnsi="標楷體"/>
                <w:sz w:val="24"/>
                <w:szCs w:val="24"/>
              </w:rPr>
              <w:t>，受最高保額之保障。</w:t>
            </w:r>
          </w:p>
          <w:p w:rsidR="00231A02" w:rsidRPr="004635E2" w:rsidRDefault="00231A02" w:rsidP="004B63A0">
            <w:pPr>
              <w:widowControl/>
              <w:spacing w:line="400" w:lineRule="exact"/>
              <w:ind w:leftChars="107" w:left="523" w:rightChars="28" w:right="78" w:hangingChars="93" w:hanging="223"/>
              <w:jc w:val="left"/>
              <w:rPr>
                <w:rFonts w:hAnsi="標楷體"/>
                <w:sz w:val="24"/>
                <w:szCs w:val="24"/>
              </w:rPr>
            </w:pPr>
            <w:r w:rsidRPr="004635E2">
              <w:rPr>
                <w:rFonts w:hAnsi="標楷體"/>
                <w:sz w:val="24"/>
                <w:szCs w:val="24"/>
              </w:rPr>
              <w:t>2.左列存款專戶，如以班員（農漁民個人）名義代表開戶</w:t>
            </w:r>
            <w:proofErr w:type="gramStart"/>
            <w:r w:rsidRPr="004635E2">
              <w:rPr>
                <w:rFonts w:hAnsi="標楷體"/>
                <w:sz w:val="24"/>
                <w:szCs w:val="24"/>
              </w:rPr>
              <w:t>設帳者</w:t>
            </w:r>
            <w:proofErr w:type="gramEnd"/>
            <w:r w:rsidRPr="004635E2">
              <w:rPr>
                <w:rFonts w:hAnsi="標楷體"/>
                <w:sz w:val="24"/>
                <w:szCs w:val="24"/>
              </w:rPr>
              <w:t>，則另單獨辦理存款歸戶、</w:t>
            </w:r>
            <w:proofErr w:type="gramStart"/>
            <w:r w:rsidRPr="004635E2">
              <w:rPr>
                <w:rFonts w:hAnsi="標楷體"/>
                <w:sz w:val="24"/>
                <w:szCs w:val="24"/>
              </w:rPr>
              <w:t>計繳保費</w:t>
            </w:r>
            <w:proofErr w:type="gramEnd"/>
            <w:r w:rsidRPr="004635E2">
              <w:rPr>
                <w:rFonts w:hAnsi="標楷體"/>
                <w:sz w:val="24"/>
                <w:szCs w:val="24"/>
              </w:rPr>
              <w:t xml:space="preserve">，並受最高保額保障。 </w:t>
            </w:r>
          </w:p>
        </w:tc>
      </w:tr>
      <w:tr w:rsidR="00231A02" w:rsidRPr="004635E2" w:rsidTr="002651FA">
        <w:tc>
          <w:tcPr>
            <w:tcW w:w="2281" w:type="pct"/>
            <w:tcBorders>
              <w:top w:val="outset" w:sz="6" w:space="0" w:color="auto"/>
              <w:left w:val="outset" w:sz="6" w:space="0" w:color="auto"/>
              <w:bottom w:val="outset" w:sz="6" w:space="0" w:color="auto"/>
              <w:right w:val="outset" w:sz="6" w:space="0" w:color="auto"/>
            </w:tcBorders>
            <w:vAlign w:val="center"/>
            <w:hideMark/>
          </w:tcPr>
          <w:p w:rsidR="00231A02" w:rsidRPr="004635E2" w:rsidRDefault="00231A02" w:rsidP="0050111B">
            <w:pPr>
              <w:widowControl/>
              <w:spacing w:line="400" w:lineRule="exact"/>
              <w:ind w:left="0" w:firstLine="0"/>
              <w:rPr>
                <w:rFonts w:hAnsi="標楷體"/>
                <w:sz w:val="24"/>
                <w:szCs w:val="24"/>
              </w:rPr>
            </w:pPr>
            <w:r w:rsidRPr="004635E2">
              <w:rPr>
                <w:rFonts w:hAnsi="標楷體"/>
                <w:sz w:val="24"/>
                <w:szCs w:val="24"/>
              </w:rPr>
              <w:t>屬不保存款</w:t>
            </w:r>
          </w:p>
        </w:tc>
        <w:tc>
          <w:tcPr>
            <w:tcW w:w="2719" w:type="pct"/>
            <w:tcBorders>
              <w:top w:val="outset" w:sz="6" w:space="0" w:color="auto"/>
              <w:left w:val="outset" w:sz="6" w:space="0" w:color="auto"/>
              <w:bottom w:val="outset" w:sz="6" w:space="0" w:color="auto"/>
              <w:right w:val="outset" w:sz="6" w:space="0" w:color="auto"/>
            </w:tcBorders>
            <w:vAlign w:val="center"/>
            <w:hideMark/>
          </w:tcPr>
          <w:p w:rsidR="00231A02" w:rsidRPr="004635E2" w:rsidRDefault="00231A02" w:rsidP="0050111B">
            <w:pPr>
              <w:widowControl/>
              <w:spacing w:line="400" w:lineRule="exact"/>
              <w:rPr>
                <w:rFonts w:hAnsi="標楷體"/>
                <w:sz w:val="24"/>
                <w:szCs w:val="24"/>
              </w:rPr>
            </w:pPr>
            <w:r w:rsidRPr="004635E2">
              <w:rPr>
                <w:rFonts w:hAnsi="標楷體"/>
                <w:sz w:val="24"/>
                <w:szCs w:val="24"/>
              </w:rPr>
              <w:t>說　　明</w:t>
            </w:r>
          </w:p>
        </w:tc>
      </w:tr>
      <w:tr w:rsidR="00231A02" w:rsidRPr="004635E2" w:rsidTr="002651FA">
        <w:tc>
          <w:tcPr>
            <w:tcW w:w="2281" w:type="pct"/>
            <w:tcBorders>
              <w:top w:val="outset" w:sz="6" w:space="0" w:color="auto"/>
              <w:left w:val="outset" w:sz="6" w:space="0" w:color="auto"/>
              <w:bottom w:val="outset" w:sz="6" w:space="0" w:color="auto"/>
              <w:right w:val="outset" w:sz="6" w:space="0" w:color="auto"/>
            </w:tcBorders>
            <w:vAlign w:val="center"/>
            <w:hideMark/>
          </w:tcPr>
          <w:p w:rsidR="00231A02" w:rsidRPr="004635E2" w:rsidRDefault="00231A02" w:rsidP="004B63A0">
            <w:pPr>
              <w:widowControl/>
              <w:spacing w:line="400" w:lineRule="exact"/>
              <w:ind w:leftChars="94" w:left="263" w:rightChars="33" w:right="92" w:firstLine="0"/>
              <w:jc w:val="left"/>
              <w:rPr>
                <w:rFonts w:hAnsi="標楷體"/>
                <w:sz w:val="24"/>
                <w:szCs w:val="24"/>
              </w:rPr>
            </w:pPr>
            <w:r w:rsidRPr="004635E2">
              <w:rPr>
                <w:rFonts w:hAnsi="標楷體"/>
                <w:sz w:val="24"/>
                <w:szCs w:val="24"/>
              </w:rPr>
              <w:t>1.公益金</w:t>
            </w:r>
            <w:r w:rsidRPr="004635E2">
              <w:rPr>
                <w:rFonts w:hAnsi="標楷體"/>
                <w:sz w:val="24"/>
                <w:szCs w:val="24"/>
              </w:rPr>
              <w:br/>
              <w:t>2.推廣基金</w:t>
            </w:r>
            <w:r w:rsidRPr="004635E2">
              <w:rPr>
                <w:rFonts w:hAnsi="標楷體"/>
                <w:sz w:val="24"/>
                <w:szCs w:val="24"/>
              </w:rPr>
              <w:br/>
            </w:r>
            <w:r w:rsidRPr="004635E2">
              <w:rPr>
                <w:rFonts w:hAnsi="標楷體"/>
                <w:sz w:val="24"/>
                <w:szCs w:val="24"/>
              </w:rPr>
              <w:lastRenderedPageBreak/>
              <w:t>3.保險基金</w:t>
            </w:r>
            <w:r w:rsidRPr="004635E2">
              <w:rPr>
                <w:rFonts w:hAnsi="標楷體"/>
                <w:sz w:val="24"/>
                <w:szCs w:val="24"/>
              </w:rPr>
              <w:br/>
              <w:t>4.員工誤（午）餐費</w:t>
            </w:r>
            <w:r w:rsidRPr="004635E2">
              <w:rPr>
                <w:rFonts w:hAnsi="標楷體"/>
                <w:sz w:val="24"/>
                <w:szCs w:val="24"/>
              </w:rPr>
              <w:br/>
              <w:t>5.肥料專戶</w:t>
            </w:r>
            <w:r w:rsidRPr="004635E2">
              <w:rPr>
                <w:rFonts w:hAnsi="標楷體"/>
                <w:sz w:val="24"/>
                <w:szCs w:val="24"/>
              </w:rPr>
              <w:br/>
              <w:t>6.農藥專戶</w:t>
            </w:r>
            <w:r w:rsidRPr="004635E2">
              <w:rPr>
                <w:rFonts w:hAnsi="標楷體"/>
                <w:sz w:val="24"/>
                <w:szCs w:val="24"/>
              </w:rPr>
              <w:br/>
              <w:t>7.收購專戶</w:t>
            </w:r>
            <w:r w:rsidRPr="004635E2">
              <w:rPr>
                <w:rFonts w:hAnsi="標楷體"/>
                <w:sz w:val="24"/>
                <w:szCs w:val="24"/>
              </w:rPr>
              <w:br/>
              <w:t>8.農漁會附設機構存款</w:t>
            </w:r>
            <w:r w:rsidRPr="004635E2">
              <w:rPr>
                <w:rFonts w:hAnsi="標楷體"/>
                <w:sz w:val="24"/>
                <w:szCs w:val="24"/>
              </w:rPr>
              <w:br/>
              <w:t>9.補助（貼）款專戶－政府補助農漁會</w:t>
            </w:r>
            <w:r w:rsidRPr="004635E2">
              <w:rPr>
                <w:rFonts w:hAnsi="標楷體"/>
                <w:sz w:val="24"/>
                <w:szCs w:val="24"/>
              </w:rPr>
              <w:br/>
              <w:t>10.委託收購專戶</w:t>
            </w:r>
            <w:r w:rsidRPr="004635E2">
              <w:rPr>
                <w:rFonts w:hAnsi="標楷體"/>
                <w:sz w:val="24"/>
                <w:szCs w:val="24"/>
              </w:rPr>
              <w:br/>
              <w:t xml:space="preserve">11.代收帳戶存款 </w:t>
            </w:r>
          </w:p>
        </w:tc>
        <w:tc>
          <w:tcPr>
            <w:tcW w:w="2719" w:type="pct"/>
            <w:tcBorders>
              <w:top w:val="outset" w:sz="6" w:space="0" w:color="auto"/>
              <w:left w:val="outset" w:sz="6" w:space="0" w:color="auto"/>
              <w:bottom w:val="outset" w:sz="6" w:space="0" w:color="auto"/>
              <w:right w:val="outset" w:sz="6" w:space="0" w:color="auto"/>
            </w:tcBorders>
            <w:hideMark/>
          </w:tcPr>
          <w:p w:rsidR="00231A02" w:rsidRPr="004635E2" w:rsidRDefault="00231A02" w:rsidP="004B63A0">
            <w:pPr>
              <w:widowControl/>
              <w:spacing w:line="400" w:lineRule="exact"/>
              <w:ind w:leftChars="94" w:left="263" w:rightChars="28" w:right="78" w:firstLine="0"/>
              <w:jc w:val="left"/>
              <w:rPr>
                <w:rFonts w:hAnsi="標楷體"/>
                <w:sz w:val="24"/>
                <w:szCs w:val="24"/>
              </w:rPr>
            </w:pPr>
            <w:r w:rsidRPr="004635E2">
              <w:rPr>
                <w:rFonts w:hAnsi="標楷體"/>
                <w:sz w:val="24"/>
                <w:szCs w:val="24"/>
              </w:rPr>
              <w:lastRenderedPageBreak/>
              <w:t>有關委託收購專戶、代收帳戶存款，如由農漁會自行設立相關存款專戶處理者</w:t>
            </w:r>
            <w:r w:rsidRPr="004635E2">
              <w:rPr>
                <w:rFonts w:hAnsi="標楷體"/>
                <w:sz w:val="24"/>
                <w:szCs w:val="24"/>
              </w:rPr>
              <w:lastRenderedPageBreak/>
              <w:t xml:space="preserve">（即以農漁會名義開戶），即屬存款保險條例第12條第2項規定之不保項目存款。 </w:t>
            </w:r>
          </w:p>
        </w:tc>
      </w:tr>
    </w:tbl>
    <w:p w:rsidR="00295E78" w:rsidRDefault="00231A02" w:rsidP="00567893">
      <w:pPr>
        <w:pStyle w:val="a8"/>
        <w:spacing w:beforeLines="30" w:line="460" w:lineRule="exact"/>
        <w:ind w:leftChars="242" w:left="1134" w:hangingChars="190" w:hanging="456"/>
        <w:rPr>
          <w:sz w:val="24"/>
          <w:szCs w:val="24"/>
        </w:rPr>
      </w:pPr>
      <w:proofErr w:type="gramStart"/>
      <w:r w:rsidRPr="004635E2">
        <w:rPr>
          <w:sz w:val="24"/>
          <w:szCs w:val="24"/>
        </w:rPr>
        <w:lastRenderedPageBreak/>
        <w:t>註</w:t>
      </w:r>
      <w:proofErr w:type="gramEnd"/>
      <w:r w:rsidRPr="004635E2">
        <w:rPr>
          <w:sz w:val="24"/>
          <w:szCs w:val="24"/>
        </w:rPr>
        <w:t>：本分類表係</w:t>
      </w:r>
      <w:r w:rsidRPr="004635E2">
        <w:rPr>
          <w:rFonts w:hint="eastAsia"/>
          <w:sz w:val="24"/>
          <w:szCs w:val="24"/>
        </w:rPr>
        <w:t>依</w:t>
      </w:r>
      <w:r w:rsidRPr="004635E2">
        <w:rPr>
          <w:sz w:val="24"/>
          <w:szCs w:val="24"/>
        </w:rPr>
        <w:t>行政院農業委員會農業金融局</w:t>
      </w:r>
      <w:proofErr w:type="gramStart"/>
      <w:r w:rsidRPr="004635E2">
        <w:rPr>
          <w:sz w:val="24"/>
          <w:szCs w:val="24"/>
        </w:rPr>
        <w:t>98年11月17日農金</w:t>
      </w:r>
      <w:proofErr w:type="gramEnd"/>
      <w:r w:rsidRPr="004635E2">
        <w:rPr>
          <w:sz w:val="24"/>
          <w:szCs w:val="24"/>
        </w:rPr>
        <w:t>二字第0985070959號函，有關「</w:t>
      </w:r>
      <w:proofErr w:type="gramStart"/>
      <w:r w:rsidRPr="004635E2">
        <w:rPr>
          <w:sz w:val="24"/>
          <w:szCs w:val="24"/>
        </w:rPr>
        <w:t>研商農</w:t>
      </w:r>
      <w:proofErr w:type="gramEnd"/>
      <w:r w:rsidRPr="004635E2">
        <w:rPr>
          <w:sz w:val="24"/>
          <w:szCs w:val="24"/>
        </w:rPr>
        <w:t>漁會部分存款帳戶性質為要保項目存款以加識別碼或序號之開戶作業方式之可行性」會議決議事項。</w:t>
      </w:r>
    </w:p>
    <w:p w:rsidR="002717F0" w:rsidRPr="00342894" w:rsidRDefault="002717F0" w:rsidP="00567893">
      <w:pPr>
        <w:pStyle w:val="a8"/>
        <w:spacing w:beforeLines="30" w:line="460" w:lineRule="exact"/>
        <w:ind w:leftChars="394" w:left="1635" w:hangingChars="190" w:hanging="532"/>
        <w:rPr>
          <w:szCs w:val="28"/>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12"/>
      </w:tblGrid>
      <w:tr w:rsidR="00A410CB" w:rsidRPr="006154C1" w:rsidTr="00A410CB">
        <w:trPr>
          <w:trHeight w:val="1557"/>
        </w:trPr>
        <w:tc>
          <w:tcPr>
            <w:tcW w:w="8912" w:type="dxa"/>
          </w:tcPr>
          <w:bookmarkEnd w:id="0"/>
          <w:p w:rsidR="002717F0" w:rsidRPr="006154C1" w:rsidRDefault="001C2FDA" w:rsidP="00753ECC">
            <w:pPr>
              <w:spacing w:line="460" w:lineRule="exact"/>
              <w:ind w:left="1140" w:hanging="1140"/>
              <w:jc w:val="left"/>
              <w:rPr>
                <w:rFonts w:hAnsi="標楷體"/>
                <w:b/>
                <w:spacing w:val="-14"/>
                <w:szCs w:val="28"/>
              </w:rPr>
            </w:pPr>
            <w:r w:rsidRPr="004635E2">
              <w:rPr>
                <w:rFonts w:hAnsi="標楷體" w:hint="eastAsia"/>
                <w:b/>
                <w:szCs w:val="28"/>
              </w:rPr>
              <w:t>態樣</w:t>
            </w:r>
            <w:r w:rsidR="00454CF1">
              <w:rPr>
                <w:rFonts w:hAnsi="標楷體" w:hint="eastAsia"/>
                <w:b/>
                <w:szCs w:val="28"/>
              </w:rPr>
              <w:t>十</w:t>
            </w:r>
            <w:r w:rsidRPr="00703791">
              <w:rPr>
                <w:rFonts w:hAnsi="標楷體" w:hint="eastAsia"/>
                <w:b/>
                <w:szCs w:val="28"/>
              </w:rPr>
              <w:t>：</w:t>
            </w:r>
            <w:r w:rsidRPr="0071334A">
              <w:rPr>
                <w:rFonts w:hAnsi="標楷體" w:hint="eastAsia"/>
                <w:b/>
                <w:szCs w:val="28"/>
              </w:rPr>
              <w:t>止付</w:t>
            </w:r>
            <w:r w:rsidRPr="009D3FA1">
              <w:rPr>
                <w:rFonts w:hAnsi="標楷體" w:hint="eastAsia"/>
                <w:b/>
                <w:color w:val="000000" w:themeColor="text1"/>
                <w:szCs w:val="28"/>
              </w:rPr>
              <w:t>扣押事故檔(A73)，有存款帳號</w:t>
            </w:r>
            <w:proofErr w:type="gramStart"/>
            <w:r w:rsidRPr="009D3FA1">
              <w:rPr>
                <w:rFonts w:hAnsi="標楷體" w:hint="eastAsia"/>
                <w:b/>
                <w:color w:val="000000" w:themeColor="text1"/>
                <w:szCs w:val="28"/>
              </w:rPr>
              <w:t>歸戶後之</w:t>
            </w:r>
            <w:proofErr w:type="gramEnd"/>
            <w:r w:rsidRPr="009D3FA1">
              <w:rPr>
                <w:rFonts w:hAnsi="標楷體" w:hint="eastAsia"/>
                <w:b/>
                <w:color w:val="000000" w:themeColor="text1"/>
                <w:szCs w:val="28"/>
              </w:rPr>
              <w:t>「</w:t>
            </w:r>
            <w:proofErr w:type="gramStart"/>
            <w:r w:rsidRPr="009D3FA1">
              <w:rPr>
                <w:rFonts w:hAnsi="標楷體" w:hint="eastAsia"/>
                <w:b/>
                <w:color w:val="000000" w:themeColor="text1"/>
                <w:szCs w:val="28"/>
              </w:rPr>
              <w:t>實際止</w:t>
            </w:r>
            <w:proofErr w:type="gramEnd"/>
            <w:r w:rsidRPr="009D3FA1">
              <w:rPr>
                <w:rFonts w:hAnsi="標楷體" w:hint="eastAsia"/>
                <w:b/>
                <w:color w:val="000000" w:themeColor="text1"/>
                <w:szCs w:val="28"/>
              </w:rPr>
              <w:t>付扣押金額」合計數與存款檔中對應之該存款帳號「止付扣押總金額」不</w:t>
            </w:r>
            <w:r w:rsidRPr="0071334A">
              <w:rPr>
                <w:rFonts w:hAnsi="標楷體" w:hint="eastAsia"/>
                <w:b/>
                <w:szCs w:val="28"/>
              </w:rPr>
              <w:t>符</w:t>
            </w:r>
            <w:r w:rsidRPr="009D3FA1">
              <w:rPr>
                <w:rFonts w:hAnsi="標楷體" w:hint="eastAsia"/>
                <w:b/>
                <w:color w:val="000000" w:themeColor="text1"/>
                <w:szCs w:val="28"/>
              </w:rPr>
              <w:t>，影響存款保留金額正確性</w:t>
            </w:r>
            <w:r w:rsidRPr="0071334A">
              <w:rPr>
                <w:rFonts w:hAnsi="標楷體" w:hint="eastAsia"/>
                <w:b/>
                <w:szCs w:val="28"/>
              </w:rPr>
              <w:t>。</w:t>
            </w:r>
          </w:p>
        </w:tc>
      </w:tr>
    </w:tbl>
    <w:p w:rsidR="00A410CB" w:rsidRPr="00A410CB" w:rsidRDefault="00A410CB" w:rsidP="002717F0">
      <w:pPr>
        <w:spacing w:line="460" w:lineRule="exact"/>
        <w:ind w:left="1276" w:hanging="1134"/>
        <w:jc w:val="left"/>
        <w:rPr>
          <w:rFonts w:hAnsi="標楷體"/>
          <w:b/>
          <w:spacing w:val="-14"/>
          <w:szCs w:val="28"/>
        </w:rPr>
      </w:pPr>
      <w:r w:rsidRPr="00A410CB">
        <w:rPr>
          <w:rFonts w:hAnsi="標楷體" w:hint="eastAsia"/>
          <w:b/>
          <w:spacing w:val="-14"/>
          <w:szCs w:val="28"/>
        </w:rPr>
        <w:t>改善作法：</w:t>
      </w:r>
    </w:p>
    <w:p w:rsidR="00311C68" w:rsidRPr="0011317B" w:rsidRDefault="00311C68" w:rsidP="002717F0">
      <w:pPr>
        <w:spacing w:line="460" w:lineRule="exact"/>
        <w:ind w:hanging="283"/>
        <w:jc w:val="left"/>
        <w:rPr>
          <w:rFonts w:hAnsi="標楷體"/>
          <w:szCs w:val="28"/>
        </w:rPr>
      </w:pPr>
      <w:r w:rsidRPr="0011317B">
        <w:rPr>
          <w:rFonts w:hAnsi="標楷體" w:hint="eastAsia"/>
          <w:szCs w:val="28"/>
        </w:rPr>
        <w:t>1.參照</w:t>
      </w:r>
      <w:r>
        <w:rPr>
          <w:rFonts w:hAnsi="標楷體" w:hint="eastAsia"/>
          <w:szCs w:val="28"/>
        </w:rPr>
        <w:t>「要保機構建置存款保險電子資料檔案格式及內容</w:t>
      </w:r>
      <w:r w:rsidRPr="0011317B">
        <w:rPr>
          <w:rFonts w:hAnsi="標楷體" w:hint="eastAsia"/>
          <w:szCs w:val="28"/>
        </w:rPr>
        <w:t>作業規範</w:t>
      </w:r>
      <w:r>
        <w:rPr>
          <w:rFonts w:hAnsi="標楷體" w:hint="eastAsia"/>
          <w:szCs w:val="28"/>
        </w:rPr>
        <w:t>」</w:t>
      </w:r>
      <w:r w:rsidR="00753ECC" w:rsidRPr="00703791">
        <w:rPr>
          <w:rFonts w:hAnsi="標楷體" w:hint="eastAsia"/>
          <w:szCs w:val="28"/>
        </w:rPr>
        <w:t>(第四版)第</w:t>
      </w:r>
      <w:r w:rsidR="00753ECC">
        <w:rPr>
          <w:rFonts w:hAnsi="標楷體" w:hint="eastAsia"/>
          <w:szCs w:val="28"/>
        </w:rPr>
        <w:t>79</w:t>
      </w:r>
      <w:r w:rsidR="00753ECC" w:rsidRPr="00703791">
        <w:rPr>
          <w:rFonts w:hAnsi="標楷體" w:hint="eastAsia"/>
          <w:szCs w:val="28"/>
        </w:rPr>
        <w:t>、</w:t>
      </w:r>
      <w:r w:rsidR="00753ECC">
        <w:rPr>
          <w:rFonts w:hAnsi="標楷體" w:hint="eastAsia"/>
          <w:szCs w:val="28"/>
        </w:rPr>
        <w:t>80</w:t>
      </w:r>
      <w:r w:rsidR="00753ECC" w:rsidRPr="00703791">
        <w:rPr>
          <w:rFonts w:hAnsi="標楷體" w:hint="eastAsia"/>
          <w:szCs w:val="28"/>
        </w:rPr>
        <w:t>頁</w:t>
      </w:r>
      <w:r w:rsidRPr="0011317B">
        <w:rPr>
          <w:rFonts w:hAnsi="標楷體" w:hint="eastAsia"/>
          <w:szCs w:val="28"/>
        </w:rPr>
        <w:t>該檔案格式內容及欄位說明，於該欄位註記對應代碼。</w:t>
      </w:r>
    </w:p>
    <w:p w:rsidR="00A410CB" w:rsidRDefault="004B63A0" w:rsidP="002717F0">
      <w:pPr>
        <w:spacing w:line="460" w:lineRule="exact"/>
        <w:ind w:left="1418" w:hanging="1134"/>
        <w:jc w:val="left"/>
        <w:rPr>
          <w:rFonts w:hAnsi="標楷體"/>
        </w:rPr>
      </w:pPr>
      <w:r>
        <w:rPr>
          <w:rFonts w:hAnsi="標楷體" w:hint="eastAsia"/>
          <w:szCs w:val="28"/>
        </w:rPr>
        <w:t>2</w:t>
      </w:r>
      <w:r w:rsidR="00311C68" w:rsidRPr="0011317B">
        <w:rPr>
          <w:rFonts w:hAnsi="標楷體" w:hint="eastAsia"/>
          <w:szCs w:val="28"/>
        </w:rPr>
        <w:t>.止付扣押金額不符，請查明補正</w:t>
      </w:r>
      <w:r w:rsidR="00266B80">
        <w:rPr>
          <w:rFonts w:hAnsi="標楷體" w:hint="eastAsia"/>
        </w:rPr>
        <w:t>。</w:t>
      </w:r>
    </w:p>
    <w:p w:rsidR="00CA3F72" w:rsidRDefault="00CA3F72" w:rsidP="002717F0">
      <w:pPr>
        <w:spacing w:line="460" w:lineRule="exact"/>
        <w:ind w:left="1418" w:hanging="1134"/>
        <w:jc w:val="left"/>
        <w:rPr>
          <w:rFonts w:hAnsi="標楷體"/>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12"/>
      </w:tblGrid>
      <w:tr w:rsidR="00CA3F72" w:rsidRPr="006154C1" w:rsidTr="00AC62AB">
        <w:tc>
          <w:tcPr>
            <w:tcW w:w="8912" w:type="dxa"/>
          </w:tcPr>
          <w:p w:rsidR="00CA3F72" w:rsidRPr="00CA3F72" w:rsidRDefault="00CA3F72" w:rsidP="00CA3F72">
            <w:pPr>
              <w:spacing w:line="460" w:lineRule="exact"/>
              <w:ind w:left="1424" w:hanging="1424"/>
              <w:jc w:val="left"/>
              <w:rPr>
                <w:rFonts w:hAnsi="標楷體"/>
                <w:b/>
                <w:szCs w:val="28"/>
              </w:rPr>
            </w:pPr>
            <w:r w:rsidRPr="00CA3F72">
              <w:rPr>
                <w:rFonts w:hAnsi="標楷體" w:hint="eastAsia"/>
                <w:b/>
                <w:szCs w:val="28"/>
              </w:rPr>
              <w:t>態樣十一：託收票據檔(A75)，票據處理狀況碼為「提送交換」</w:t>
            </w:r>
            <w:r w:rsidRPr="00CA3F72">
              <w:rPr>
                <w:rFonts w:hAnsi="標楷體" w:hint="eastAsia"/>
                <w:b/>
                <w:spacing w:val="42"/>
              </w:rPr>
              <w:t>之</w:t>
            </w:r>
            <w:r w:rsidRPr="00CA3F72">
              <w:rPr>
                <w:rFonts w:hAnsi="標楷體" w:hint="eastAsia"/>
                <w:b/>
                <w:color w:val="000000"/>
                <w:szCs w:val="28"/>
              </w:rPr>
              <w:t>票據</w:t>
            </w:r>
            <w:r w:rsidRPr="00CA3F72">
              <w:rPr>
                <w:rFonts w:hAnsi="標楷體" w:hint="eastAsia"/>
                <w:b/>
                <w:spacing w:val="42"/>
              </w:rPr>
              <w:t>金額合計數</w:t>
            </w:r>
            <w:r w:rsidRPr="00CA3F72">
              <w:rPr>
                <w:rFonts w:hAnsi="標楷體" w:hint="eastAsia"/>
                <w:b/>
                <w:szCs w:val="28"/>
              </w:rPr>
              <w:t>，與會計主檔(A71)之「受託代收款項」科目餘額不符。</w:t>
            </w:r>
          </w:p>
          <w:p w:rsidR="00CA3F72" w:rsidRPr="006154C1" w:rsidRDefault="00CA3F72" w:rsidP="00AC62AB">
            <w:pPr>
              <w:spacing w:line="460" w:lineRule="exact"/>
              <w:ind w:left="1140" w:hanging="1140"/>
              <w:jc w:val="left"/>
              <w:rPr>
                <w:rFonts w:hAnsi="標楷體"/>
                <w:b/>
                <w:spacing w:val="-14"/>
                <w:szCs w:val="28"/>
              </w:rPr>
            </w:pPr>
          </w:p>
        </w:tc>
      </w:tr>
    </w:tbl>
    <w:p w:rsidR="00CA3F72" w:rsidRDefault="00CA3F72" w:rsidP="00567893">
      <w:pPr>
        <w:spacing w:line="460" w:lineRule="exact"/>
        <w:ind w:left="1418" w:hanging="1276"/>
        <w:jc w:val="left"/>
        <w:rPr>
          <w:rFonts w:hAnsi="標楷體"/>
        </w:rPr>
      </w:pPr>
      <w:r w:rsidRPr="00CA3F72">
        <w:rPr>
          <w:rFonts w:hAnsi="標楷體" w:hint="eastAsia"/>
          <w:b/>
          <w:spacing w:val="-14"/>
          <w:szCs w:val="28"/>
        </w:rPr>
        <w:t>改善作法：</w:t>
      </w:r>
      <w:r w:rsidRPr="0011317B">
        <w:rPr>
          <w:rFonts w:hAnsi="標楷體" w:hint="eastAsia"/>
          <w:szCs w:val="28"/>
        </w:rPr>
        <w:t>參照</w:t>
      </w:r>
      <w:r>
        <w:rPr>
          <w:rFonts w:hAnsi="標楷體" w:hint="eastAsia"/>
          <w:szCs w:val="28"/>
        </w:rPr>
        <w:t>「要保機構建置存款保險電子資料檔案格式及內容</w:t>
      </w:r>
      <w:r w:rsidRPr="0011317B">
        <w:rPr>
          <w:rFonts w:hAnsi="標楷體" w:hint="eastAsia"/>
          <w:szCs w:val="28"/>
        </w:rPr>
        <w:t>作業規範</w:t>
      </w:r>
      <w:r>
        <w:rPr>
          <w:rFonts w:hAnsi="標楷體" w:hint="eastAsia"/>
          <w:szCs w:val="28"/>
        </w:rPr>
        <w:t>」</w:t>
      </w:r>
      <w:r w:rsidR="00A47FDB" w:rsidRPr="00703791">
        <w:rPr>
          <w:rFonts w:hAnsi="標楷體" w:hint="eastAsia"/>
          <w:szCs w:val="28"/>
        </w:rPr>
        <w:t>(第四版)第</w:t>
      </w:r>
      <w:r w:rsidR="00A47FDB">
        <w:rPr>
          <w:rFonts w:hAnsi="標楷體" w:hint="eastAsia"/>
          <w:szCs w:val="28"/>
        </w:rPr>
        <w:t>83</w:t>
      </w:r>
      <w:r w:rsidR="00A47FDB" w:rsidRPr="00703791">
        <w:rPr>
          <w:rFonts w:hAnsi="標楷體" w:hint="eastAsia"/>
          <w:szCs w:val="28"/>
        </w:rPr>
        <w:t>頁</w:t>
      </w:r>
      <w:r w:rsidRPr="0011317B">
        <w:rPr>
          <w:rFonts w:hAnsi="標楷體" w:hint="eastAsia"/>
          <w:szCs w:val="28"/>
        </w:rPr>
        <w:t>該檔案格式內容及欄位說明</w:t>
      </w:r>
      <w:r>
        <w:rPr>
          <w:rFonts w:hAnsi="標楷體" w:hint="eastAsia"/>
        </w:rPr>
        <w:t>。</w:t>
      </w:r>
    </w:p>
    <w:p w:rsidR="002717F0" w:rsidRPr="00A410CB" w:rsidRDefault="002717F0" w:rsidP="00B25A4B">
      <w:pPr>
        <w:spacing w:line="460" w:lineRule="exact"/>
        <w:ind w:left="1418" w:hanging="283"/>
        <w:jc w:val="left"/>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12"/>
      </w:tblGrid>
      <w:tr w:rsidR="00C63BB1" w:rsidRPr="004635E2" w:rsidTr="009A5A09">
        <w:tc>
          <w:tcPr>
            <w:tcW w:w="8912" w:type="dxa"/>
          </w:tcPr>
          <w:p w:rsidR="002717F0" w:rsidRPr="004635E2" w:rsidRDefault="00C63BB1" w:rsidP="000F21AF">
            <w:pPr>
              <w:spacing w:line="460" w:lineRule="exact"/>
              <w:ind w:left="1418" w:hanging="1412"/>
              <w:jc w:val="left"/>
              <w:rPr>
                <w:rFonts w:hAnsi="標楷體"/>
                <w:b/>
                <w:szCs w:val="28"/>
              </w:rPr>
            </w:pPr>
            <w:r w:rsidRPr="004635E2">
              <w:rPr>
                <w:rFonts w:hAnsi="標楷體" w:hint="eastAsia"/>
                <w:b/>
                <w:szCs w:val="28"/>
              </w:rPr>
              <w:t>態樣</w:t>
            </w:r>
            <w:r w:rsidRPr="00703791">
              <w:rPr>
                <w:rFonts w:hAnsi="標楷體" w:hint="eastAsia"/>
                <w:b/>
                <w:szCs w:val="28"/>
              </w:rPr>
              <w:t>十</w:t>
            </w:r>
            <w:r w:rsidR="00CA3F72">
              <w:rPr>
                <w:rFonts w:hAnsi="標楷體" w:hint="eastAsia"/>
                <w:b/>
                <w:szCs w:val="28"/>
              </w:rPr>
              <w:t>二</w:t>
            </w:r>
            <w:r w:rsidRPr="00703791">
              <w:rPr>
                <w:rFonts w:hAnsi="標楷體" w:hint="eastAsia"/>
                <w:b/>
                <w:szCs w:val="28"/>
              </w:rPr>
              <w:t>：</w:t>
            </w:r>
            <w:r w:rsidR="00311C68" w:rsidRPr="004635E2">
              <w:rPr>
                <w:rFonts w:hAnsi="標楷體" w:hint="eastAsia"/>
                <w:b/>
                <w:szCs w:val="28"/>
              </w:rPr>
              <w:t>票據事故檔(A76)，屬掛失止付票據之「提存備付款日期」</w:t>
            </w:r>
            <w:r w:rsidR="00311C68">
              <w:rPr>
                <w:rFonts w:hAnsi="標楷體" w:hint="eastAsia"/>
                <w:b/>
                <w:szCs w:val="28"/>
              </w:rPr>
              <w:t>欄位空白</w:t>
            </w:r>
            <w:r w:rsidR="00266B80">
              <w:rPr>
                <w:rFonts w:hAnsi="標楷體" w:hint="eastAsia"/>
                <w:b/>
                <w:szCs w:val="28"/>
              </w:rPr>
              <w:t>。</w:t>
            </w:r>
          </w:p>
        </w:tc>
      </w:tr>
    </w:tbl>
    <w:p w:rsidR="0079796E" w:rsidRDefault="00A01FCF" w:rsidP="002717F0">
      <w:pPr>
        <w:spacing w:line="460" w:lineRule="exact"/>
        <w:ind w:left="1418" w:hanging="1276"/>
        <w:jc w:val="left"/>
        <w:rPr>
          <w:rFonts w:hAnsi="標楷體"/>
          <w:szCs w:val="28"/>
        </w:rPr>
      </w:pPr>
      <w:r w:rsidRPr="004635E2">
        <w:rPr>
          <w:rFonts w:hAnsi="標楷體" w:hint="eastAsia"/>
          <w:b/>
          <w:spacing w:val="-14"/>
          <w:szCs w:val="28"/>
        </w:rPr>
        <w:t>改善作法：</w:t>
      </w:r>
      <w:r w:rsidRPr="004635E2">
        <w:rPr>
          <w:rFonts w:hAnsi="標楷體" w:hint="eastAsia"/>
          <w:szCs w:val="28"/>
        </w:rPr>
        <w:t>參照「要保機構建置存款保險電子資料檔案格式及內容作業規範」</w:t>
      </w:r>
      <w:r w:rsidR="00B82A69" w:rsidRPr="004635E2">
        <w:rPr>
          <w:rFonts w:hAnsi="標楷體" w:hint="eastAsia"/>
          <w:szCs w:val="28"/>
        </w:rPr>
        <w:t>(第四版)</w:t>
      </w:r>
      <w:r w:rsidRPr="004635E2">
        <w:rPr>
          <w:rFonts w:hAnsi="標楷體" w:hint="eastAsia"/>
          <w:szCs w:val="28"/>
        </w:rPr>
        <w:t>第8</w:t>
      </w:r>
      <w:r w:rsidR="009D2ACA" w:rsidRPr="004635E2">
        <w:rPr>
          <w:rFonts w:hAnsi="標楷體" w:hint="eastAsia"/>
          <w:szCs w:val="28"/>
        </w:rPr>
        <w:t>4</w:t>
      </w:r>
      <w:r w:rsidRPr="004635E2">
        <w:rPr>
          <w:rFonts w:hAnsi="標楷體" w:hint="eastAsia"/>
          <w:szCs w:val="28"/>
        </w:rPr>
        <w:t>頁該檔案格式內容</w:t>
      </w:r>
      <w:r w:rsidRPr="004635E2">
        <w:rPr>
          <w:rFonts w:hAnsi="標楷體" w:hint="eastAsia"/>
        </w:rPr>
        <w:t>、欄位說明及附註</w:t>
      </w:r>
      <w:r w:rsidRPr="004635E2">
        <w:rPr>
          <w:rFonts w:hAnsi="標楷體" w:hint="eastAsia"/>
          <w:szCs w:val="28"/>
        </w:rPr>
        <w:t>，提供正確及必要之資料。</w:t>
      </w:r>
    </w:p>
    <w:p w:rsidR="00CA3F72" w:rsidRDefault="00CA3F72" w:rsidP="002717F0">
      <w:pPr>
        <w:spacing w:line="460" w:lineRule="exact"/>
        <w:ind w:left="1418" w:hanging="1276"/>
        <w:jc w:val="left"/>
        <w:rPr>
          <w:rFonts w:hAnsi="標楷體"/>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CA3F72" w:rsidRPr="00810BD0" w:rsidTr="00AC62AB">
        <w:tc>
          <w:tcPr>
            <w:tcW w:w="8940" w:type="dxa"/>
          </w:tcPr>
          <w:p w:rsidR="00CA3F72" w:rsidRDefault="00CA3F72" w:rsidP="000416D8">
            <w:pPr>
              <w:spacing w:line="460" w:lineRule="exact"/>
              <w:ind w:left="1310" w:hanging="1310"/>
              <w:jc w:val="left"/>
              <w:rPr>
                <w:color w:val="000000"/>
                <w:spacing w:val="42"/>
              </w:rPr>
            </w:pPr>
            <w:r w:rsidRPr="0071334A">
              <w:rPr>
                <w:rFonts w:hAnsi="標楷體" w:hint="eastAsia"/>
                <w:b/>
                <w:szCs w:val="28"/>
              </w:rPr>
              <w:t>態樣</w:t>
            </w:r>
            <w:r>
              <w:rPr>
                <w:rFonts w:hAnsi="標楷體" w:hint="eastAsia"/>
                <w:b/>
                <w:szCs w:val="28"/>
              </w:rPr>
              <w:t>十三</w:t>
            </w:r>
            <w:r w:rsidRPr="0071334A">
              <w:rPr>
                <w:rFonts w:hAnsi="標楷體" w:hint="eastAsia"/>
                <w:b/>
                <w:szCs w:val="28"/>
              </w:rPr>
              <w:t>：</w:t>
            </w:r>
            <w:r w:rsidRPr="00F02AC8">
              <w:rPr>
                <w:rFonts w:hint="eastAsia"/>
                <w:b/>
              </w:rPr>
              <w:t xml:space="preserve">將靜止戶存款轉列「代收款-其他」科子目或轉列農會信用部存款專戶(屬不保項目存款)之情形，影響存款保險費基數計算之正確性者。 </w:t>
            </w:r>
            <w:r>
              <w:rPr>
                <w:rFonts w:hint="eastAsia"/>
                <w:color w:val="000000"/>
                <w:spacing w:val="42"/>
              </w:rPr>
              <w:t xml:space="preserve">  </w:t>
            </w:r>
          </w:p>
          <w:p w:rsidR="000416D8" w:rsidRPr="00491794" w:rsidRDefault="000416D8" w:rsidP="00CA3F72">
            <w:pPr>
              <w:spacing w:line="460" w:lineRule="exact"/>
              <w:ind w:left="1452" w:hanging="1452"/>
              <w:jc w:val="left"/>
              <w:rPr>
                <w:rFonts w:hAnsi="標楷體"/>
                <w:b/>
                <w:szCs w:val="28"/>
              </w:rPr>
            </w:pPr>
          </w:p>
        </w:tc>
      </w:tr>
    </w:tbl>
    <w:p w:rsidR="00CA3F72" w:rsidRPr="00CA3F72" w:rsidRDefault="00CA3F72" w:rsidP="00CA3F72">
      <w:pPr>
        <w:spacing w:line="460" w:lineRule="exact"/>
        <w:ind w:left="1701" w:hanging="1559"/>
        <w:jc w:val="left"/>
        <w:rPr>
          <w:rFonts w:hAnsi="標楷體"/>
          <w:b/>
          <w:spacing w:val="-14"/>
          <w:szCs w:val="28"/>
        </w:rPr>
      </w:pPr>
      <w:r w:rsidRPr="00CA3F72">
        <w:rPr>
          <w:rFonts w:hAnsi="標楷體" w:hint="eastAsia"/>
          <w:b/>
          <w:spacing w:val="-14"/>
          <w:szCs w:val="28"/>
        </w:rPr>
        <w:t>改善作法：</w:t>
      </w:r>
    </w:p>
    <w:p w:rsidR="00CA3F72" w:rsidRDefault="00CA3F72" w:rsidP="00CA3F72">
      <w:pPr>
        <w:spacing w:line="460" w:lineRule="exact"/>
        <w:ind w:left="426" w:hanging="284"/>
        <w:jc w:val="left"/>
        <w:rPr>
          <w:rFonts w:hAnsi="標楷體"/>
        </w:rPr>
      </w:pPr>
      <w:r>
        <w:rPr>
          <w:rFonts w:hAnsi="標楷體" w:hint="eastAsia"/>
          <w:szCs w:val="28"/>
        </w:rPr>
        <w:t>1.參照「要保機構建置存款保險電子資料檔案格式及內容作業規範」</w:t>
      </w:r>
      <w:r w:rsidR="001F135C" w:rsidRPr="00703791">
        <w:rPr>
          <w:rFonts w:hAnsi="標楷體" w:hint="eastAsia"/>
          <w:szCs w:val="28"/>
        </w:rPr>
        <w:t>(第四版)第</w:t>
      </w:r>
      <w:r w:rsidR="00466D9A">
        <w:rPr>
          <w:rFonts w:hAnsi="標楷體" w:hint="eastAsia"/>
          <w:szCs w:val="28"/>
        </w:rPr>
        <w:t>72</w:t>
      </w:r>
      <w:r w:rsidR="001F135C">
        <w:rPr>
          <w:rFonts w:hAnsi="標楷體" w:hint="eastAsia"/>
          <w:szCs w:val="28"/>
        </w:rPr>
        <w:t>~7</w:t>
      </w:r>
      <w:r w:rsidR="00466D9A">
        <w:rPr>
          <w:rFonts w:hAnsi="標楷體" w:hint="eastAsia"/>
          <w:szCs w:val="28"/>
        </w:rPr>
        <w:t>3</w:t>
      </w:r>
      <w:r w:rsidR="001F135C" w:rsidRPr="00703791">
        <w:rPr>
          <w:rFonts w:hAnsi="標楷體" w:hint="eastAsia"/>
          <w:szCs w:val="28"/>
        </w:rPr>
        <w:t>頁</w:t>
      </w:r>
      <w:r>
        <w:rPr>
          <w:rFonts w:hAnsi="標楷體" w:hint="eastAsia"/>
        </w:rPr>
        <w:t>該檔案格式內容、欄位說明</w:t>
      </w:r>
      <w:r w:rsidR="00DF79FC">
        <w:rPr>
          <w:rFonts w:hAnsi="標楷體" w:hint="eastAsia"/>
        </w:rPr>
        <w:t>之</w:t>
      </w:r>
      <w:r w:rsidR="00466D9A">
        <w:rPr>
          <w:rFonts w:hAnsi="標楷體" w:hint="eastAsia"/>
        </w:rPr>
        <w:t>F.</w:t>
      </w:r>
      <w:proofErr w:type="gramStart"/>
      <w:r w:rsidR="00466D9A" w:rsidRPr="00640C14">
        <w:rPr>
          <w:rFonts w:hint="eastAsia"/>
        </w:rPr>
        <w:t>靜止戶專戶</w:t>
      </w:r>
      <w:proofErr w:type="gramEnd"/>
      <w:r w:rsidR="00466D9A" w:rsidRPr="00640C14">
        <w:rPr>
          <w:rFonts w:hint="eastAsia"/>
        </w:rPr>
        <w:t>存款，以建置於「(五)</w:t>
      </w:r>
      <w:proofErr w:type="gramStart"/>
      <w:r w:rsidR="00466D9A" w:rsidRPr="00640C14">
        <w:rPr>
          <w:rFonts w:hint="eastAsia"/>
        </w:rPr>
        <w:t>靜止戶檔</w:t>
      </w:r>
      <w:proofErr w:type="gramEnd"/>
      <w:r w:rsidR="00466D9A" w:rsidRPr="00640C14">
        <w:rPr>
          <w:rFonts w:hint="eastAsia"/>
        </w:rPr>
        <w:t>」之客戶識別碼及存款明細</w:t>
      </w:r>
      <w:proofErr w:type="gramStart"/>
      <w:r w:rsidR="00466D9A" w:rsidRPr="00640C14">
        <w:rPr>
          <w:rFonts w:hint="eastAsia"/>
        </w:rPr>
        <w:t>資料為歸戶</w:t>
      </w:r>
      <w:proofErr w:type="gramEnd"/>
      <w:r w:rsidR="00466D9A" w:rsidRPr="00640C14">
        <w:rPr>
          <w:rFonts w:hint="eastAsia"/>
        </w:rPr>
        <w:t>。因年代久遠，</w:t>
      </w:r>
      <w:proofErr w:type="gramStart"/>
      <w:r w:rsidR="00466D9A" w:rsidRPr="00640C14">
        <w:rPr>
          <w:rFonts w:hint="eastAsia"/>
        </w:rPr>
        <w:t>帳冊</w:t>
      </w:r>
      <w:proofErr w:type="gramEnd"/>
      <w:r w:rsidR="00466D9A" w:rsidRPr="00640C14">
        <w:rPr>
          <w:rFonts w:hint="eastAsia"/>
        </w:rPr>
        <w:t>紀錄不齊全，致未建置靜止戶明細資料者，倘有開立靜止戶存款</w:t>
      </w:r>
      <w:proofErr w:type="gramStart"/>
      <w:r w:rsidR="00466D9A" w:rsidRPr="00640C14">
        <w:rPr>
          <w:rFonts w:hint="eastAsia"/>
        </w:rPr>
        <w:t>專戶控管</w:t>
      </w:r>
      <w:proofErr w:type="gramEnd"/>
      <w:r w:rsidR="00466D9A" w:rsidRPr="00640C14">
        <w:rPr>
          <w:rFonts w:hint="eastAsia"/>
        </w:rPr>
        <w:t>，暫以專戶單獨計算，並將該專戶之「客戶識別碼」、「保留欄位」及「存款帳號」分別填入第3至第5欄；若未開立專戶僅以會計科、子目控管，請依新臺幣、非新臺幣及OBU存款分別統計，歸為一戶，並以要保機構之「客戶識別碼」、「保留欄位」及字串「A24」分別填入第3至第5欄。</w:t>
      </w:r>
    </w:p>
    <w:p w:rsidR="00466D9A" w:rsidRDefault="00466D9A" w:rsidP="00CA3F72">
      <w:pPr>
        <w:spacing w:line="460" w:lineRule="exact"/>
        <w:ind w:left="426" w:hanging="284"/>
        <w:jc w:val="left"/>
      </w:pPr>
      <w:r>
        <w:rPr>
          <w:rFonts w:hAnsi="標楷體" w:hint="eastAsia"/>
        </w:rPr>
        <w:t>2.</w:t>
      </w:r>
      <w:r w:rsidRPr="004635E2">
        <w:rPr>
          <w:rFonts w:hAnsi="標楷體" w:hint="eastAsia"/>
          <w:szCs w:val="28"/>
        </w:rPr>
        <w:t>對屬靜止戶之存款，應依金管會102.8.8金</w:t>
      </w:r>
      <w:proofErr w:type="gramStart"/>
      <w:r w:rsidRPr="004635E2">
        <w:rPr>
          <w:rFonts w:hAnsi="標楷體" w:hint="eastAsia"/>
          <w:szCs w:val="28"/>
        </w:rPr>
        <w:t>管銀合字</w:t>
      </w:r>
      <w:proofErr w:type="gramEnd"/>
      <w:r w:rsidRPr="004635E2">
        <w:rPr>
          <w:rFonts w:hAnsi="標楷體" w:hint="eastAsia"/>
          <w:szCs w:val="28"/>
        </w:rPr>
        <w:t>第</w:t>
      </w:r>
      <w:r w:rsidRPr="004635E2">
        <w:rPr>
          <w:rFonts w:hAnsi="標楷體"/>
          <w:szCs w:val="28"/>
        </w:rPr>
        <w:t>10230002110號</w:t>
      </w:r>
      <w:r w:rsidRPr="004635E2">
        <w:rPr>
          <w:rFonts w:hAnsi="標楷體" w:hint="eastAsia"/>
          <w:szCs w:val="28"/>
        </w:rPr>
        <w:t>及102.12.24金</w:t>
      </w:r>
      <w:proofErr w:type="gramStart"/>
      <w:r w:rsidRPr="004635E2">
        <w:rPr>
          <w:rFonts w:hAnsi="標楷體" w:hint="eastAsia"/>
          <w:szCs w:val="28"/>
        </w:rPr>
        <w:t>管銀合字</w:t>
      </w:r>
      <w:proofErr w:type="gramEnd"/>
      <w:r w:rsidRPr="004635E2">
        <w:rPr>
          <w:rFonts w:hAnsi="標楷體" w:hint="eastAsia"/>
          <w:szCs w:val="28"/>
        </w:rPr>
        <w:t>第</w:t>
      </w:r>
      <w:r w:rsidRPr="004635E2">
        <w:rPr>
          <w:rFonts w:hAnsi="標楷體"/>
          <w:szCs w:val="28"/>
        </w:rPr>
        <w:t>10200342830號</w:t>
      </w:r>
      <w:r w:rsidRPr="004635E2">
        <w:rPr>
          <w:rFonts w:hAnsi="標楷體" w:hint="eastAsia"/>
          <w:szCs w:val="28"/>
        </w:rPr>
        <w:t>函相關規定辦理</w:t>
      </w:r>
      <w:r w:rsidRPr="004635E2">
        <w:rPr>
          <w:rFonts w:hint="eastAsia"/>
        </w:rPr>
        <w:t>。</w:t>
      </w:r>
    </w:p>
    <w:sectPr w:rsidR="00466D9A" w:rsidSect="00870691">
      <w:footerReference w:type="default" r:id="rId8"/>
      <w:pgSz w:w="11906" w:h="16838"/>
      <w:pgMar w:top="1440" w:right="1274"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BC3" w:rsidRDefault="00331BC3" w:rsidP="009E4C93">
      <w:pPr>
        <w:spacing w:line="240" w:lineRule="auto"/>
      </w:pPr>
      <w:r>
        <w:separator/>
      </w:r>
    </w:p>
  </w:endnote>
  <w:endnote w:type="continuationSeparator" w:id="0">
    <w:p w:rsidR="00331BC3" w:rsidRDefault="00331BC3"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071"/>
      <w:docPartObj>
        <w:docPartGallery w:val="Page Numbers (Bottom of Page)"/>
        <w:docPartUnique/>
      </w:docPartObj>
    </w:sdtPr>
    <w:sdtContent>
      <w:p w:rsidR="00560996" w:rsidRDefault="00CB2684">
        <w:pPr>
          <w:pStyle w:val="a6"/>
        </w:pPr>
        <w:r>
          <w:fldChar w:fldCharType="begin"/>
        </w:r>
        <w:r w:rsidR="00560996">
          <w:instrText xml:space="preserve"> PAGE   \* MERGEFORMAT </w:instrText>
        </w:r>
        <w:r>
          <w:fldChar w:fldCharType="separate"/>
        </w:r>
        <w:r w:rsidR="00567893" w:rsidRPr="00567893">
          <w:rPr>
            <w:noProof/>
            <w:lang w:val="zh-TW"/>
          </w:rPr>
          <w:t>9</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BC3" w:rsidRDefault="00331BC3" w:rsidP="009E4C93">
      <w:pPr>
        <w:spacing w:line="240" w:lineRule="auto"/>
      </w:pPr>
      <w:r>
        <w:separator/>
      </w:r>
    </w:p>
  </w:footnote>
  <w:footnote w:type="continuationSeparator" w:id="0">
    <w:p w:rsidR="00331BC3" w:rsidRDefault="00331BC3"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3C8E"/>
    <w:multiLevelType w:val="hybridMultilevel"/>
    <w:tmpl w:val="CCFA23AC"/>
    <w:lvl w:ilvl="0" w:tplc="FFFFFFFF">
      <w:start w:val="1"/>
      <w:numFmt w:val="taiwaneseCountingThousand"/>
      <w:lvlText w:val="(%1)"/>
      <w:lvlJc w:val="left"/>
      <w:pPr>
        <w:tabs>
          <w:tab w:val="num" w:pos="945"/>
        </w:tabs>
        <w:ind w:left="945" w:hanging="465"/>
      </w:pPr>
      <w:rPr>
        <w:rFonts w:hint="default"/>
      </w:rPr>
    </w:lvl>
    <w:lvl w:ilvl="1" w:tplc="58F2D45E">
      <w:start w:val="1"/>
      <w:numFmt w:val="decimal"/>
      <w:lvlText w:val="%2."/>
      <w:lvlJc w:val="left"/>
      <w:pPr>
        <w:tabs>
          <w:tab w:val="num" w:pos="840"/>
        </w:tabs>
        <w:ind w:left="840" w:hanging="360"/>
      </w:pPr>
      <w:rPr>
        <w:rFonts w:hint="default"/>
      </w:rPr>
    </w:lvl>
    <w:lvl w:ilvl="2" w:tplc="FAC4C546">
      <w:start w:val="1"/>
      <w:numFmt w:val="decim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6E490B"/>
    <w:multiLevelType w:val="hybridMultilevel"/>
    <w:tmpl w:val="67FA712C"/>
    <w:lvl w:ilvl="0" w:tplc="34E48D96">
      <w:start w:val="1"/>
      <w:numFmt w:val="decimal"/>
      <w:lvlText w:val="%1."/>
      <w:lvlJc w:val="left"/>
      <w:pPr>
        <w:ind w:left="1365" w:hanging="360"/>
      </w:pPr>
      <w:rPr>
        <w:rFonts w:ascii="標楷體" w:eastAsia="標楷體" w:hAnsi="標楷體" w:hint="default"/>
        <w:sz w:val="28"/>
        <w:szCs w:val="28"/>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2">
    <w:nsid w:val="07783436"/>
    <w:multiLevelType w:val="singleLevel"/>
    <w:tmpl w:val="FA449A26"/>
    <w:lvl w:ilvl="0">
      <w:start w:val="1"/>
      <w:numFmt w:val="decimal"/>
      <w:lvlText w:val="%1."/>
      <w:lvlJc w:val="left"/>
      <w:pPr>
        <w:tabs>
          <w:tab w:val="num" w:pos="360"/>
        </w:tabs>
        <w:ind w:left="340" w:hanging="340"/>
      </w:pPr>
      <w:rPr>
        <w:rFonts w:hint="eastAsia"/>
      </w:rPr>
    </w:lvl>
  </w:abstractNum>
  <w:abstractNum w:abstractNumId="3">
    <w:nsid w:val="082A52B6"/>
    <w:multiLevelType w:val="hybridMultilevel"/>
    <w:tmpl w:val="CA3AB72E"/>
    <w:lvl w:ilvl="0" w:tplc="0409000F">
      <w:start w:val="1"/>
      <w:numFmt w:val="decimal"/>
      <w:lvlText w:val="%1."/>
      <w:lvlJc w:val="left"/>
      <w:pPr>
        <w:ind w:left="1485" w:hanging="480"/>
      </w:p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4">
    <w:nsid w:val="13E563A8"/>
    <w:multiLevelType w:val="hybridMultilevel"/>
    <w:tmpl w:val="EE5495A4"/>
    <w:lvl w:ilvl="0" w:tplc="34E48D96">
      <w:start w:val="1"/>
      <w:numFmt w:val="decimal"/>
      <w:lvlText w:val="%1."/>
      <w:lvlJc w:val="left"/>
      <w:pPr>
        <w:ind w:left="2373" w:hanging="360"/>
      </w:pPr>
      <w:rPr>
        <w:rFonts w:ascii="標楷體" w:eastAsia="標楷體" w:hAnsi="標楷體" w:hint="default"/>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5">
    <w:nsid w:val="154F2B90"/>
    <w:multiLevelType w:val="hybridMultilevel"/>
    <w:tmpl w:val="95D8E6F2"/>
    <w:lvl w:ilvl="0" w:tplc="6DC6AD88">
      <w:start w:val="1"/>
      <w:numFmt w:val="decimal"/>
      <w:lvlText w:val="%1."/>
      <w:lvlJc w:val="left"/>
      <w:pPr>
        <w:ind w:left="1492" w:hanging="480"/>
      </w:pPr>
      <w:rPr>
        <w:rFonts w:ascii="標楷體" w:eastAsia="標楷體" w:hAnsi="標楷體"/>
        <w:sz w:val="28"/>
        <w:szCs w:val="28"/>
      </w:rPr>
    </w:lvl>
    <w:lvl w:ilvl="1" w:tplc="04090019" w:tentative="1">
      <w:start w:val="1"/>
      <w:numFmt w:val="ideographTraditional"/>
      <w:lvlText w:val="%2、"/>
      <w:lvlJc w:val="left"/>
      <w:pPr>
        <w:ind w:left="1972" w:hanging="480"/>
      </w:pPr>
    </w:lvl>
    <w:lvl w:ilvl="2" w:tplc="0409001B" w:tentative="1">
      <w:start w:val="1"/>
      <w:numFmt w:val="lowerRoman"/>
      <w:lvlText w:val="%3."/>
      <w:lvlJc w:val="right"/>
      <w:pPr>
        <w:ind w:left="2452" w:hanging="480"/>
      </w:pPr>
    </w:lvl>
    <w:lvl w:ilvl="3" w:tplc="0409000F" w:tentative="1">
      <w:start w:val="1"/>
      <w:numFmt w:val="decimal"/>
      <w:lvlText w:val="%4."/>
      <w:lvlJc w:val="left"/>
      <w:pPr>
        <w:ind w:left="2932" w:hanging="480"/>
      </w:pPr>
    </w:lvl>
    <w:lvl w:ilvl="4" w:tplc="04090019" w:tentative="1">
      <w:start w:val="1"/>
      <w:numFmt w:val="ideographTraditional"/>
      <w:lvlText w:val="%5、"/>
      <w:lvlJc w:val="left"/>
      <w:pPr>
        <w:ind w:left="3412" w:hanging="480"/>
      </w:pPr>
    </w:lvl>
    <w:lvl w:ilvl="5" w:tplc="0409001B" w:tentative="1">
      <w:start w:val="1"/>
      <w:numFmt w:val="lowerRoman"/>
      <w:lvlText w:val="%6."/>
      <w:lvlJc w:val="right"/>
      <w:pPr>
        <w:ind w:left="3892" w:hanging="480"/>
      </w:pPr>
    </w:lvl>
    <w:lvl w:ilvl="6" w:tplc="0409000F" w:tentative="1">
      <w:start w:val="1"/>
      <w:numFmt w:val="decimal"/>
      <w:lvlText w:val="%7."/>
      <w:lvlJc w:val="left"/>
      <w:pPr>
        <w:ind w:left="4372" w:hanging="480"/>
      </w:pPr>
    </w:lvl>
    <w:lvl w:ilvl="7" w:tplc="04090019" w:tentative="1">
      <w:start w:val="1"/>
      <w:numFmt w:val="ideographTraditional"/>
      <w:lvlText w:val="%8、"/>
      <w:lvlJc w:val="left"/>
      <w:pPr>
        <w:ind w:left="4852" w:hanging="480"/>
      </w:pPr>
    </w:lvl>
    <w:lvl w:ilvl="8" w:tplc="0409001B" w:tentative="1">
      <w:start w:val="1"/>
      <w:numFmt w:val="lowerRoman"/>
      <w:lvlText w:val="%9."/>
      <w:lvlJc w:val="right"/>
      <w:pPr>
        <w:ind w:left="5332" w:hanging="480"/>
      </w:pPr>
    </w:lvl>
  </w:abstractNum>
  <w:abstractNum w:abstractNumId="6">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nsid w:val="2A4A0553"/>
    <w:multiLevelType w:val="hybridMultilevel"/>
    <w:tmpl w:val="58369D50"/>
    <w:lvl w:ilvl="0" w:tplc="A510F7D0">
      <w:start w:val="1"/>
      <w:numFmt w:val="decimal"/>
      <w:lvlText w:val="%1."/>
      <w:lvlJc w:val="left"/>
      <w:pPr>
        <w:ind w:left="1368" w:hanging="360"/>
      </w:pPr>
      <w:rPr>
        <w:rFonts w:ascii="標楷體" w:eastAsia="標楷體" w:hAnsi="標楷體" w:hint="default"/>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8">
    <w:nsid w:val="2B325F59"/>
    <w:multiLevelType w:val="hybridMultilevel"/>
    <w:tmpl w:val="3E9AEF8E"/>
    <w:lvl w:ilvl="0" w:tplc="0409000F">
      <w:start w:val="1"/>
      <w:numFmt w:val="decimal"/>
      <w:lvlText w:val="%1."/>
      <w:lvlJc w:val="left"/>
      <w:pPr>
        <w:ind w:left="1491" w:hanging="480"/>
      </w:pPr>
    </w:lvl>
    <w:lvl w:ilvl="1" w:tplc="04090019" w:tentative="1">
      <w:start w:val="1"/>
      <w:numFmt w:val="ideographTraditional"/>
      <w:lvlText w:val="%2、"/>
      <w:lvlJc w:val="left"/>
      <w:pPr>
        <w:ind w:left="1971" w:hanging="480"/>
      </w:pPr>
    </w:lvl>
    <w:lvl w:ilvl="2" w:tplc="0409001B" w:tentative="1">
      <w:start w:val="1"/>
      <w:numFmt w:val="lowerRoman"/>
      <w:lvlText w:val="%3."/>
      <w:lvlJc w:val="right"/>
      <w:pPr>
        <w:ind w:left="2451" w:hanging="480"/>
      </w:pPr>
    </w:lvl>
    <w:lvl w:ilvl="3" w:tplc="0409000F" w:tentative="1">
      <w:start w:val="1"/>
      <w:numFmt w:val="decimal"/>
      <w:lvlText w:val="%4."/>
      <w:lvlJc w:val="left"/>
      <w:pPr>
        <w:ind w:left="2931" w:hanging="480"/>
      </w:pPr>
    </w:lvl>
    <w:lvl w:ilvl="4" w:tplc="04090019" w:tentative="1">
      <w:start w:val="1"/>
      <w:numFmt w:val="ideographTraditional"/>
      <w:lvlText w:val="%5、"/>
      <w:lvlJc w:val="left"/>
      <w:pPr>
        <w:ind w:left="3411" w:hanging="480"/>
      </w:pPr>
    </w:lvl>
    <w:lvl w:ilvl="5" w:tplc="0409001B" w:tentative="1">
      <w:start w:val="1"/>
      <w:numFmt w:val="lowerRoman"/>
      <w:lvlText w:val="%6."/>
      <w:lvlJc w:val="right"/>
      <w:pPr>
        <w:ind w:left="3891" w:hanging="480"/>
      </w:pPr>
    </w:lvl>
    <w:lvl w:ilvl="6" w:tplc="0409000F" w:tentative="1">
      <w:start w:val="1"/>
      <w:numFmt w:val="decimal"/>
      <w:lvlText w:val="%7."/>
      <w:lvlJc w:val="left"/>
      <w:pPr>
        <w:ind w:left="4371" w:hanging="480"/>
      </w:pPr>
    </w:lvl>
    <w:lvl w:ilvl="7" w:tplc="04090019" w:tentative="1">
      <w:start w:val="1"/>
      <w:numFmt w:val="ideographTraditional"/>
      <w:lvlText w:val="%8、"/>
      <w:lvlJc w:val="left"/>
      <w:pPr>
        <w:ind w:left="4851" w:hanging="480"/>
      </w:pPr>
    </w:lvl>
    <w:lvl w:ilvl="8" w:tplc="0409001B" w:tentative="1">
      <w:start w:val="1"/>
      <w:numFmt w:val="lowerRoman"/>
      <w:lvlText w:val="%9."/>
      <w:lvlJc w:val="right"/>
      <w:pPr>
        <w:ind w:left="5331" w:hanging="480"/>
      </w:pPr>
    </w:lvl>
  </w:abstractNum>
  <w:abstractNum w:abstractNumId="9">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45676C0"/>
    <w:multiLevelType w:val="hybridMultilevel"/>
    <w:tmpl w:val="70246DBE"/>
    <w:lvl w:ilvl="0" w:tplc="ACFA78C4">
      <w:start w:val="1"/>
      <w:numFmt w:val="decimal"/>
      <w:lvlText w:val="(%1)"/>
      <w:lvlJc w:val="left"/>
      <w:pPr>
        <w:tabs>
          <w:tab w:val="num" w:pos="2880"/>
        </w:tabs>
        <w:ind w:left="2880" w:hanging="480"/>
      </w:pPr>
      <w:rPr>
        <w:rFonts w:hint="eastAsia"/>
      </w:rPr>
    </w:lvl>
    <w:lvl w:ilvl="1" w:tplc="7D386C2C">
      <w:start w:val="1"/>
      <w:numFmt w:val="decimal"/>
      <w:lvlText w:val="%2."/>
      <w:lvlJc w:val="left"/>
      <w:pPr>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4BB23DBB"/>
    <w:multiLevelType w:val="hybridMultilevel"/>
    <w:tmpl w:val="38F80A90"/>
    <w:lvl w:ilvl="0" w:tplc="FFFFFFFF">
      <w:start w:val="1"/>
      <w:numFmt w:val="taiwaneseCountingThousand"/>
      <w:lvlText w:val="%1、"/>
      <w:lvlJc w:val="left"/>
      <w:pPr>
        <w:tabs>
          <w:tab w:val="num" w:pos="735"/>
        </w:tabs>
        <w:ind w:left="735" w:hanging="735"/>
      </w:pPr>
      <w:rPr>
        <w:rFonts w:hAnsi="標楷體" w:hint="default"/>
      </w:rPr>
    </w:lvl>
    <w:lvl w:ilvl="1" w:tplc="FFFFFFFF">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ind w:left="1997" w:hanging="720"/>
      </w:pPr>
      <w:rPr>
        <w:rFonts w:hint="default"/>
      </w:rPr>
    </w:lvl>
    <w:lvl w:ilvl="3" w:tplc="FFFFFFFF">
      <w:start w:val="1"/>
      <w:numFmt w:val="decimal"/>
      <w:lvlText w:val="(%4)"/>
      <w:lvlJc w:val="left"/>
      <w:pPr>
        <w:ind w:left="2160" w:hanging="720"/>
      </w:pPr>
      <w:rPr>
        <w:rFonts w:hAnsi="Times New Roman" w:hint="default"/>
      </w:rPr>
    </w:lvl>
    <w:lvl w:ilvl="4" w:tplc="FFFFFFFF">
      <w:start w:val="1"/>
      <w:numFmt w:val="decimal"/>
      <w:lvlText w:val="(%5)"/>
      <w:lvlJc w:val="left"/>
      <w:pPr>
        <w:ind w:left="2700" w:hanging="780"/>
      </w:pPr>
      <w:rPr>
        <w:rFonts w:hint="default"/>
      </w:r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5">
    <w:nsid w:val="4EA44155"/>
    <w:multiLevelType w:val="hybridMultilevel"/>
    <w:tmpl w:val="E6689F14"/>
    <w:lvl w:ilvl="0" w:tplc="61487936">
      <w:start w:val="1"/>
      <w:numFmt w:val="bullet"/>
      <w:lvlText w:val=""/>
      <w:lvlJc w:val="left"/>
      <w:pPr>
        <w:tabs>
          <w:tab w:val="num" w:pos="2176"/>
        </w:tabs>
        <w:ind w:left="2176" w:hanging="480"/>
      </w:pPr>
      <w:rPr>
        <w:rFonts w:ascii="Wingdings" w:hAnsi="Wingdings" w:hint="default"/>
      </w:rPr>
    </w:lvl>
    <w:lvl w:ilvl="1" w:tplc="C41A9200">
      <w:start w:val="1"/>
      <w:numFmt w:val="decimal"/>
      <w:lvlText w:val="%2."/>
      <w:lvlJc w:val="left"/>
      <w:pPr>
        <w:tabs>
          <w:tab w:val="num" w:pos="1276"/>
        </w:tabs>
        <w:ind w:left="1276" w:hanging="360"/>
      </w:pPr>
      <w:rPr>
        <w:rFonts w:hint="default"/>
      </w:rPr>
    </w:lvl>
    <w:lvl w:ilvl="2" w:tplc="5460623C">
      <w:start w:val="1"/>
      <w:numFmt w:val="upperLetter"/>
      <w:lvlText w:val="%3."/>
      <w:lvlJc w:val="left"/>
      <w:pPr>
        <w:tabs>
          <w:tab w:val="num" w:pos="1756"/>
        </w:tabs>
        <w:ind w:left="1756" w:hanging="360"/>
      </w:pPr>
      <w:rPr>
        <w:rFonts w:ascii="Times New Roman" w:hAnsi="Times New Roman" w:hint="default"/>
      </w:rPr>
    </w:lvl>
    <w:lvl w:ilvl="3" w:tplc="04090001" w:tentative="1">
      <w:start w:val="1"/>
      <w:numFmt w:val="bullet"/>
      <w:lvlText w:val=""/>
      <w:lvlJc w:val="left"/>
      <w:pPr>
        <w:tabs>
          <w:tab w:val="num" w:pos="2356"/>
        </w:tabs>
        <w:ind w:left="2356" w:hanging="480"/>
      </w:pPr>
      <w:rPr>
        <w:rFonts w:ascii="Wingdings" w:hAnsi="Wingdings" w:hint="default"/>
      </w:rPr>
    </w:lvl>
    <w:lvl w:ilvl="4" w:tplc="04090003" w:tentative="1">
      <w:start w:val="1"/>
      <w:numFmt w:val="bullet"/>
      <w:lvlText w:val=""/>
      <w:lvlJc w:val="left"/>
      <w:pPr>
        <w:tabs>
          <w:tab w:val="num" w:pos="2836"/>
        </w:tabs>
        <w:ind w:left="2836" w:hanging="480"/>
      </w:pPr>
      <w:rPr>
        <w:rFonts w:ascii="Wingdings" w:hAnsi="Wingdings" w:hint="default"/>
      </w:rPr>
    </w:lvl>
    <w:lvl w:ilvl="5" w:tplc="04090005" w:tentative="1">
      <w:start w:val="1"/>
      <w:numFmt w:val="bullet"/>
      <w:lvlText w:val=""/>
      <w:lvlJc w:val="left"/>
      <w:pPr>
        <w:tabs>
          <w:tab w:val="num" w:pos="3316"/>
        </w:tabs>
        <w:ind w:left="3316" w:hanging="480"/>
      </w:pPr>
      <w:rPr>
        <w:rFonts w:ascii="Wingdings" w:hAnsi="Wingdings" w:hint="default"/>
      </w:rPr>
    </w:lvl>
    <w:lvl w:ilvl="6" w:tplc="04090001" w:tentative="1">
      <w:start w:val="1"/>
      <w:numFmt w:val="bullet"/>
      <w:lvlText w:val=""/>
      <w:lvlJc w:val="left"/>
      <w:pPr>
        <w:tabs>
          <w:tab w:val="num" w:pos="3796"/>
        </w:tabs>
        <w:ind w:left="3796" w:hanging="480"/>
      </w:pPr>
      <w:rPr>
        <w:rFonts w:ascii="Wingdings" w:hAnsi="Wingdings" w:hint="default"/>
      </w:rPr>
    </w:lvl>
    <w:lvl w:ilvl="7" w:tplc="04090003" w:tentative="1">
      <w:start w:val="1"/>
      <w:numFmt w:val="bullet"/>
      <w:lvlText w:val=""/>
      <w:lvlJc w:val="left"/>
      <w:pPr>
        <w:tabs>
          <w:tab w:val="num" w:pos="4276"/>
        </w:tabs>
        <w:ind w:left="4276" w:hanging="480"/>
      </w:pPr>
      <w:rPr>
        <w:rFonts w:ascii="Wingdings" w:hAnsi="Wingdings" w:hint="default"/>
      </w:rPr>
    </w:lvl>
    <w:lvl w:ilvl="8" w:tplc="04090005" w:tentative="1">
      <w:start w:val="1"/>
      <w:numFmt w:val="bullet"/>
      <w:lvlText w:val=""/>
      <w:lvlJc w:val="left"/>
      <w:pPr>
        <w:tabs>
          <w:tab w:val="num" w:pos="4756"/>
        </w:tabs>
        <w:ind w:left="4756" w:hanging="480"/>
      </w:pPr>
      <w:rPr>
        <w:rFonts w:ascii="Wingdings" w:hAnsi="Wingdings" w:hint="default"/>
      </w:rPr>
    </w:lvl>
  </w:abstractNum>
  <w:abstractNum w:abstractNumId="16">
    <w:nsid w:val="4F3F606C"/>
    <w:multiLevelType w:val="hybridMultilevel"/>
    <w:tmpl w:val="600AB9E2"/>
    <w:lvl w:ilvl="0" w:tplc="76D2D988">
      <w:start w:val="1"/>
      <w:numFmt w:val="decimal"/>
      <w:lvlText w:val="(%1)"/>
      <w:lvlJc w:val="left"/>
      <w:pPr>
        <w:ind w:left="2062"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7">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A2211DC"/>
    <w:multiLevelType w:val="hybridMultilevel"/>
    <w:tmpl w:val="7A46523A"/>
    <w:lvl w:ilvl="0" w:tplc="2C623500">
      <w:start w:val="1"/>
      <w:numFmt w:val="taiwaneseCountingThousand"/>
      <w:lvlText w:val="%1、"/>
      <w:lvlJc w:val="left"/>
      <w:pPr>
        <w:tabs>
          <w:tab w:val="num" w:pos="360"/>
        </w:tabs>
        <w:ind w:left="360" w:hanging="360"/>
      </w:pPr>
      <w:rPr>
        <w:rFonts w:hint="default"/>
        <w:lang w:val="en-US"/>
      </w:rPr>
    </w:lvl>
    <w:lvl w:ilvl="1" w:tplc="CB30890E">
      <w:start w:val="1"/>
      <w:numFmt w:val="taiwaneseCountingThousand"/>
      <w:lvlText w:val="(%2)"/>
      <w:lvlJc w:val="left"/>
      <w:pPr>
        <w:tabs>
          <w:tab w:val="num" w:pos="945"/>
        </w:tabs>
        <w:ind w:left="945" w:hanging="465"/>
      </w:pPr>
      <w:rPr>
        <w:rFonts w:hint="default"/>
      </w:rPr>
    </w:lvl>
    <w:lvl w:ilvl="2" w:tplc="4E6CD83E">
      <w:start w:val="1"/>
      <w:numFmt w:val="lowerRoman"/>
      <w:lvlText w:val="%3."/>
      <w:lvlJc w:val="right"/>
      <w:pPr>
        <w:tabs>
          <w:tab w:val="num" w:pos="1440"/>
        </w:tabs>
        <w:ind w:left="1440" w:hanging="480"/>
      </w:pPr>
    </w:lvl>
    <w:lvl w:ilvl="3" w:tplc="638673AC">
      <w:start w:val="1"/>
      <w:numFmt w:val="decimal"/>
      <w:lvlText w:val="%4."/>
      <w:lvlJc w:val="left"/>
      <w:pPr>
        <w:tabs>
          <w:tab w:val="num" w:pos="1920"/>
        </w:tabs>
        <w:ind w:left="1920" w:hanging="480"/>
      </w:pPr>
    </w:lvl>
    <w:lvl w:ilvl="4" w:tplc="3294E6D8" w:tentative="1">
      <w:start w:val="1"/>
      <w:numFmt w:val="ideographTraditional"/>
      <w:lvlText w:val="%5、"/>
      <w:lvlJc w:val="left"/>
      <w:pPr>
        <w:tabs>
          <w:tab w:val="num" w:pos="2400"/>
        </w:tabs>
        <w:ind w:left="2400" w:hanging="480"/>
      </w:pPr>
    </w:lvl>
    <w:lvl w:ilvl="5" w:tplc="840E9470" w:tentative="1">
      <w:start w:val="1"/>
      <w:numFmt w:val="lowerRoman"/>
      <w:lvlText w:val="%6."/>
      <w:lvlJc w:val="right"/>
      <w:pPr>
        <w:tabs>
          <w:tab w:val="num" w:pos="2880"/>
        </w:tabs>
        <w:ind w:left="2880" w:hanging="480"/>
      </w:pPr>
    </w:lvl>
    <w:lvl w:ilvl="6" w:tplc="31584822" w:tentative="1">
      <w:start w:val="1"/>
      <w:numFmt w:val="decimal"/>
      <w:lvlText w:val="%7."/>
      <w:lvlJc w:val="left"/>
      <w:pPr>
        <w:tabs>
          <w:tab w:val="num" w:pos="3360"/>
        </w:tabs>
        <w:ind w:left="3360" w:hanging="480"/>
      </w:pPr>
    </w:lvl>
    <w:lvl w:ilvl="7" w:tplc="AC7A6312" w:tentative="1">
      <w:start w:val="1"/>
      <w:numFmt w:val="ideographTraditional"/>
      <w:lvlText w:val="%8、"/>
      <w:lvlJc w:val="left"/>
      <w:pPr>
        <w:tabs>
          <w:tab w:val="num" w:pos="3840"/>
        </w:tabs>
        <w:ind w:left="3840" w:hanging="480"/>
      </w:pPr>
    </w:lvl>
    <w:lvl w:ilvl="8" w:tplc="22DA597E" w:tentative="1">
      <w:start w:val="1"/>
      <w:numFmt w:val="lowerRoman"/>
      <w:lvlText w:val="%9."/>
      <w:lvlJc w:val="right"/>
      <w:pPr>
        <w:tabs>
          <w:tab w:val="num" w:pos="4320"/>
        </w:tabs>
        <w:ind w:left="4320" w:hanging="480"/>
      </w:pPr>
    </w:lvl>
  </w:abstractNum>
  <w:abstractNum w:abstractNumId="19">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1">
    <w:nsid w:val="65967FB6"/>
    <w:multiLevelType w:val="singleLevel"/>
    <w:tmpl w:val="45764524"/>
    <w:lvl w:ilvl="0">
      <w:start w:val="1"/>
      <w:numFmt w:val="taiwaneseCountingThousand"/>
      <w:lvlText w:val="(%1)"/>
      <w:lvlJc w:val="left"/>
      <w:pPr>
        <w:tabs>
          <w:tab w:val="num" w:pos="1950"/>
        </w:tabs>
        <w:ind w:left="1950" w:hanging="510"/>
      </w:pPr>
      <w:rPr>
        <w:rFonts w:hint="eastAsia"/>
      </w:rPr>
    </w:lvl>
  </w:abstractNum>
  <w:abstractNum w:abstractNumId="22">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09839BB"/>
    <w:multiLevelType w:val="hybridMultilevel"/>
    <w:tmpl w:val="CCE892E2"/>
    <w:lvl w:ilvl="0" w:tplc="FFFFFFFF">
      <w:start w:val="1"/>
      <w:numFmt w:val="decimal"/>
      <w:lvlText w:val="(%1)"/>
      <w:lvlJc w:val="left"/>
      <w:pPr>
        <w:tabs>
          <w:tab w:val="num" w:pos="1680"/>
        </w:tabs>
        <w:ind w:left="1680" w:hanging="720"/>
      </w:pPr>
      <w:rPr>
        <w:rFonts w:hint="default"/>
      </w:rPr>
    </w:lvl>
    <w:lvl w:ilvl="1" w:tplc="962C9EC2">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24">
    <w:nsid w:val="713A048E"/>
    <w:multiLevelType w:val="hybridMultilevel"/>
    <w:tmpl w:val="356CC05C"/>
    <w:lvl w:ilvl="0" w:tplc="19E6D656">
      <w:start w:val="1"/>
      <w:numFmt w:val="decimal"/>
      <w:lvlText w:val="%1."/>
      <w:lvlJc w:val="left"/>
      <w:pPr>
        <w:ind w:left="1386" w:hanging="360"/>
      </w:pPr>
      <w:rPr>
        <w:rFonts w:hint="default"/>
      </w:rPr>
    </w:lvl>
    <w:lvl w:ilvl="1" w:tplc="04090019" w:tentative="1">
      <w:start w:val="1"/>
      <w:numFmt w:val="ideographTraditional"/>
      <w:lvlText w:val="%2、"/>
      <w:lvlJc w:val="left"/>
      <w:pPr>
        <w:ind w:left="1986" w:hanging="480"/>
      </w:pPr>
    </w:lvl>
    <w:lvl w:ilvl="2" w:tplc="0409001B" w:tentative="1">
      <w:start w:val="1"/>
      <w:numFmt w:val="lowerRoman"/>
      <w:lvlText w:val="%3."/>
      <w:lvlJc w:val="right"/>
      <w:pPr>
        <w:ind w:left="2466" w:hanging="480"/>
      </w:pPr>
    </w:lvl>
    <w:lvl w:ilvl="3" w:tplc="0409000F" w:tentative="1">
      <w:start w:val="1"/>
      <w:numFmt w:val="decimal"/>
      <w:lvlText w:val="%4."/>
      <w:lvlJc w:val="left"/>
      <w:pPr>
        <w:ind w:left="2946" w:hanging="480"/>
      </w:pPr>
    </w:lvl>
    <w:lvl w:ilvl="4" w:tplc="04090019" w:tentative="1">
      <w:start w:val="1"/>
      <w:numFmt w:val="ideographTraditional"/>
      <w:lvlText w:val="%5、"/>
      <w:lvlJc w:val="left"/>
      <w:pPr>
        <w:ind w:left="3426" w:hanging="480"/>
      </w:pPr>
    </w:lvl>
    <w:lvl w:ilvl="5" w:tplc="0409001B" w:tentative="1">
      <w:start w:val="1"/>
      <w:numFmt w:val="lowerRoman"/>
      <w:lvlText w:val="%6."/>
      <w:lvlJc w:val="right"/>
      <w:pPr>
        <w:ind w:left="3906" w:hanging="480"/>
      </w:pPr>
    </w:lvl>
    <w:lvl w:ilvl="6" w:tplc="0409000F" w:tentative="1">
      <w:start w:val="1"/>
      <w:numFmt w:val="decimal"/>
      <w:lvlText w:val="%7."/>
      <w:lvlJc w:val="left"/>
      <w:pPr>
        <w:ind w:left="4386" w:hanging="480"/>
      </w:pPr>
    </w:lvl>
    <w:lvl w:ilvl="7" w:tplc="04090019" w:tentative="1">
      <w:start w:val="1"/>
      <w:numFmt w:val="ideographTraditional"/>
      <w:lvlText w:val="%8、"/>
      <w:lvlJc w:val="left"/>
      <w:pPr>
        <w:ind w:left="4866" w:hanging="480"/>
      </w:pPr>
    </w:lvl>
    <w:lvl w:ilvl="8" w:tplc="0409001B" w:tentative="1">
      <w:start w:val="1"/>
      <w:numFmt w:val="lowerRoman"/>
      <w:lvlText w:val="%9."/>
      <w:lvlJc w:val="right"/>
      <w:pPr>
        <w:ind w:left="5346" w:hanging="480"/>
      </w:pPr>
    </w:lvl>
  </w:abstractNum>
  <w:abstractNum w:abstractNumId="25">
    <w:nsid w:val="777F23EF"/>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6">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9"/>
  </w:num>
  <w:num w:numId="2">
    <w:abstractNumId w:val="22"/>
  </w:num>
  <w:num w:numId="3">
    <w:abstractNumId w:val="12"/>
  </w:num>
  <w:num w:numId="4">
    <w:abstractNumId w:val="19"/>
  </w:num>
  <w:num w:numId="5">
    <w:abstractNumId w:val="11"/>
  </w:num>
  <w:num w:numId="6">
    <w:abstractNumId w:val="17"/>
  </w:num>
  <w:num w:numId="7">
    <w:abstractNumId w:val="13"/>
  </w:num>
  <w:num w:numId="8">
    <w:abstractNumId w:val="26"/>
  </w:num>
  <w:num w:numId="9">
    <w:abstractNumId w:val="20"/>
  </w:num>
  <w:num w:numId="10">
    <w:abstractNumId w:val="16"/>
  </w:num>
  <w:num w:numId="11">
    <w:abstractNumId w:val="6"/>
  </w:num>
  <w:num w:numId="12">
    <w:abstractNumId w:val="2"/>
  </w:num>
  <w:num w:numId="13">
    <w:abstractNumId w:val="23"/>
  </w:num>
  <w:num w:numId="14">
    <w:abstractNumId w:val="10"/>
  </w:num>
  <w:num w:numId="15">
    <w:abstractNumId w:val="18"/>
  </w:num>
  <w:num w:numId="16">
    <w:abstractNumId w:val="0"/>
  </w:num>
  <w:num w:numId="17">
    <w:abstractNumId w:val="21"/>
  </w:num>
  <w:num w:numId="18">
    <w:abstractNumId w:val="25"/>
  </w:num>
  <w:num w:numId="19">
    <w:abstractNumId w:val="15"/>
  </w:num>
  <w:num w:numId="20">
    <w:abstractNumId w:val="8"/>
  </w:num>
  <w:num w:numId="21">
    <w:abstractNumId w:val="14"/>
  </w:num>
  <w:num w:numId="22">
    <w:abstractNumId w:val="24"/>
  </w:num>
  <w:num w:numId="23">
    <w:abstractNumId w:val="3"/>
  </w:num>
  <w:num w:numId="24">
    <w:abstractNumId w:val="1"/>
  </w:num>
  <w:num w:numId="25">
    <w:abstractNumId w:val="4"/>
  </w:num>
  <w:num w:numId="26">
    <w:abstractNumId w:val="7"/>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71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4DFD"/>
    <w:rsid w:val="00011AE0"/>
    <w:rsid w:val="00015CFB"/>
    <w:rsid w:val="000266CD"/>
    <w:rsid w:val="00026FD6"/>
    <w:rsid w:val="00027A3E"/>
    <w:rsid w:val="000327D8"/>
    <w:rsid w:val="000341E5"/>
    <w:rsid w:val="000344E5"/>
    <w:rsid w:val="000416D8"/>
    <w:rsid w:val="00046605"/>
    <w:rsid w:val="00050022"/>
    <w:rsid w:val="00057994"/>
    <w:rsid w:val="0006146F"/>
    <w:rsid w:val="00061E41"/>
    <w:rsid w:val="00062002"/>
    <w:rsid w:val="00062189"/>
    <w:rsid w:val="00065862"/>
    <w:rsid w:val="000669B1"/>
    <w:rsid w:val="000678A6"/>
    <w:rsid w:val="00074BA8"/>
    <w:rsid w:val="00074EE0"/>
    <w:rsid w:val="000750B4"/>
    <w:rsid w:val="00075E41"/>
    <w:rsid w:val="00081563"/>
    <w:rsid w:val="000973DC"/>
    <w:rsid w:val="000A5BCC"/>
    <w:rsid w:val="000B1305"/>
    <w:rsid w:val="000C677A"/>
    <w:rsid w:val="000D26B9"/>
    <w:rsid w:val="000D4989"/>
    <w:rsid w:val="000E0ACF"/>
    <w:rsid w:val="000E39D1"/>
    <w:rsid w:val="000E58CA"/>
    <w:rsid w:val="000F21AF"/>
    <w:rsid w:val="0010242D"/>
    <w:rsid w:val="0011317B"/>
    <w:rsid w:val="0011672E"/>
    <w:rsid w:val="00125D18"/>
    <w:rsid w:val="00135AF8"/>
    <w:rsid w:val="00136931"/>
    <w:rsid w:val="0014232B"/>
    <w:rsid w:val="00145A62"/>
    <w:rsid w:val="00150B98"/>
    <w:rsid w:val="00150E10"/>
    <w:rsid w:val="001511A2"/>
    <w:rsid w:val="00152692"/>
    <w:rsid w:val="00153075"/>
    <w:rsid w:val="00155682"/>
    <w:rsid w:val="00156612"/>
    <w:rsid w:val="0017068B"/>
    <w:rsid w:val="00174C14"/>
    <w:rsid w:val="00177F3D"/>
    <w:rsid w:val="00180D61"/>
    <w:rsid w:val="00181095"/>
    <w:rsid w:val="001822DD"/>
    <w:rsid w:val="00184555"/>
    <w:rsid w:val="0019356D"/>
    <w:rsid w:val="001A1C0E"/>
    <w:rsid w:val="001B07A6"/>
    <w:rsid w:val="001B0D02"/>
    <w:rsid w:val="001B456B"/>
    <w:rsid w:val="001B4DBC"/>
    <w:rsid w:val="001B7C53"/>
    <w:rsid w:val="001C26F7"/>
    <w:rsid w:val="001C2FDA"/>
    <w:rsid w:val="001C4D9A"/>
    <w:rsid w:val="001D199B"/>
    <w:rsid w:val="001D48B9"/>
    <w:rsid w:val="001E032C"/>
    <w:rsid w:val="001E472D"/>
    <w:rsid w:val="001F135C"/>
    <w:rsid w:val="001F1796"/>
    <w:rsid w:val="001F2968"/>
    <w:rsid w:val="001F462D"/>
    <w:rsid w:val="002008F7"/>
    <w:rsid w:val="00200993"/>
    <w:rsid w:val="002020B8"/>
    <w:rsid w:val="00205255"/>
    <w:rsid w:val="00211693"/>
    <w:rsid w:val="0021751A"/>
    <w:rsid w:val="00223352"/>
    <w:rsid w:val="00223375"/>
    <w:rsid w:val="00230AC2"/>
    <w:rsid w:val="00231A02"/>
    <w:rsid w:val="00233559"/>
    <w:rsid w:val="00243AA6"/>
    <w:rsid w:val="0024546A"/>
    <w:rsid w:val="00245B12"/>
    <w:rsid w:val="00252150"/>
    <w:rsid w:val="002538BB"/>
    <w:rsid w:val="002576A3"/>
    <w:rsid w:val="00262E03"/>
    <w:rsid w:val="002651FA"/>
    <w:rsid w:val="00266002"/>
    <w:rsid w:val="00266B80"/>
    <w:rsid w:val="002717F0"/>
    <w:rsid w:val="00274223"/>
    <w:rsid w:val="0027730C"/>
    <w:rsid w:val="00281B3D"/>
    <w:rsid w:val="002859A8"/>
    <w:rsid w:val="0029097C"/>
    <w:rsid w:val="00291A9C"/>
    <w:rsid w:val="00292F01"/>
    <w:rsid w:val="00295E78"/>
    <w:rsid w:val="002A13CC"/>
    <w:rsid w:val="002A1C5F"/>
    <w:rsid w:val="002B59D6"/>
    <w:rsid w:val="002B6257"/>
    <w:rsid w:val="002C1043"/>
    <w:rsid w:val="002C34D1"/>
    <w:rsid w:val="002C64FB"/>
    <w:rsid w:val="002C708C"/>
    <w:rsid w:val="002D2F26"/>
    <w:rsid w:val="002E020F"/>
    <w:rsid w:val="002E044B"/>
    <w:rsid w:val="002E3A71"/>
    <w:rsid w:val="002E5286"/>
    <w:rsid w:val="002E6F90"/>
    <w:rsid w:val="002E79F7"/>
    <w:rsid w:val="002E7A77"/>
    <w:rsid w:val="002F312F"/>
    <w:rsid w:val="002F6516"/>
    <w:rsid w:val="002F77A0"/>
    <w:rsid w:val="00303EA2"/>
    <w:rsid w:val="00311C68"/>
    <w:rsid w:val="0031291D"/>
    <w:rsid w:val="00312DAA"/>
    <w:rsid w:val="00314B42"/>
    <w:rsid w:val="0031515A"/>
    <w:rsid w:val="00322D84"/>
    <w:rsid w:val="003243A2"/>
    <w:rsid w:val="003258C0"/>
    <w:rsid w:val="00331BC3"/>
    <w:rsid w:val="00335251"/>
    <w:rsid w:val="00337B94"/>
    <w:rsid w:val="00342894"/>
    <w:rsid w:val="003441C3"/>
    <w:rsid w:val="003458FB"/>
    <w:rsid w:val="00355953"/>
    <w:rsid w:val="00357615"/>
    <w:rsid w:val="00357D0A"/>
    <w:rsid w:val="003618F3"/>
    <w:rsid w:val="00363B6F"/>
    <w:rsid w:val="003716E5"/>
    <w:rsid w:val="00372B93"/>
    <w:rsid w:val="0037558D"/>
    <w:rsid w:val="00376F36"/>
    <w:rsid w:val="00386FBF"/>
    <w:rsid w:val="00391B9F"/>
    <w:rsid w:val="00393E55"/>
    <w:rsid w:val="0039554C"/>
    <w:rsid w:val="003A4483"/>
    <w:rsid w:val="003A5119"/>
    <w:rsid w:val="003B207C"/>
    <w:rsid w:val="003B4DA5"/>
    <w:rsid w:val="003C47F1"/>
    <w:rsid w:val="003C51D4"/>
    <w:rsid w:val="003F0A81"/>
    <w:rsid w:val="003F4701"/>
    <w:rsid w:val="003F51A6"/>
    <w:rsid w:val="003F68A6"/>
    <w:rsid w:val="003F6EA5"/>
    <w:rsid w:val="00403333"/>
    <w:rsid w:val="00406470"/>
    <w:rsid w:val="004065D7"/>
    <w:rsid w:val="00415677"/>
    <w:rsid w:val="0042124C"/>
    <w:rsid w:val="00425202"/>
    <w:rsid w:val="00432E33"/>
    <w:rsid w:val="004420B0"/>
    <w:rsid w:val="004451AD"/>
    <w:rsid w:val="00445389"/>
    <w:rsid w:val="00447E1D"/>
    <w:rsid w:val="00451891"/>
    <w:rsid w:val="00451A66"/>
    <w:rsid w:val="00454CF1"/>
    <w:rsid w:val="00455BB7"/>
    <w:rsid w:val="0045721B"/>
    <w:rsid w:val="004635E2"/>
    <w:rsid w:val="00466D9A"/>
    <w:rsid w:val="004707E2"/>
    <w:rsid w:val="00471A2F"/>
    <w:rsid w:val="00471D28"/>
    <w:rsid w:val="00483586"/>
    <w:rsid w:val="00495520"/>
    <w:rsid w:val="004963AA"/>
    <w:rsid w:val="004A0F8C"/>
    <w:rsid w:val="004A23E8"/>
    <w:rsid w:val="004B07AD"/>
    <w:rsid w:val="004B08AC"/>
    <w:rsid w:val="004B2895"/>
    <w:rsid w:val="004B63A0"/>
    <w:rsid w:val="004B7B27"/>
    <w:rsid w:val="004C3A8D"/>
    <w:rsid w:val="004C794D"/>
    <w:rsid w:val="004D0B0E"/>
    <w:rsid w:val="004D0FA0"/>
    <w:rsid w:val="004D1860"/>
    <w:rsid w:val="004D4B09"/>
    <w:rsid w:val="004E02C3"/>
    <w:rsid w:val="004E0F11"/>
    <w:rsid w:val="004E56AF"/>
    <w:rsid w:val="004E7148"/>
    <w:rsid w:val="004F491A"/>
    <w:rsid w:val="004F71B4"/>
    <w:rsid w:val="0050111B"/>
    <w:rsid w:val="00502506"/>
    <w:rsid w:val="005027F6"/>
    <w:rsid w:val="00502E3B"/>
    <w:rsid w:val="00504ECA"/>
    <w:rsid w:val="00505E6C"/>
    <w:rsid w:val="00513EE6"/>
    <w:rsid w:val="00514E42"/>
    <w:rsid w:val="005166CD"/>
    <w:rsid w:val="00516A1B"/>
    <w:rsid w:val="00520B18"/>
    <w:rsid w:val="005239B0"/>
    <w:rsid w:val="00525601"/>
    <w:rsid w:val="005331B1"/>
    <w:rsid w:val="00533380"/>
    <w:rsid w:val="00534601"/>
    <w:rsid w:val="00541FAA"/>
    <w:rsid w:val="00544DBF"/>
    <w:rsid w:val="00545270"/>
    <w:rsid w:val="00545F77"/>
    <w:rsid w:val="005556C1"/>
    <w:rsid w:val="00560996"/>
    <w:rsid w:val="00561B1E"/>
    <w:rsid w:val="00564327"/>
    <w:rsid w:val="00564581"/>
    <w:rsid w:val="00567893"/>
    <w:rsid w:val="00575983"/>
    <w:rsid w:val="00576D4C"/>
    <w:rsid w:val="00597139"/>
    <w:rsid w:val="005A38B6"/>
    <w:rsid w:val="005A3C65"/>
    <w:rsid w:val="005A7BCD"/>
    <w:rsid w:val="005B0914"/>
    <w:rsid w:val="005B3886"/>
    <w:rsid w:val="005B46F8"/>
    <w:rsid w:val="005B4F11"/>
    <w:rsid w:val="005C03DB"/>
    <w:rsid w:val="005C1039"/>
    <w:rsid w:val="005C1DE4"/>
    <w:rsid w:val="005C3636"/>
    <w:rsid w:val="005C376D"/>
    <w:rsid w:val="005C59E8"/>
    <w:rsid w:val="005D5A28"/>
    <w:rsid w:val="005E0CC0"/>
    <w:rsid w:val="005E15DE"/>
    <w:rsid w:val="005E6654"/>
    <w:rsid w:val="005E76AA"/>
    <w:rsid w:val="005F006E"/>
    <w:rsid w:val="00603535"/>
    <w:rsid w:val="00607364"/>
    <w:rsid w:val="00614C83"/>
    <w:rsid w:val="006154C1"/>
    <w:rsid w:val="006172B1"/>
    <w:rsid w:val="00623BB4"/>
    <w:rsid w:val="00626B50"/>
    <w:rsid w:val="0063181A"/>
    <w:rsid w:val="006366FE"/>
    <w:rsid w:val="0064385D"/>
    <w:rsid w:val="0064727F"/>
    <w:rsid w:val="0064759B"/>
    <w:rsid w:val="00654484"/>
    <w:rsid w:val="00661681"/>
    <w:rsid w:val="00664FB9"/>
    <w:rsid w:val="00666B23"/>
    <w:rsid w:val="00674C84"/>
    <w:rsid w:val="00681610"/>
    <w:rsid w:val="00687193"/>
    <w:rsid w:val="00692C73"/>
    <w:rsid w:val="006958B5"/>
    <w:rsid w:val="0069614E"/>
    <w:rsid w:val="006A678D"/>
    <w:rsid w:val="006A692C"/>
    <w:rsid w:val="006A77B0"/>
    <w:rsid w:val="006B30CD"/>
    <w:rsid w:val="006D493A"/>
    <w:rsid w:val="006E2C9E"/>
    <w:rsid w:val="006E51C3"/>
    <w:rsid w:val="00703506"/>
    <w:rsid w:val="00703791"/>
    <w:rsid w:val="007050E5"/>
    <w:rsid w:val="00705A4B"/>
    <w:rsid w:val="00714133"/>
    <w:rsid w:val="00714562"/>
    <w:rsid w:val="00715E35"/>
    <w:rsid w:val="007357BF"/>
    <w:rsid w:val="00742404"/>
    <w:rsid w:val="0074326A"/>
    <w:rsid w:val="007433D0"/>
    <w:rsid w:val="00744451"/>
    <w:rsid w:val="007503CE"/>
    <w:rsid w:val="00753ECC"/>
    <w:rsid w:val="00753EE1"/>
    <w:rsid w:val="007607FB"/>
    <w:rsid w:val="00762553"/>
    <w:rsid w:val="007643D6"/>
    <w:rsid w:val="007647E0"/>
    <w:rsid w:val="00773593"/>
    <w:rsid w:val="00773C02"/>
    <w:rsid w:val="0077501E"/>
    <w:rsid w:val="0078036F"/>
    <w:rsid w:val="007814EB"/>
    <w:rsid w:val="007871AC"/>
    <w:rsid w:val="00792A39"/>
    <w:rsid w:val="0079437E"/>
    <w:rsid w:val="00794FAB"/>
    <w:rsid w:val="00795A36"/>
    <w:rsid w:val="0079796E"/>
    <w:rsid w:val="007A6DD5"/>
    <w:rsid w:val="007B1159"/>
    <w:rsid w:val="007B5860"/>
    <w:rsid w:val="007B6644"/>
    <w:rsid w:val="007C266E"/>
    <w:rsid w:val="007C4135"/>
    <w:rsid w:val="007C4238"/>
    <w:rsid w:val="007C46AB"/>
    <w:rsid w:val="007C777D"/>
    <w:rsid w:val="007E2BF3"/>
    <w:rsid w:val="007E4EB5"/>
    <w:rsid w:val="007F1B59"/>
    <w:rsid w:val="007F3069"/>
    <w:rsid w:val="007F66F0"/>
    <w:rsid w:val="007F726F"/>
    <w:rsid w:val="00806E6F"/>
    <w:rsid w:val="00806F2A"/>
    <w:rsid w:val="00807717"/>
    <w:rsid w:val="0081018F"/>
    <w:rsid w:val="00810BD0"/>
    <w:rsid w:val="008134AC"/>
    <w:rsid w:val="00817450"/>
    <w:rsid w:val="00824C41"/>
    <w:rsid w:val="0082544A"/>
    <w:rsid w:val="00827964"/>
    <w:rsid w:val="00833DC7"/>
    <w:rsid w:val="00834F72"/>
    <w:rsid w:val="00851FB9"/>
    <w:rsid w:val="00852D04"/>
    <w:rsid w:val="00857E5B"/>
    <w:rsid w:val="0086069A"/>
    <w:rsid w:val="00870691"/>
    <w:rsid w:val="00875831"/>
    <w:rsid w:val="00881B0E"/>
    <w:rsid w:val="00882653"/>
    <w:rsid w:val="00883C17"/>
    <w:rsid w:val="00887390"/>
    <w:rsid w:val="00895CCD"/>
    <w:rsid w:val="00897855"/>
    <w:rsid w:val="008A0584"/>
    <w:rsid w:val="008A0660"/>
    <w:rsid w:val="008A49D2"/>
    <w:rsid w:val="008B1D33"/>
    <w:rsid w:val="008C280E"/>
    <w:rsid w:val="008C4840"/>
    <w:rsid w:val="008D7D94"/>
    <w:rsid w:val="008E12CA"/>
    <w:rsid w:val="008E6352"/>
    <w:rsid w:val="008F0F87"/>
    <w:rsid w:val="008F7C45"/>
    <w:rsid w:val="00927B31"/>
    <w:rsid w:val="00931D12"/>
    <w:rsid w:val="00932459"/>
    <w:rsid w:val="009326C3"/>
    <w:rsid w:val="00934EEB"/>
    <w:rsid w:val="0094212C"/>
    <w:rsid w:val="00945247"/>
    <w:rsid w:val="00947162"/>
    <w:rsid w:val="00954626"/>
    <w:rsid w:val="00971B31"/>
    <w:rsid w:val="009774C1"/>
    <w:rsid w:val="00980410"/>
    <w:rsid w:val="00985E81"/>
    <w:rsid w:val="00995CCF"/>
    <w:rsid w:val="009A12EE"/>
    <w:rsid w:val="009A5A09"/>
    <w:rsid w:val="009A7DD0"/>
    <w:rsid w:val="009B1DBC"/>
    <w:rsid w:val="009B4970"/>
    <w:rsid w:val="009C0062"/>
    <w:rsid w:val="009C3735"/>
    <w:rsid w:val="009C5030"/>
    <w:rsid w:val="009C72D8"/>
    <w:rsid w:val="009D2ACA"/>
    <w:rsid w:val="009D2E9B"/>
    <w:rsid w:val="009E07FD"/>
    <w:rsid w:val="009E4C93"/>
    <w:rsid w:val="009E50B3"/>
    <w:rsid w:val="009F2990"/>
    <w:rsid w:val="009F4060"/>
    <w:rsid w:val="009F56D3"/>
    <w:rsid w:val="00A01B85"/>
    <w:rsid w:val="00A01FCF"/>
    <w:rsid w:val="00A10959"/>
    <w:rsid w:val="00A12521"/>
    <w:rsid w:val="00A13EC6"/>
    <w:rsid w:val="00A13F1B"/>
    <w:rsid w:val="00A26497"/>
    <w:rsid w:val="00A26890"/>
    <w:rsid w:val="00A30381"/>
    <w:rsid w:val="00A410CB"/>
    <w:rsid w:val="00A451A2"/>
    <w:rsid w:val="00A4670B"/>
    <w:rsid w:val="00A47FDB"/>
    <w:rsid w:val="00A516A8"/>
    <w:rsid w:val="00A5236C"/>
    <w:rsid w:val="00A531C0"/>
    <w:rsid w:val="00A53A64"/>
    <w:rsid w:val="00A54A54"/>
    <w:rsid w:val="00A7361F"/>
    <w:rsid w:val="00A866F8"/>
    <w:rsid w:val="00A911A9"/>
    <w:rsid w:val="00A91EB2"/>
    <w:rsid w:val="00A92904"/>
    <w:rsid w:val="00A956E7"/>
    <w:rsid w:val="00A95AC4"/>
    <w:rsid w:val="00AA17D1"/>
    <w:rsid w:val="00AB1E16"/>
    <w:rsid w:val="00AB7E2B"/>
    <w:rsid w:val="00AC0BFD"/>
    <w:rsid w:val="00AC189F"/>
    <w:rsid w:val="00AC70F1"/>
    <w:rsid w:val="00AC7E76"/>
    <w:rsid w:val="00AD3D99"/>
    <w:rsid w:val="00AD3EC0"/>
    <w:rsid w:val="00AE61D4"/>
    <w:rsid w:val="00AF3DD3"/>
    <w:rsid w:val="00AF5510"/>
    <w:rsid w:val="00AF67CD"/>
    <w:rsid w:val="00AF7957"/>
    <w:rsid w:val="00B0508D"/>
    <w:rsid w:val="00B051DB"/>
    <w:rsid w:val="00B16EE1"/>
    <w:rsid w:val="00B25A4B"/>
    <w:rsid w:val="00B339A2"/>
    <w:rsid w:val="00B34626"/>
    <w:rsid w:val="00B36854"/>
    <w:rsid w:val="00B411FB"/>
    <w:rsid w:val="00B43BF2"/>
    <w:rsid w:val="00B50A53"/>
    <w:rsid w:val="00B50F8B"/>
    <w:rsid w:val="00B510F9"/>
    <w:rsid w:val="00B5237C"/>
    <w:rsid w:val="00B6033E"/>
    <w:rsid w:val="00B65137"/>
    <w:rsid w:val="00B70694"/>
    <w:rsid w:val="00B712F2"/>
    <w:rsid w:val="00B75AF7"/>
    <w:rsid w:val="00B82293"/>
    <w:rsid w:val="00B82A69"/>
    <w:rsid w:val="00B90905"/>
    <w:rsid w:val="00B94C1D"/>
    <w:rsid w:val="00B95958"/>
    <w:rsid w:val="00B9603F"/>
    <w:rsid w:val="00B975F4"/>
    <w:rsid w:val="00BA5D16"/>
    <w:rsid w:val="00BB28FD"/>
    <w:rsid w:val="00BB4B9B"/>
    <w:rsid w:val="00BB7109"/>
    <w:rsid w:val="00BC389C"/>
    <w:rsid w:val="00BC668C"/>
    <w:rsid w:val="00BE393F"/>
    <w:rsid w:val="00BE4A12"/>
    <w:rsid w:val="00BE59B0"/>
    <w:rsid w:val="00BE6F4D"/>
    <w:rsid w:val="00BF01A4"/>
    <w:rsid w:val="00BF0ADE"/>
    <w:rsid w:val="00BF13D2"/>
    <w:rsid w:val="00BF53C4"/>
    <w:rsid w:val="00BF6368"/>
    <w:rsid w:val="00C040D0"/>
    <w:rsid w:val="00C16AAD"/>
    <w:rsid w:val="00C20472"/>
    <w:rsid w:val="00C21EB2"/>
    <w:rsid w:val="00C27A14"/>
    <w:rsid w:val="00C27ADF"/>
    <w:rsid w:val="00C319D3"/>
    <w:rsid w:val="00C40B11"/>
    <w:rsid w:val="00C42D12"/>
    <w:rsid w:val="00C45E84"/>
    <w:rsid w:val="00C55055"/>
    <w:rsid w:val="00C55CE1"/>
    <w:rsid w:val="00C57929"/>
    <w:rsid w:val="00C60445"/>
    <w:rsid w:val="00C60823"/>
    <w:rsid w:val="00C63BB1"/>
    <w:rsid w:val="00C72B85"/>
    <w:rsid w:val="00C72FA2"/>
    <w:rsid w:val="00C75B58"/>
    <w:rsid w:val="00C81E7B"/>
    <w:rsid w:val="00C8459F"/>
    <w:rsid w:val="00C9377B"/>
    <w:rsid w:val="00C93D15"/>
    <w:rsid w:val="00C94F32"/>
    <w:rsid w:val="00CA1BBE"/>
    <w:rsid w:val="00CA3F72"/>
    <w:rsid w:val="00CB2684"/>
    <w:rsid w:val="00CC4AA5"/>
    <w:rsid w:val="00CD232B"/>
    <w:rsid w:val="00CD38BB"/>
    <w:rsid w:val="00CD7145"/>
    <w:rsid w:val="00CD7F1D"/>
    <w:rsid w:val="00CF471B"/>
    <w:rsid w:val="00CF560B"/>
    <w:rsid w:val="00CF5FB1"/>
    <w:rsid w:val="00D00973"/>
    <w:rsid w:val="00D02CF0"/>
    <w:rsid w:val="00D077AF"/>
    <w:rsid w:val="00D10C05"/>
    <w:rsid w:val="00D13951"/>
    <w:rsid w:val="00D14646"/>
    <w:rsid w:val="00D24DDE"/>
    <w:rsid w:val="00D332E7"/>
    <w:rsid w:val="00D33D18"/>
    <w:rsid w:val="00D366BE"/>
    <w:rsid w:val="00D462CA"/>
    <w:rsid w:val="00D66015"/>
    <w:rsid w:val="00D6658A"/>
    <w:rsid w:val="00D707E3"/>
    <w:rsid w:val="00D72276"/>
    <w:rsid w:val="00D85E27"/>
    <w:rsid w:val="00D92EA4"/>
    <w:rsid w:val="00D968AF"/>
    <w:rsid w:val="00DA0397"/>
    <w:rsid w:val="00DA262D"/>
    <w:rsid w:val="00DA7A0E"/>
    <w:rsid w:val="00DB5089"/>
    <w:rsid w:val="00DC7654"/>
    <w:rsid w:val="00DD0900"/>
    <w:rsid w:val="00DD5D3B"/>
    <w:rsid w:val="00DE2492"/>
    <w:rsid w:val="00DE2FBA"/>
    <w:rsid w:val="00DE3196"/>
    <w:rsid w:val="00DE7F8C"/>
    <w:rsid w:val="00DF1BAF"/>
    <w:rsid w:val="00DF5BF7"/>
    <w:rsid w:val="00DF79FC"/>
    <w:rsid w:val="00DF7AAD"/>
    <w:rsid w:val="00DF7F2A"/>
    <w:rsid w:val="00E0119F"/>
    <w:rsid w:val="00E057B1"/>
    <w:rsid w:val="00E05EA4"/>
    <w:rsid w:val="00E10828"/>
    <w:rsid w:val="00E26E73"/>
    <w:rsid w:val="00E35821"/>
    <w:rsid w:val="00E36F90"/>
    <w:rsid w:val="00E37A28"/>
    <w:rsid w:val="00E4506B"/>
    <w:rsid w:val="00E51EB8"/>
    <w:rsid w:val="00E56BFA"/>
    <w:rsid w:val="00E62A03"/>
    <w:rsid w:val="00E71D6A"/>
    <w:rsid w:val="00E748BB"/>
    <w:rsid w:val="00E80A94"/>
    <w:rsid w:val="00E81E19"/>
    <w:rsid w:val="00E82A38"/>
    <w:rsid w:val="00E87F2F"/>
    <w:rsid w:val="00E929B6"/>
    <w:rsid w:val="00E946D2"/>
    <w:rsid w:val="00EA0F7E"/>
    <w:rsid w:val="00EA0FB9"/>
    <w:rsid w:val="00EA7B49"/>
    <w:rsid w:val="00EB7B50"/>
    <w:rsid w:val="00EB7E1E"/>
    <w:rsid w:val="00EC2410"/>
    <w:rsid w:val="00ED4326"/>
    <w:rsid w:val="00ED7D43"/>
    <w:rsid w:val="00EE1941"/>
    <w:rsid w:val="00EE2126"/>
    <w:rsid w:val="00EE63E4"/>
    <w:rsid w:val="00EF2F96"/>
    <w:rsid w:val="00EF38B6"/>
    <w:rsid w:val="00EF4F3C"/>
    <w:rsid w:val="00EF53DE"/>
    <w:rsid w:val="00F00984"/>
    <w:rsid w:val="00F00AB6"/>
    <w:rsid w:val="00F065AE"/>
    <w:rsid w:val="00F07491"/>
    <w:rsid w:val="00F07A0E"/>
    <w:rsid w:val="00F1282D"/>
    <w:rsid w:val="00F22676"/>
    <w:rsid w:val="00F2281E"/>
    <w:rsid w:val="00F23ECA"/>
    <w:rsid w:val="00F25566"/>
    <w:rsid w:val="00F2743C"/>
    <w:rsid w:val="00F30555"/>
    <w:rsid w:val="00F3679D"/>
    <w:rsid w:val="00F36AF2"/>
    <w:rsid w:val="00F36CD6"/>
    <w:rsid w:val="00F51CBB"/>
    <w:rsid w:val="00F553F5"/>
    <w:rsid w:val="00F74347"/>
    <w:rsid w:val="00F84839"/>
    <w:rsid w:val="00F84E1D"/>
    <w:rsid w:val="00F8610E"/>
    <w:rsid w:val="00F90E35"/>
    <w:rsid w:val="00F922EC"/>
    <w:rsid w:val="00F9394B"/>
    <w:rsid w:val="00F962E6"/>
    <w:rsid w:val="00FB4DED"/>
    <w:rsid w:val="00FC7664"/>
    <w:rsid w:val="00FC7D52"/>
    <w:rsid w:val="00FD156B"/>
    <w:rsid w:val="00FE1D70"/>
    <w:rsid w:val="00FF056B"/>
    <w:rsid w:val="00FF08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71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paragraph" w:styleId="a8">
    <w:name w:val="Body Text Indent"/>
    <w:basedOn w:val="a"/>
    <w:link w:val="a9"/>
    <w:rsid w:val="00E51EB8"/>
    <w:pPr>
      <w:snapToGrid w:val="0"/>
      <w:spacing w:line="440" w:lineRule="atLeast"/>
      <w:ind w:left="476" w:firstLine="0"/>
      <w:jc w:val="both"/>
    </w:pPr>
    <w:rPr>
      <w:rFonts w:hAnsi="標楷體"/>
    </w:rPr>
  </w:style>
  <w:style w:type="character" w:customStyle="1" w:styleId="a9">
    <w:name w:val="本文縮排 字元"/>
    <w:basedOn w:val="a0"/>
    <w:link w:val="a8"/>
    <w:rsid w:val="00E51EB8"/>
    <w:rPr>
      <w:rFonts w:ascii="標楷體" w:eastAsia="標楷體" w:hAnsi="標楷體"/>
      <w:kern w:val="2"/>
      <w:sz w:val="28"/>
    </w:rPr>
  </w:style>
  <w:style w:type="table" w:styleId="aa">
    <w:name w:val="Table Grid"/>
    <w:basedOn w:val="a1"/>
    <w:uiPriority w:val="59"/>
    <w:rsid w:val="0011317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2894"/>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16127129">
      <w:bodyDiv w:val="1"/>
      <w:marLeft w:val="0"/>
      <w:marRight w:val="0"/>
      <w:marTop w:val="0"/>
      <w:marBottom w:val="0"/>
      <w:divBdr>
        <w:top w:val="none" w:sz="0" w:space="0" w:color="auto"/>
        <w:left w:val="none" w:sz="0" w:space="0" w:color="auto"/>
        <w:bottom w:val="none" w:sz="0" w:space="0" w:color="auto"/>
        <w:right w:val="none" w:sz="0" w:space="0" w:color="auto"/>
      </w:divBdr>
    </w:div>
    <w:div w:id="92670671">
      <w:bodyDiv w:val="1"/>
      <w:marLeft w:val="0"/>
      <w:marRight w:val="0"/>
      <w:marTop w:val="0"/>
      <w:marBottom w:val="0"/>
      <w:divBdr>
        <w:top w:val="none" w:sz="0" w:space="0" w:color="auto"/>
        <w:left w:val="none" w:sz="0" w:space="0" w:color="auto"/>
        <w:bottom w:val="none" w:sz="0" w:space="0" w:color="auto"/>
        <w:right w:val="none" w:sz="0" w:space="0" w:color="auto"/>
      </w:divBdr>
    </w:div>
    <w:div w:id="98108358">
      <w:bodyDiv w:val="1"/>
      <w:marLeft w:val="0"/>
      <w:marRight w:val="0"/>
      <w:marTop w:val="0"/>
      <w:marBottom w:val="0"/>
      <w:divBdr>
        <w:top w:val="none" w:sz="0" w:space="0" w:color="auto"/>
        <w:left w:val="none" w:sz="0" w:space="0" w:color="auto"/>
        <w:bottom w:val="none" w:sz="0" w:space="0" w:color="auto"/>
        <w:right w:val="none" w:sz="0" w:space="0" w:color="auto"/>
      </w:divBdr>
    </w:div>
    <w:div w:id="138617854">
      <w:bodyDiv w:val="1"/>
      <w:marLeft w:val="0"/>
      <w:marRight w:val="0"/>
      <w:marTop w:val="0"/>
      <w:marBottom w:val="0"/>
      <w:divBdr>
        <w:top w:val="none" w:sz="0" w:space="0" w:color="auto"/>
        <w:left w:val="none" w:sz="0" w:space="0" w:color="auto"/>
        <w:bottom w:val="none" w:sz="0" w:space="0" w:color="auto"/>
        <w:right w:val="none" w:sz="0" w:space="0" w:color="auto"/>
      </w:divBdr>
    </w:div>
    <w:div w:id="283737083">
      <w:bodyDiv w:val="1"/>
      <w:marLeft w:val="0"/>
      <w:marRight w:val="0"/>
      <w:marTop w:val="0"/>
      <w:marBottom w:val="0"/>
      <w:divBdr>
        <w:top w:val="none" w:sz="0" w:space="0" w:color="auto"/>
        <w:left w:val="none" w:sz="0" w:space="0" w:color="auto"/>
        <w:bottom w:val="none" w:sz="0" w:space="0" w:color="auto"/>
        <w:right w:val="none" w:sz="0" w:space="0" w:color="auto"/>
      </w:divBdr>
    </w:div>
    <w:div w:id="304430620">
      <w:bodyDiv w:val="1"/>
      <w:marLeft w:val="0"/>
      <w:marRight w:val="0"/>
      <w:marTop w:val="0"/>
      <w:marBottom w:val="0"/>
      <w:divBdr>
        <w:top w:val="none" w:sz="0" w:space="0" w:color="auto"/>
        <w:left w:val="none" w:sz="0" w:space="0" w:color="auto"/>
        <w:bottom w:val="none" w:sz="0" w:space="0" w:color="auto"/>
        <w:right w:val="none" w:sz="0" w:space="0" w:color="auto"/>
      </w:divBdr>
    </w:div>
    <w:div w:id="314377482">
      <w:bodyDiv w:val="1"/>
      <w:marLeft w:val="0"/>
      <w:marRight w:val="0"/>
      <w:marTop w:val="0"/>
      <w:marBottom w:val="0"/>
      <w:divBdr>
        <w:top w:val="none" w:sz="0" w:space="0" w:color="auto"/>
        <w:left w:val="none" w:sz="0" w:space="0" w:color="auto"/>
        <w:bottom w:val="none" w:sz="0" w:space="0" w:color="auto"/>
        <w:right w:val="none" w:sz="0" w:space="0" w:color="auto"/>
      </w:divBdr>
    </w:div>
    <w:div w:id="496189301">
      <w:bodyDiv w:val="1"/>
      <w:marLeft w:val="0"/>
      <w:marRight w:val="0"/>
      <w:marTop w:val="0"/>
      <w:marBottom w:val="0"/>
      <w:divBdr>
        <w:top w:val="none" w:sz="0" w:space="0" w:color="auto"/>
        <w:left w:val="none" w:sz="0" w:space="0" w:color="auto"/>
        <w:bottom w:val="none" w:sz="0" w:space="0" w:color="auto"/>
        <w:right w:val="none" w:sz="0" w:space="0" w:color="auto"/>
      </w:divBdr>
    </w:div>
    <w:div w:id="518814533">
      <w:bodyDiv w:val="1"/>
      <w:marLeft w:val="0"/>
      <w:marRight w:val="0"/>
      <w:marTop w:val="0"/>
      <w:marBottom w:val="0"/>
      <w:divBdr>
        <w:top w:val="none" w:sz="0" w:space="0" w:color="auto"/>
        <w:left w:val="none" w:sz="0" w:space="0" w:color="auto"/>
        <w:bottom w:val="none" w:sz="0" w:space="0" w:color="auto"/>
        <w:right w:val="none" w:sz="0" w:space="0" w:color="auto"/>
      </w:divBdr>
    </w:div>
    <w:div w:id="568077773">
      <w:bodyDiv w:val="1"/>
      <w:marLeft w:val="0"/>
      <w:marRight w:val="0"/>
      <w:marTop w:val="0"/>
      <w:marBottom w:val="0"/>
      <w:divBdr>
        <w:top w:val="none" w:sz="0" w:space="0" w:color="auto"/>
        <w:left w:val="none" w:sz="0" w:space="0" w:color="auto"/>
        <w:bottom w:val="none" w:sz="0" w:space="0" w:color="auto"/>
        <w:right w:val="none" w:sz="0" w:space="0" w:color="auto"/>
      </w:divBdr>
    </w:div>
    <w:div w:id="761873391">
      <w:bodyDiv w:val="1"/>
      <w:marLeft w:val="0"/>
      <w:marRight w:val="0"/>
      <w:marTop w:val="0"/>
      <w:marBottom w:val="0"/>
      <w:divBdr>
        <w:top w:val="none" w:sz="0" w:space="0" w:color="auto"/>
        <w:left w:val="none" w:sz="0" w:space="0" w:color="auto"/>
        <w:bottom w:val="none" w:sz="0" w:space="0" w:color="auto"/>
        <w:right w:val="none" w:sz="0" w:space="0" w:color="auto"/>
      </w:divBdr>
    </w:div>
    <w:div w:id="778569539">
      <w:bodyDiv w:val="1"/>
      <w:marLeft w:val="0"/>
      <w:marRight w:val="0"/>
      <w:marTop w:val="0"/>
      <w:marBottom w:val="0"/>
      <w:divBdr>
        <w:top w:val="none" w:sz="0" w:space="0" w:color="auto"/>
        <w:left w:val="none" w:sz="0" w:space="0" w:color="auto"/>
        <w:bottom w:val="none" w:sz="0" w:space="0" w:color="auto"/>
        <w:right w:val="none" w:sz="0" w:space="0" w:color="auto"/>
      </w:divBdr>
    </w:div>
    <w:div w:id="782723883">
      <w:bodyDiv w:val="1"/>
      <w:marLeft w:val="0"/>
      <w:marRight w:val="0"/>
      <w:marTop w:val="0"/>
      <w:marBottom w:val="0"/>
      <w:divBdr>
        <w:top w:val="none" w:sz="0" w:space="0" w:color="auto"/>
        <w:left w:val="none" w:sz="0" w:space="0" w:color="auto"/>
        <w:bottom w:val="none" w:sz="0" w:space="0" w:color="auto"/>
        <w:right w:val="none" w:sz="0" w:space="0" w:color="auto"/>
      </w:divBdr>
    </w:div>
    <w:div w:id="1046759632">
      <w:bodyDiv w:val="1"/>
      <w:marLeft w:val="0"/>
      <w:marRight w:val="0"/>
      <w:marTop w:val="0"/>
      <w:marBottom w:val="0"/>
      <w:divBdr>
        <w:top w:val="none" w:sz="0" w:space="0" w:color="auto"/>
        <w:left w:val="none" w:sz="0" w:space="0" w:color="auto"/>
        <w:bottom w:val="none" w:sz="0" w:space="0" w:color="auto"/>
        <w:right w:val="none" w:sz="0" w:space="0" w:color="auto"/>
      </w:divBdr>
    </w:div>
    <w:div w:id="1059012227">
      <w:bodyDiv w:val="1"/>
      <w:marLeft w:val="0"/>
      <w:marRight w:val="0"/>
      <w:marTop w:val="0"/>
      <w:marBottom w:val="0"/>
      <w:divBdr>
        <w:top w:val="none" w:sz="0" w:space="0" w:color="auto"/>
        <w:left w:val="none" w:sz="0" w:space="0" w:color="auto"/>
        <w:bottom w:val="none" w:sz="0" w:space="0" w:color="auto"/>
        <w:right w:val="none" w:sz="0" w:space="0" w:color="auto"/>
      </w:divBdr>
    </w:div>
    <w:div w:id="1084181340">
      <w:bodyDiv w:val="1"/>
      <w:marLeft w:val="0"/>
      <w:marRight w:val="0"/>
      <w:marTop w:val="0"/>
      <w:marBottom w:val="0"/>
      <w:divBdr>
        <w:top w:val="none" w:sz="0" w:space="0" w:color="auto"/>
        <w:left w:val="none" w:sz="0" w:space="0" w:color="auto"/>
        <w:bottom w:val="none" w:sz="0" w:space="0" w:color="auto"/>
        <w:right w:val="none" w:sz="0" w:space="0" w:color="auto"/>
      </w:divBdr>
    </w:div>
    <w:div w:id="1175221384">
      <w:bodyDiv w:val="1"/>
      <w:marLeft w:val="0"/>
      <w:marRight w:val="0"/>
      <w:marTop w:val="0"/>
      <w:marBottom w:val="0"/>
      <w:divBdr>
        <w:top w:val="none" w:sz="0" w:space="0" w:color="auto"/>
        <w:left w:val="none" w:sz="0" w:space="0" w:color="auto"/>
        <w:bottom w:val="none" w:sz="0" w:space="0" w:color="auto"/>
        <w:right w:val="none" w:sz="0" w:space="0" w:color="auto"/>
      </w:divBdr>
    </w:div>
    <w:div w:id="1373534071">
      <w:bodyDiv w:val="1"/>
      <w:marLeft w:val="0"/>
      <w:marRight w:val="0"/>
      <w:marTop w:val="0"/>
      <w:marBottom w:val="0"/>
      <w:divBdr>
        <w:top w:val="none" w:sz="0" w:space="0" w:color="auto"/>
        <w:left w:val="none" w:sz="0" w:space="0" w:color="auto"/>
        <w:bottom w:val="none" w:sz="0" w:space="0" w:color="auto"/>
        <w:right w:val="none" w:sz="0" w:space="0" w:color="auto"/>
      </w:divBdr>
    </w:div>
    <w:div w:id="1455715484">
      <w:bodyDiv w:val="1"/>
      <w:marLeft w:val="0"/>
      <w:marRight w:val="0"/>
      <w:marTop w:val="0"/>
      <w:marBottom w:val="0"/>
      <w:divBdr>
        <w:top w:val="none" w:sz="0" w:space="0" w:color="auto"/>
        <w:left w:val="none" w:sz="0" w:space="0" w:color="auto"/>
        <w:bottom w:val="none" w:sz="0" w:space="0" w:color="auto"/>
        <w:right w:val="none" w:sz="0" w:space="0" w:color="auto"/>
      </w:divBdr>
    </w:div>
    <w:div w:id="1562057042">
      <w:bodyDiv w:val="1"/>
      <w:marLeft w:val="0"/>
      <w:marRight w:val="0"/>
      <w:marTop w:val="0"/>
      <w:marBottom w:val="0"/>
      <w:divBdr>
        <w:top w:val="none" w:sz="0" w:space="0" w:color="auto"/>
        <w:left w:val="none" w:sz="0" w:space="0" w:color="auto"/>
        <w:bottom w:val="none" w:sz="0" w:space="0" w:color="auto"/>
        <w:right w:val="none" w:sz="0" w:space="0" w:color="auto"/>
      </w:divBdr>
    </w:div>
    <w:div w:id="1580940876">
      <w:bodyDiv w:val="1"/>
      <w:marLeft w:val="0"/>
      <w:marRight w:val="0"/>
      <w:marTop w:val="0"/>
      <w:marBottom w:val="0"/>
      <w:divBdr>
        <w:top w:val="none" w:sz="0" w:space="0" w:color="auto"/>
        <w:left w:val="none" w:sz="0" w:space="0" w:color="auto"/>
        <w:bottom w:val="none" w:sz="0" w:space="0" w:color="auto"/>
        <w:right w:val="none" w:sz="0" w:space="0" w:color="auto"/>
      </w:divBdr>
    </w:div>
    <w:div w:id="1868832770">
      <w:bodyDiv w:val="1"/>
      <w:marLeft w:val="0"/>
      <w:marRight w:val="0"/>
      <w:marTop w:val="0"/>
      <w:marBottom w:val="0"/>
      <w:divBdr>
        <w:top w:val="none" w:sz="0" w:space="0" w:color="auto"/>
        <w:left w:val="none" w:sz="0" w:space="0" w:color="auto"/>
        <w:bottom w:val="none" w:sz="0" w:space="0" w:color="auto"/>
        <w:right w:val="none" w:sz="0" w:space="0" w:color="auto"/>
      </w:divBdr>
    </w:div>
    <w:div w:id="1881357437">
      <w:bodyDiv w:val="1"/>
      <w:marLeft w:val="0"/>
      <w:marRight w:val="0"/>
      <w:marTop w:val="0"/>
      <w:marBottom w:val="0"/>
      <w:divBdr>
        <w:top w:val="none" w:sz="0" w:space="0" w:color="auto"/>
        <w:left w:val="none" w:sz="0" w:space="0" w:color="auto"/>
        <w:bottom w:val="none" w:sz="0" w:space="0" w:color="auto"/>
        <w:right w:val="none" w:sz="0" w:space="0" w:color="auto"/>
      </w:divBdr>
    </w:div>
    <w:div w:id="20510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9F196-0B83-47FD-BDF3-8A75CD00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826</Words>
  <Characters>4714</Characters>
  <Application>Microsoft Office Word</Application>
  <DocSecurity>0</DocSecurity>
  <Lines>39</Lines>
  <Paragraphs>11</Paragraphs>
  <ScaleCrop>false</ScaleCrop>
  <Company>CDIC</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c280</cp:lastModifiedBy>
  <cp:revision>6</cp:revision>
  <cp:lastPrinted>2018-02-05T06:57:00Z</cp:lastPrinted>
  <dcterms:created xsi:type="dcterms:W3CDTF">2018-02-05T07:33:00Z</dcterms:created>
  <dcterms:modified xsi:type="dcterms:W3CDTF">2018-02-05T08:04:00Z</dcterms:modified>
</cp:coreProperties>
</file>