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C2C" w:rsidRPr="004C599C" w:rsidRDefault="00DD5C2C" w:rsidP="00DD5C2C">
      <w:pPr>
        <w:spacing w:line="460" w:lineRule="exact"/>
        <w:ind w:left="1410" w:hanging="284"/>
        <w:jc w:val="center"/>
        <w:rPr>
          <w:rFonts w:ascii="標楷體" w:eastAsia="標楷體" w:hAnsi="標楷體"/>
          <w:b/>
          <w:sz w:val="28"/>
          <w:szCs w:val="28"/>
        </w:rPr>
      </w:pPr>
      <w:r w:rsidRPr="004C599C">
        <w:rPr>
          <w:rFonts w:ascii="標楷體" w:eastAsia="標楷體" w:hAnsi="標楷體"/>
          <w:b/>
          <w:sz w:val="28"/>
          <w:szCs w:val="28"/>
        </w:rPr>
        <w:t>風險指標資料</w:t>
      </w:r>
      <w:r w:rsidRPr="004C599C">
        <w:rPr>
          <w:rFonts w:ascii="標楷體" w:eastAsia="標楷體" w:hAnsi="標楷體" w:hint="eastAsia"/>
          <w:b/>
          <w:sz w:val="28"/>
          <w:szCs w:val="28"/>
        </w:rPr>
        <w:t xml:space="preserve">查核缺失態樣（106年上半年） </w:t>
      </w:r>
    </w:p>
    <w:p w:rsidR="00DD5C2C" w:rsidRPr="004C599C" w:rsidRDefault="00DD5C2C" w:rsidP="006A7E66">
      <w:pPr>
        <w:spacing w:afterLines="50" w:line="460" w:lineRule="exact"/>
        <w:jc w:val="center"/>
        <w:rPr>
          <w:rFonts w:ascii="標楷體" w:eastAsia="標楷體" w:hAnsi="標楷體"/>
          <w:b/>
          <w:sz w:val="28"/>
          <w:szCs w:val="28"/>
        </w:rPr>
      </w:pPr>
      <w:r w:rsidRPr="004C599C">
        <w:rPr>
          <w:rFonts w:ascii="標楷體" w:eastAsia="標楷體" w:hAnsi="標楷體" w:hint="eastAsia"/>
          <w:b/>
          <w:sz w:val="28"/>
          <w:szCs w:val="28"/>
        </w:rPr>
        <w:t>金融機構類別：銀行</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476D42" w:rsidRPr="004C599C" w:rsidTr="00C47397">
        <w:trPr>
          <w:trHeight w:val="1382"/>
        </w:trPr>
        <w:tc>
          <w:tcPr>
            <w:tcW w:w="8372" w:type="dxa"/>
          </w:tcPr>
          <w:p w:rsidR="00EB05FC" w:rsidRPr="004C599C" w:rsidRDefault="00EB05FC" w:rsidP="00EB05FC">
            <w:pPr>
              <w:spacing w:line="460" w:lineRule="exact"/>
              <w:ind w:left="1693" w:hanging="1693"/>
              <w:jc w:val="left"/>
              <w:rPr>
                <w:rFonts w:ascii="標楷體" w:eastAsia="標楷體" w:hAnsi="標楷體"/>
                <w:b/>
                <w:sz w:val="28"/>
                <w:szCs w:val="28"/>
              </w:rPr>
            </w:pPr>
            <w:r w:rsidRPr="004C599C">
              <w:rPr>
                <w:rFonts w:ascii="標楷體" w:eastAsia="標楷體" w:hAnsi="標楷體" w:hint="eastAsia"/>
                <w:b/>
                <w:sz w:val="28"/>
                <w:szCs w:val="28"/>
              </w:rPr>
              <w:t>態樣</w:t>
            </w:r>
            <w:proofErr w:type="gramStart"/>
            <w:r w:rsidRPr="004C599C">
              <w:rPr>
                <w:rFonts w:ascii="標楷體" w:eastAsia="標楷體" w:hAnsi="標楷體" w:hint="eastAsia"/>
                <w:b/>
                <w:sz w:val="28"/>
                <w:szCs w:val="28"/>
              </w:rPr>
              <w:t>一</w:t>
            </w:r>
            <w:proofErr w:type="gramEnd"/>
            <w:r w:rsidRPr="004C599C">
              <w:rPr>
                <w:rFonts w:ascii="標楷體" w:eastAsia="標楷體" w:hAnsi="標楷體" w:hint="eastAsia"/>
                <w:b/>
                <w:sz w:val="28"/>
                <w:szCs w:val="28"/>
              </w:rPr>
              <w:t>：應予評估資產申報及分類錯誤：</w:t>
            </w:r>
          </w:p>
          <w:p w:rsidR="00EB05FC" w:rsidRPr="004C599C" w:rsidRDefault="00EB05FC" w:rsidP="009910B5">
            <w:pPr>
              <w:spacing w:line="460" w:lineRule="exact"/>
              <w:ind w:left="1410" w:hanging="284"/>
              <w:jc w:val="both"/>
              <w:rPr>
                <w:rFonts w:ascii="標楷體" w:eastAsia="標楷體" w:hAnsi="標楷體"/>
                <w:b/>
                <w:sz w:val="28"/>
                <w:szCs w:val="28"/>
              </w:rPr>
            </w:pPr>
            <w:r w:rsidRPr="004C599C">
              <w:rPr>
                <w:rFonts w:ascii="標楷體" w:eastAsia="標楷體" w:hAnsi="標楷體" w:hint="eastAsia"/>
                <w:b/>
                <w:sz w:val="28"/>
                <w:szCs w:val="28"/>
              </w:rPr>
              <w:t>1.</w:t>
            </w:r>
            <w:r w:rsidR="00271D8D" w:rsidRPr="004C599C">
              <w:rPr>
                <w:rFonts w:ascii="標楷體" w:eastAsia="標楷體" w:hAnsi="標楷體" w:hint="eastAsia"/>
                <w:b/>
                <w:sz w:val="28"/>
                <w:szCs w:val="28"/>
              </w:rPr>
              <w:t>借戶之信用卡債務清理</w:t>
            </w:r>
            <w:r w:rsidR="000876B9" w:rsidRPr="004C599C">
              <w:rPr>
                <w:rFonts w:ascii="標楷體" w:eastAsia="標楷體" w:hAnsi="標楷體" w:hint="eastAsia"/>
                <w:b/>
                <w:sz w:val="28"/>
                <w:szCs w:val="28"/>
              </w:rPr>
              <w:t>協商清償，</w:t>
            </w:r>
            <w:r w:rsidR="009910B5" w:rsidRPr="004C599C">
              <w:rPr>
                <w:rFonts w:ascii="標楷體" w:eastAsia="標楷體" w:hAnsi="標楷體" w:hint="eastAsia"/>
                <w:b/>
                <w:sz w:val="28"/>
                <w:szCs w:val="28"/>
              </w:rPr>
              <w:t>放款</w:t>
            </w:r>
            <w:r w:rsidR="006D5408" w:rsidRPr="004C599C">
              <w:rPr>
                <w:rFonts w:ascii="標楷體" w:eastAsia="標楷體" w:hAnsi="標楷體" w:hint="eastAsia"/>
                <w:b/>
                <w:sz w:val="28"/>
                <w:szCs w:val="28"/>
              </w:rPr>
              <w:t>未列報應予評估資產</w:t>
            </w:r>
            <w:r w:rsidR="009910B5" w:rsidRPr="004C599C">
              <w:rPr>
                <w:rFonts w:ascii="標楷體" w:eastAsia="標楷體" w:hAnsi="標楷體" w:hint="eastAsia"/>
                <w:b/>
                <w:sz w:val="28"/>
                <w:szCs w:val="28"/>
              </w:rPr>
              <w:t>。</w:t>
            </w:r>
            <w:r w:rsidR="00E26031" w:rsidRPr="004C599C">
              <w:rPr>
                <w:rFonts w:ascii="標楷體" w:eastAsia="標楷體" w:hAnsi="標楷體" w:hint="eastAsia"/>
                <w:b/>
                <w:sz w:val="28"/>
                <w:szCs w:val="28"/>
              </w:rPr>
              <w:t xml:space="preserve"> </w:t>
            </w:r>
          </w:p>
          <w:p w:rsidR="006C6E27" w:rsidRPr="004C599C" w:rsidRDefault="00C87E47" w:rsidP="009910B5">
            <w:pPr>
              <w:spacing w:line="460" w:lineRule="exact"/>
              <w:ind w:left="1410" w:hanging="284"/>
              <w:jc w:val="both"/>
              <w:rPr>
                <w:rFonts w:ascii="標楷體" w:eastAsia="標楷體" w:hAnsi="標楷體"/>
                <w:b/>
                <w:sz w:val="28"/>
                <w:szCs w:val="28"/>
              </w:rPr>
            </w:pPr>
            <w:r w:rsidRPr="004C599C">
              <w:rPr>
                <w:rFonts w:ascii="標楷體" w:eastAsia="標楷體" w:hAnsi="標楷體" w:hint="eastAsia"/>
                <w:b/>
                <w:sz w:val="28"/>
                <w:szCs w:val="28"/>
              </w:rPr>
              <w:t>2</w:t>
            </w:r>
            <w:r w:rsidR="006C6E27" w:rsidRPr="004C599C">
              <w:rPr>
                <w:rFonts w:ascii="標楷體" w:eastAsia="標楷體" w:hAnsi="標楷體" w:hint="eastAsia"/>
                <w:b/>
                <w:sz w:val="28"/>
                <w:szCs w:val="28"/>
              </w:rPr>
              <w:t>.</w:t>
            </w:r>
            <w:r w:rsidR="000876B9" w:rsidRPr="004C599C">
              <w:rPr>
                <w:rFonts w:ascii="標楷體" w:eastAsia="標楷體" w:hAnsi="標楷體" w:hint="eastAsia"/>
                <w:b/>
                <w:sz w:val="28"/>
                <w:szCs w:val="28"/>
              </w:rPr>
              <w:t>呆帳戶之代墊訴訟費用有評估分類錯誤情形</w:t>
            </w:r>
            <w:r w:rsidR="006C6E27" w:rsidRPr="004C599C">
              <w:rPr>
                <w:rFonts w:ascii="標楷體" w:eastAsia="標楷體" w:hAnsi="標楷體" w:hint="eastAsia"/>
                <w:b/>
                <w:sz w:val="28"/>
                <w:szCs w:val="28"/>
              </w:rPr>
              <w:t>。</w:t>
            </w:r>
            <w:r w:rsidR="00E26031" w:rsidRPr="004C599C">
              <w:rPr>
                <w:rFonts w:ascii="標楷體" w:eastAsia="標楷體" w:hAnsi="標楷體" w:hint="eastAsia"/>
                <w:b/>
                <w:sz w:val="28"/>
                <w:szCs w:val="28"/>
              </w:rPr>
              <w:t xml:space="preserve"> </w:t>
            </w:r>
          </w:p>
          <w:p w:rsidR="00C87E47" w:rsidRPr="004C599C" w:rsidRDefault="00C87E47" w:rsidP="009910B5">
            <w:pPr>
              <w:spacing w:line="460" w:lineRule="exact"/>
              <w:ind w:left="1410" w:hanging="284"/>
              <w:jc w:val="both"/>
              <w:rPr>
                <w:rFonts w:ascii="標楷體" w:eastAsia="標楷體" w:hAnsi="標楷體"/>
                <w:b/>
                <w:sz w:val="28"/>
                <w:szCs w:val="28"/>
              </w:rPr>
            </w:pPr>
            <w:r w:rsidRPr="004C599C">
              <w:rPr>
                <w:rFonts w:ascii="標楷體" w:eastAsia="標楷體" w:hAnsi="標楷體" w:hint="eastAsia"/>
                <w:b/>
                <w:sz w:val="28"/>
                <w:szCs w:val="28"/>
              </w:rPr>
              <w:t>3.有價證券、投資及衍生性金融資產，有將原</w:t>
            </w:r>
            <w:proofErr w:type="gramStart"/>
            <w:r w:rsidRPr="004C599C">
              <w:rPr>
                <w:rFonts w:ascii="標楷體" w:eastAsia="標楷體" w:hAnsi="標楷體" w:hint="eastAsia"/>
                <w:b/>
                <w:sz w:val="28"/>
                <w:szCs w:val="28"/>
              </w:rPr>
              <w:t>提列衍生性</w:t>
            </w:r>
            <w:proofErr w:type="gramEnd"/>
            <w:r w:rsidRPr="004C599C">
              <w:rPr>
                <w:rFonts w:ascii="標楷體" w:eastAsia="標楷體" w:hAnsi="標楷體" w:hint="eastAsia"/>
                <w:b/>
                <w:sz w:val="28"/>
                <w:szCs w:val="28"/>
              </w:rPr>
              <w:t>金融商品貸方評價調整(CVA)與評價利益互抵，與申報AI345之規定不符，至應予評估資產少列。</w:t>
            </w:r>
          </w:p>
          <w:p w:rsidR="00C87E47" w:rsidRPr="004C599C" w:rsidRDefault="00C87E47" w:rsidP="00C87E47">
            <w:pPr>
              <w:spacing w:line="460" w:lineRule="exact"/>
              <w:ind w:left="1410" w:hanging="284"/>
              <w:jc w:val="both"/>
              <w:rPr>
                <w:rFonts w:ascii="標楷體" w:eastAsia="標楷體" w:hAnsi="標楷體"/>
                <w:b/>
                <w:sz w:val="28"/>
                <w:szCs w:val="28"/>
              </w:rPr>
            </w:pPr>
            <w:r w:rsidRPr="004C599C">
              <w:rPr>
                <w:rFonts w:ascii="標楷體" w:eastAsia="標楷體" w:hAnsi="標楷體" w:hint="eastAsia"/>
                <w:b/>
                <w:sz w:val="28"/>
                <w:szCs w:val="28"/>
              </w:rPr>
              <w:t>4.</w:t>
            </w:r>
            <w:r w:rsidRPr="004C599C">
              <w:rPr>
                <w:rFonts w:ascii="標楷體" w:eastAsia="標楷體" w:hAnsi="標楷體" w:hint="eastAsia"/>
                <w:b/>
                <w:kern w:val="2"/>
                <w:sz w:val="28"/>
                <w:szCs w:val="28"/>
              </w:rPr>
              <w:t>其他資產有漏未列報應予評估資產：</w:t>
            </w:r>
          </w:p>
          <w:p w:rsidR="00C87E47" w:rsidRPr="004C599C" w:rsidRDefault="00C87E47" w:rsidP="00C87E47">
            <w:pPr>
              <w:spacing w:line="460" w:lineRule="exact"/>
              <w:ind w:left="1835" w:hanging="425"/>
              <w:jc w:val="both"/>
              <w:rPr>
                <w:rFonts w:ascii="標楷體" w:eastAsia="標楷體" w:hAnsi="標楷體"/>
                <w:b/>
                <w:sz w:val="28"/>
                <w:szCs w:val="28"/>
              </w:rPr>
            </w:pPr>
            <w:r w:rsidRPr="004C599C">
              <w:rPr>
                <w:rFonts w:ascii="標楷體" w:eastAsia="標楷體" w:hAnsi="標楷體" w:hint="eastAsia"/>
                <w:b/>
                <w:sz w:val="28"/>
                <w:szCs w:val="28"/>
              </w:rPr>
              <w:t>(1)衍生性金融商品客戶之違約交割款項金額</w:t>
            </w:r>
            <w:r w:rsidRPr="004C599C">
              <w:rPr>
                <w:rFonts w:ascii="標楷體" w:eastAsia="標楷體" w:hAnsi="標楷體"/>
                <w:b/>
                <w:sz w:val="28"/>
                <w:szCs w:val="28"/>
              </w:rPr>
              <w:t>（</w:t>
            </w:r>
            <w:r w:rsidRPr="004C599C">
              <w:rPr>
                <w:rFonts w:ascii="標楷體" w:eastAsia="標楷體" w:hAnsi="標楷體" w:hint="eastAsia"/>
                <w:b/>
                <w:sz w:val="28"/>
                <w:szCs w:val="28"/>
              </w:rPr>
              <w:t>含TRF及FX OPTION</w:t>
            </w:r>
            <w:r w:rsidRPr="004C599C">
              <w:rPr>
                <w:rFonts w:ascii="標楷體" w:eastAsia="標楷體" w:hAnsi="標楷體"/>
                <w:b/>
                <w:sz w:val="28"/>
                <w:szCs w:val="28"/>
              </w:rPr>
              <w:t>）</w:t>
            </w:r>
            <w:r w:rsidR="0094360B" w:rsidRPr="004C599C">
              <w:rPr>
                <w:rFonts w:ascii="標楷體" w:eastAsia="標楷體" w:hAnsi="標楷體" w:hint="eastAsia"/>
                <w:b/>
                <w:sz w:val="28"/>
                <w:szCs w:val="28"/>
              </w:rPr>
              <w:t>，</w:t>
            </w:r>
            <w:r w:rsidRPr="004C599C">
              <w:rPr>
                <w:rFonts w:ascii="標楷體" w:eastAsia="標楷體" w:hAnsi="標楷體" w:hint="eastAsia"/>
                <w:b/>
                <w:sz w:val="28"/>
                <w:szCs w:val="28"/>
              </w:rPr>
              <w:t>漏未列入評估申報。</w:t>
            </w:r>
          </w:p>
          <w:p w:rsidR="00C87E47" w:rsidRPr="004C599C" w:rsidRDefault="00C87E47" w:rsidP="00C87E47">
            <w:pPr>
              <w:spacing w:line="460" w:lineRule="exact"/>
              <w:ind w:left="1835" w:hanging="425"/>
              <w:jc w:val="both"/>
              <w:rPr>
                <w:rFonts w:ascii="標楷體" w:eastAsia="標楷體" w:hAnsi="標楷體"/>
                <w:b/>
                <w:sz w:val="28"/>
                <w:szCs w:val="28"/>
              </w:rPr>
            </w:pPr>
            <w:r w:rsidRPr="004C599C">
              <w:rPr>
                <w:rFonts w:ascii="標楷體" w:eastAsia="標楷體" w:hAnsi="標楷體" w:hint="eastAsia"/>
                <w:b/>
                <w:sz w:val="28"/>
                <w:szCs w:val="28"/>
              </w:rPr>
              <w:t>(2)</w:t>
            </w:r>
            <w:r w:rsidRPr="004C599C">
              <w:rPr>
                <w:rFonts w:ascii="標楷體" w:eastAsia="標楷體" w:hAnsi="標楷體"/>
                <w:b/>
                <w:sz w:val="28"/>
                <w:szCs w:val="28"/>
              </w:rPr>
              <w:t>列入評估之信用卡應收帳款</w:t>
            </w:r>
            <w:proofErr w:type="gramStart"/>
            <w:r w:rsidRPr="004C599C">
              <w:rPr>
                <w:rFonts w:ascii="標楷體" w:eastAsia="標楷體" w:hAnsi="標楷體" w:hint="eastAsia"/>
                <w:b/>
                <w:sz w:val="28"/>
                <w:szCs w:val="28"/>
              </w:rPr>
              <w:t>計提應收</w:t>
            </w:r>
            <w:proofErr w:type="gramEnd"/>
            <w:r w:rsidRPr="004C599C">
              <w:rPr>
                <w:rFonts w:ascii="標楷體" w:eastAsia="標楷體" w:hAnsi="標楷體" w:hint="eastAsia"/>
                <w:b/>
                <w:sz w:val="28"/>
                <w:szCs w:val="28"/>
              </w:rPr>
              <w:t>利息</w:t>
            </w:r>
            <w:r w:rsidR="0094360B" w:rsidRPr="004C599C">
              <w:rPr>
                <w:rFonts w:ascii="標楷體" w:eastAsia="標楷體" w:hAnsi="標楷體" w:hint="eastAsia"/>
                <w:b/>
                <w:sz w:val="28"/>
                <w:szCs w:val="28"/>
              </w:rPr>
              <w:t>，</w:t>
            </w:r>
            <w:r w:rsidRPr="004C599C">
              <w:rPr>
                <w:rFonts w:ascii="標楷體" w:eastAsia="標楷體" w:hAnsi="標楷體" w:hint="eastAsia"/>
                <w:b/>
                <w:sz w:val="28"/>
                <w:szCs w:val="28"/>
              </w:rPr>
              <w:t>漏未列入評估申報</w:t>
            </w:r>
            <w:r w:rsidRPr="004C599C">
              <w:rPr>
                <w:rFonts w:ascii="標楷體" w:eastAsia="標楷體" w:hAnsi="標楷體"/>
                <w:b/>
                <w:sz w:val="28"/>
                <w:szCs w:val="28"/>
              </w:rPr>
              <w:t>。</w:t>
            </w:r>
          </w:p>
          <w:p w:rsidR="00C87E47" w:rsidRPr="004C599C" w:rsidRDefault="00C87E47" w:rsidP="00C87E47">
            <w:pPr>
              <w:spacing w:line="460" w:lineRule="exact"/>
              <w:ind w:left="1835" w:hanging="425"/>
              <w:jc w:val="both"/>
              <w:rPr>
                <w:rFonts w:ascii="標楷體" w:eastAsia="標楷體" w:hAnsi="標楷體"/>
                <w:b/>
                <w:sz w:val="28"/>
                <w:szCs w:val="28"/>
              </w:rPr>
            </w:pPr>
            <w:r w:rsidRPr="004C599C">
              <w:rPr>
                <w:rFonts w:ascii="標楷體" w:eastAsia="標楷體" w:hAnsi="標楷體" w:hint="eastAsia"/>
                <w:b/>
                <w:sz w:val="28"/>
                <w:szCs w:val="28"/>
              </w:rPr>
              <w:t>(3)對信用卡逾期繳款持卡人之應收違約金、手續費及年費等，漏未列入評估申報。</w:t>
            </w:r>
          </w:p>
          <w:p w:rsidR="00C87E47" w:rsidRPr="004C599C" w:rsidRDefault="002E1F62" w:rsidP="002E1F62">
            <w:pPr>
              <w:spacing w:line="460" w:lineRule="exact"/>
              <w:ind w:left="1835" w:hanging="425"/>
              <w:jc w:val="both"/>
              <w:rPr>
                <w:rFonts w:ascii="標楷體" w:eastAsia="標楷體" w:hAnsi="標楷體"/>
                <w:b/>
                <w:sz w:val="28"/>
                <w:szCs w:val="28"/>
              </w:rPr>
            </w:pPr>
            <w:r w:rsidRPr="004C599C">
              <w:rPr>
                <w:rFonts w:ascii="標楷體" w:eastAsia="標楷體" w:hAnsi="標楷體" w:hint="eastAsia"/>
                <w:b/>
                <w:sz w:val="28"/>
                <w:szCs w:val="28"/>
              </w:rPr>
              <w:t>(4)</w:t>
            </w:r>
            <w:r w:rsidR="00C87E47" w:rsidRPr="004C599C">
              <w:rPr>
                <w:rFonts w:ascii="標楷體" w:eastAsia="標楷體" w:hAnsi="標楷體" w:hint="eastAsia"/>
                <w:b/>
                <w:sz w:val="28"/>
                <w:szCs w:val="28"/>
              </w:rPr>
              <w:t>對放款戶之執行費用（帳列「墊付訴訟費」），漏未列入評估申報。</w:t>
            </w:r>
          </w:p>
          <w:p w:rsidR="00C47397" w:rsidRPr="004C599C" w:rsidRDefault="00C47397" w:rsidP="00C47397">
            <w:pPr>
              <w:spacing w:line="460" w:lineRule="exact"/>
              <w:ind w:left="1126" w:hanging="1126"/>
              <w:jc w:val="left"/>
              <w:rPr>
                <w:rFonts w:ascii="標楷體" w:eastAsia="標楷體" w:hAnsi="標楷體"/>
                <w:b/>
                <w:sz w:val="28"/>
                <w:szCs w:val="28"/>
              </w:rPr>
            </w:pPr>
          </w:p>
        </w:tc>
      </w:tr>
    </w:tbl>
    <w:p w:rsidR="004E67EB" w:rsidRPr="004C599C" w:rsidRDefault="004E67EB" w:rsidP="00431CC5">
      <w:pPr>
        <w:spacing w:line="460" w:lineRule="exact"/>
        <w:ind w:left="1276" w:hanging="1276"/>
        <w:rPr>
          <w:rFonts w:ascii="標楷體" w:eastAsia="標楷體" w:hAnsi="標楷體" w:cs="Times New Roman"/>
          <w:b/>
          <w:sz w:val="28"/>
          <w:szCs w:val="28"/>
        </w:rPr>
      </w:pPr>
      <w:r w:rsidRPr="004C599C">
        <w:rPr>
          <w:rFonts w:ascii="標楷體" w:eastAsia="標楷體" w:hAnsi="標楷體" w:cs="Times New Roman" w:hint="eastAsia"/>
          <w:b/>
          <w:sz w:val="28"/>
          <w:szCs w:val="28"/>
        </w:rPr>
        <w:t>改善作法：</w:t>
      </w:r>
    </w:p>
    <w:p w:rsidR="004E67EB" w:rsidRPr="004C599C" w:rsidRDefault="004E67EB" w:rsidP="000876B9">
      <w:pPr>
        <w:spacing w:line="460" w:lineRule="exact"/>
        <w:ind w:left="1276" w:hanging="142"/>
        <w:jc w:val="both"/>
        <w:rPr>
          <w:rFonts w:ascii="標楷體" w:eastAsia="標楷體" w:hAnsi="標楷體" w:cs="Times New Roman"/>
          <w:sz w:val="28"/>
          <w:szCs w:val="28"/>
        </w:rPr>
      </w:pPr>
      <w:r w:rsidRPr="004C599C">
        <w:rPr>
          <w:rFonts w:ascii="標楷體" w:eastAsia="標楷體" w:hAnsi="標楷體" w:cs="Times New Roman" w:hint="eastAsia"/>
          <w:sz w:val="28"/>
          <w:szCs w:val="28"/>
        </w:rPr>
        <w:t>1.依</w:t>
      </w:r>
      <w:r w:rsidR="009E405D" w:rsidRPr="004C599C">
        <w:rPr>
          <w:rFonts w:ascii="標楷體" w:eastAsia="標楷體" w:hAnsi="標楷體" w:cs="Times New Roman" w:hint="eastAsia"/>
          <w:sz w:val="28"/>
          <w:szCs w:val="28"/>
        </w:rPr>
        <w:t>內部規定</w:t>
      </w:r>
      <w:r w:rsidR="00C47397" w:rsidRPr="004C599C">
        <w:rPr>
          <w:rFonts w:ascii="標楷體" w:eastAsia="標楷體" w:hAnsi="標楷體" w:cs="Times New Roman" w:hint="eastAsia"/>
          <w:sz w:val="28"/>
          <w:szCs w:val="28"/>
        </w:rPr>
        <w:t>辦理</w:t>
      </w:r>
      <w:r w:rsidRPr="004C599C">
        <w:rPr>
          <w:rFonts w:ascii="標楷體" w:eastAsia="標楷體" w:hAnsi="標楷體" w:cs="Times New Roman" w:hint="eastAsia"/>
          <w:sz w:val="28"/>
          <w:szCs w:val="28"/>
        </w:rPr>
        <w:t>並落實複核機制。</w:t>
      </w:r>
    </w:p>
    <w:p w:rsidR="00391CF5" w:rsidRPr="004C599C" w:rsidRDefault="00391CF5" w:rsidP="000876B9">
      <w:pPr>
        <w:spacing w:line="460" w:lineRule="exact"/>
        <w:ind w:left="1276" w:hanging="142"/>
        <w:jc w:val="both"/>
        <w:rPr>
          <w:rFonts w:ascii="標楷體" w:eastAsia="標楷體" w:hAnsi="標楷體" w:cs="Times New Roman"/>
          <w:sz w:val="28"/>
          <w:szCs w:val="28"/>
        </w:rPr>
      </w:pPr>
      <w:r w:rsidRPr="004C599C">
        <w:rPr>
          <w:rFonts w:ascii="標楷體" w:eastAsia="標楷體" w:hAnsi="標楷體" w:cs="Times New Roman" w:hint="eastAsia"/>
          <w:sz w:val="28"/>
          <w:szCs w:val="28"/>
        </w:rPr>
        <w:t>2.內部稽核將申報資料正確性列為查核重點。</w:t>
      </w:r>
    </w:p>
    <w:p w:rsidR="00D11E3D" w:rsidRPr="004C599C" w:rsidRDefault="00D11E3D" w:rsidP="00B272DE">
      <w:pPr>
        <w:spacing w:line="460" w:lineRule="exact"/>
        <w:ind w:left="1276" w:hanging="1276"/>
        <w:jc w:val="both"/>
        <w:rPr>
          <w:rFonts w:ascii="標楷體" w:eastAsia="標楷體" w:hAnsi="標楷體" w:cs="Times New Roman"/>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431CC5" w:rsidRPr="004C599C" w:rsidTr="00D11E3D">
        <w:trPr>
          <w:trHeight w:val="447"/>
        </w:trPr>
        <w:tc>
          <w:tcPr>
            <w:tcW w:w="8372" w:type="dxa"/>
          </w:tcPr>
          <w:p w:rsidR="00431CC5" w:rsidRPr="004C599C" w:rsidRDefault="009C5010" w:rsidP="00B81304">
            <w:pPr>
              <w:adjustRightInd w:val="0"/>
              <w:spacing w:line="460" w:lineRule="exact"/>
              <w:ind w:left="1693" w:hanging="1693"/>
              <w:jc w:val="left"/>
              <w:rPr>
                <w:rFonts w:ascii="標楷體" w:eastAsia="標楷體" w:hAnsi="標楷體"/>
                <w:b/>
                <w:sz w:val="28"/>
                <w:szCs w:val="28"/>
              </w:rPr>
            </w:pPr>
            <w:r w:rsidRPr="004C599C">
              <w:rPr>
                <w:rFonts w:ascii="標楷體" w:eastAsia="標楷體" w:hAnsi="標楷體" w:hint="eastAsia"/>
                <w:b/>
                <w:sz w:val="28"/>
                <w:szCs w:val="28"/>
              </w:rPr>
              <w:t>態樣二：</w:t>
            </w:r>
            <w:r w:rsidR="00431CC5" w:rsidRPr="004C599C">
              <w:rPr>
                <w:rFonts w:ascii="標楷體" w:eastAsia="標楷體" w:hAnsi="標楷體" w:hint="eastAsia"/>
                <w:b/>
                <w:sz w:val="28"/>
                <w:szCs w:val="28"/>
              </w:rPr>
              <w:t>資本適足率</w:t>
            </w:r>
            <w:r w:rsidR="00777655" w:rsidRPr="004C599C">
              <w:rPr>
                <w:rFonts w:ascii="標楷體" w:eastAsia="標楷體" w:hAnsi="標楷體" w:hint="eastAsia"/>
                <w:b/>
                <w:sz w:val="28"/>
                <w:szCs w:val="28"/>
              </w:rPr>
              <w:t>申報有</w:t>
            </w:r>
            <w:r w:rsidR="00431CC5" w:rsidRPr="004C599C">
              <w:rPr>
                <w:rFonts w:ascii="標楷體" w:eastAsia="標楷體" w:hAnsi="標楷體" w:hint="eastAsia"/>
                <w:b/>
                <w:sz w:val="28"/>
                <w:szCs w:val="28"/>
              </w:rPr>
              <w:t>誤</w:t>
            </w:r>
            <w:r w:rsidR="00777655" w:rsidRPr="004C599C">
              <w:rPr>
                <w:rFonts w:ascii="標楷體" w:eastAsia="標楷體" w:hAnsi="標楷體" w:hint="eastAsia"/>
                <w:b/>
                <w:sz w:val="28"/>
                <w:szCs w:val="28"/>
              </w:rPr>
              <w:t>差</w:t>
            </w:r>
            <w:r w:rsidR="0074510C" w:rsidRPr="004C599C">
              <w:rPr>
                <w:rFonts w:ascii="標楷體" w:eastAsia="標楷體" w:hAnsi="標楷體" w:hint="eastAsia"/>
                <w:b/>
                <w:sz w:val="28"/>
                <w:szCs w:val="28"/>
              </w:rPr>
              <w:t>：</w:t>
            </w:r>
          </w:p>
          <w:p w:rsidR="004C599C" w:rsidRDefault="00794766" w:rsidP="00B81304">
            <w:pPr>
              <w:adjustRightInd w:val="0"/>
              <w:spacing w:line="460" w:lineRule="exact"/>
              <w:ind w:leftChars="469" w:left="1126" w:firstLine="0"/>
              <w:jc w:val="left"/>
              <w:rPr>
                <w:rFonts w:ascii="標楷體" w:eastAsia="標楷體" w:hAnsi="標楷體"/>
                <w:b/>
                <w:sz w:val="28"/>
                <w:szCs w:val="28"/>
              </w:rPr>
            </w:pPr>
            <w:r w:rsidRPr="004C599C">
              <w:rPr>
                <w:rFonts w:ascii="標楷體" w:eastAsia="標楷體" w:hAnsi="標楷體" w:hint="eastAsia"/>
                <w:b/>
                <w:sz w:val="28"/>
                <w:szCs w:val="28"/>
              </w:rPr>
              <w:t>1.</w:t>
            </w:r>
            <w:r w:rsidR="004C599C" w:rsidRPr="002F71EA">
              <w:rPr>
                <w:rFonts w:ascii="標楷體" w:eastAsia="標楷體" w:hAnsi="標楷體" w:hint="eastAsia"/>
                <w:b/>
                <w:sz w:val="28"/>
                <w:szCs w:val="28"/>
              </w:rPr>
              <w:t>自有資本</w:t>
            </w:r>
            <w:r w:rsidR="004C599C" w:rsidRPr="0060681E">
              <w:rPr>
                <w:rFonts w:ascii="標楷體" w:eastAsia="標楷體" w:hAnsi="標楷體" w:hint="eastAsia"/>
                <w:b/>
                <w:sz w:val="28"/>
                <w:szCs w:val="28"/>
              </w:rPr>
              <w:t>申報錯誤：</w:t>
            </w:r>
          </w:p>
          <w:p w:rsidR="004C599C" w:rsidRDefault="004C599C" w:rsidP="00B81304">
            <w:pPr>
              <w:adjustRightInd w:val="0"/>
              <w:spacing w:line="460" w:lineRule="exact"/>
              <w:ind w:leftChars="587" w:left="1835" w:hangingChars="152" w:hanging="426"/>
              <w:jc w:val="left"/>
              <w:rPr>
                <w:rFonts w:ascii="標楷體" w:eastAsia="標楷體" w:hAnsi="標楷體"/>
                <w:b/>
                <w:sz w:val="28"/>
                <w:szCs w:val="28"/>
              </w:rPr>
            </w:pPr>
            <w:r>
              <w:rPr>
                <w:rFonts w:ascii="標楷體" w:eastAsia="標楷體" w:hAnsi="標楷體" w:hint="eastAsia"/>
                <w:b/>
                <w:sz w:val="28"/>
                <w:szCs w:val="28"/>
              </w:rPr>
              <w:t>(1)</w:t>
            </w:r>
            <w:r w:rsidRPr="004C599C">
              <w:rPr>
                <w:rFonts w:ascii="標楷體" w:eastAsia="標楷體" w:hAnsi="標楷體" w:hint="eastAsia"/>
                <w:b/>
                <w:sz w:val="28"/>
                <w:szCs w:val="28"/>
              </w:rPr>
              <w:t>有「備供出售金融資產未實現利益」誤以未實現利益及未實現損失互抵後淨額填列，致第一類資本多</w:t>
            </w:r>
            <w:r w:rsidRPr="004C599C">
              <w:rPr>
                <w:rFonts w:ascii="標楷體" w:eastAsia="標楷體" w:hAnsi="標楷體"/>
                <w:b/>
                <w:sz w:val="28"/>
                <w:szCs w:val="28"/>
              </w:rPr>
              <w:t>列。</w:t>
            </w:r>
          </w:p>
          <w:p w:rsidR="00394F2E" w:rsidRDefault="004C599C" w:rsidP="00B81304">
            <w:pPr>
              <w:adjustRightInd w:val="0"/>
              <w:spacing w:line="460" w:lineRule="exact"/>
              <w:ind w:leftChars="587" w:left="1835" w:hangingChars="152" w:hanging="426"/>
              <w:jc w:val="left"/>
              <w:rPr>
                <w:rFonts w:ascii="標楷體" w:eastAsia="標楷體" w:hAnsi="標楷體"/>
                <w:b/>
                <w:sz w:val="28"/>
                <w:szCs w:val="28"/>
              </w:rPr>
            </w:pPr>
            <w:r>
              <w:rPr>
                <w:rFonts w:ascii="標楷體" w:eastAsia="標楷體" w:hAnsi="標楷體" w:hint="eastAsia"/>
                <w:b/>
                <w:sz w:val="28"/>
                <w:szCs w:val="28"/>
              </w:rPr>
              <w:t>(2)</w:t>
            </w:r>
            <w:r w:rsidR="00B81304" w:rsidRPr="00E71998">
              <w:rPr>
                <w:rFonts w:ascii="標楷體" w:eastAsia="標楷體" w:hAnsi="標楷體" w:hint="eastAsia"/>
                <w:b/>
                <w:sz w:val="28"/>
                <w:szCs w:val="28"/>
              </w:rPr>
              <w:t>未依規</w:t>
            </w:r>
            <w:r w:rsidR="00B81304">
              <w:rPr>
                <w:rFonts w:ascii="標楷體" w:eastAsia="標楷體" w:hAnsi="標楷體" w:hint="eastAsia"/>
                <w:b/>
                <w:sz w:val="28"/>
                <w:szCs w:val="28"/>
              </w:rPr>
              <w:t>定</w:t>
            </w:r>
            <w:r w:rsidR="00B81304" w:rsidRPr="00E71998">
              <w:rPr>
                <w:rFonts w:ascii="標楷體" w:eastAsia="標楷體" w:hAnsi="標楷體" w:hint="eastAsia"/>
                <w:b/>
                <w:sz w:val="28"/>
                <w:szCs w:val="28"/>
              </w:rPr>
              <w:t>之預期損失計算方法</w:t>
            </w:r>
            <w:r w:rsidR="00B81304">
              <w:rPr>
                <w:rFonts w:ascii="標楷體" w:eastAsia="標楷體" w:hAnsi="標楷體" w:hint="eastAsia"/>
                <w:b/>
                <w:sz w:val="28"/>
                <w:szCs w:val="28"/>
              </w:rPr>
              <w:t>估算預期損失，致重新</w:t>
            </w:r>
            <w:r w:rsidR="00B81304">
              <w:rPr>
                <w:rFonts w:ascii="標楷體" w:eastAsia="標楷體" w:hAnsi="標楷體" w:hint="eastAsia"/>
                <w:b/>
                <w:sz w:val="28"/>
                <w:szCs w:val="28"/>
              </w:rPr>
              <w:lastRenderedPageBreak/>
              <w:t>估算損失金額增加，</w:t>
            </w:r>
            <w:r w:rsidR="00B81304" w:rsidRPr="00E71998">
              <w:rPr>
                <w:rFonts w:ascii="標楷體" w:eastAsia="標楷體" w:hAnsi="標楷體" w:hint="eastAsia"/>
                <w:b/>
                <w:sz w:val="28"/>
                <w:szCs w:val="28"/>
              </w:rPr>
              <w:t>得列入第二類資本之「營業準備及備抵呆帳」多列。</w:t>
            </w:r>
            <w:r w:rsidR="0094360B" w:rsidRPr="004C599C">
              <w:rPr>
                <w:rFonts w:ascii="標楷體" w:eastAsia="標楷體" w:hAnsi="標楷體" w:hint="eastAsia"/>
                <w:b/>
                <w:sz w:val="28"/>
                <w:szCs w:val="28"/>
              </w:rPr>
              <w:t xml:space="preserve"> </w:t>
            </w:r>
          </w:p>
          <w:p w:rsidR="004C599C" w:rsidRPr="004C599C" w:rsidRDefault="004C599C" w:rsidP="00B81304">
            <w:pPr>
              <w:spacing w:line="460" w:lineRule="exact"/>
              <w:ind w:leftChars="587" w:left="1835" w:hangingChars="152" w:hanging="426"/>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(3)</w:t>
            </w:r>
            <w:r w:rsidRPr="004C599C">
              <w:rPr>
                <w:rFonts w:ascii="標楷體" w:eastAsia="標楷體" w:hAnsi="標楷體" w:hint="eastAsia"/>
                <w:b/>
                <w:color w:val="000000" w:themeColor="text1"/>
                <w:sz w:val="28"/>
                <w:szCs w:val="28"/>
              </w:rPr>
              <w:t>漏未將已扣除預期損失之應收承兌票款備抵呆帳、保證責任準備及意外損失準備列入</w:t>
            </w:r>
            <w:r w:rsidRPr="004C599C">
              <w:rPr>
                <w:rFonts w:ascii="標楷體" w:eastAsia="標楷體" w:hAnsi="標楷體" w:hint="eastAsia"/>
                <w:b/>
                <w:sz w:val="28"/>
                <w:szCs w:val="28"/>
              </w:rPr>
              <w:t>第二類資本之「營業準備及備抵呆帳」。</w:t>
            </w:r>
          </w:p>
          <w:p w:rsidR="00394F2E" w:rsidRPr="004C599C" w:rsidRDefault="00794766" w:rsidP="00B81304">
            <w:pPr>
              <w:adjustRightInd w:val="0"/>
              <w:spacing w:line="460" w:lineRule="exact"/>
              <w:ind w:leftChars="468" w:left="1406" w:hangingChars="101" w:hanging="283"/>
              <w:contextualSpacing/>
              <w:jc w:val="left"/>
              <w:rPr>
                <w:rFonts w:ascii="標楷體" w:eastAsia="標楷體" w:hAnsi="標楷體"/>
                <w:b/>
                <w:sz w:val="28"/>
                <w:szCs w:val="28"/>
              </w:rPr>
            </w:pPr>
            <w:r w:rsidRPr="004C599C">
              <w:rPr>
                <w:rFonts w:ascii="標楷體" w:eastAsia="標楷體" w:hAnsi="標楷體" w:hint="eastAsia"/>
                <w:b/>
                <w:sz w:val="28"/>
                <w:szCs w:val="28"/>
              </w:rPr>
              <w:t>2.</w:t>
            </w:r>
            <w:r w:rsidR="002F71EA" w:rsidRPr="004C599C">
              <w:rPr>
                <w:rFonts w:ascii="標楷體" w:eastAsia="標楷體" w:hAnsi="標楷體" w:hint="eastAsia"/>
                <w:b/>
                <w:sz w:val="28"/>
                <w:szCs w:val="28"/>
              </w:rPr>
              <w:t>信用風險加權風險性資產</w:t>
            </w:r>
            <w:r w:rsidR="006E6B1A" w:rsidRPr="004C599C">
              <w:rPr>
                <w:rFonts w:ascii="標楷體" w:eastAsia="標楷體" w:hAnsi="標楷體" w:hint="eastAsia"/>
                <w:b/>
                <w:sz w:val="28"/>
                <w:szCs w:val="28"/>
              </w:rPr>
              <w:t>申報錯誤：</w:t>
            </w:r>
          </w:p>
          <w:p w:rsidR="006E6B1A" w:rsidRPr="004C599C" w:rsidRDefault="006E6B1A" w:rsidP="00B81304">
            <w:pPr>
              <w:adjustRightInd w:val="0"/>
              <w:spacing w:line="460" w:lineRule="exact"/>
              <w:ind w:leftChars="587" w:left="1832" w:hangingChars="151" w:hanging="423"/>
              <w:contextualSpacing/>
              <w:jc w:val="left"/>
              <w:rPr>
                <w:rFonts w:ascii="標楷體" w:eastAsia="標楷體" w:hAnsi="標楷體"/>
                <w:b/>
                <w:sz w:val="28"/>
                <w:szCs w:val="28"/>
              </w:rPr>
            </w:pPr>
            <w:r w:rsidRPr="004C599C">
              <w:rPr>
                <w:rFonts w:ascii="標楷體" w:eastAsia="標楷體" w:hAnsi="標楷體" w:cs="新細明體" w:hint="eastAsia"/>
                <w:b/>
                <w:sz w:val="28"/>
                <w:szCs w:val="28"/>
              </w:rPr>
              <w:t>(1)</w:t>
            </w:r>
            <w:r w:rsidRPr="004C599C">
              <w:rPr>
                <w:rFonts w:ascii="標楷體" w:eastAsia="標楷體" w:hAnsi="標楷體" w:hint="eastAsia"/>
                <w:b/>
                <w:sz w:val="28"/>
                <w:szCs w:val="28"/>
              </w:rPr>
              <w:t>表內交易之信用風險加權風險性資產中，</w:t>
            </w:r>
            <w:proofErr w:type="gramStart"/>
            <w:r w:rsidRPr="004C599C">
              <w:rPr>
                <w:rFonts w:ascii="標楷體" w:eastAsia="標楷體" w:hAnsi="標楷體" w:hint="eastAsia"/>
                <w:b/>
                <w:sz w:val="28"/>
                <w:szCs w:val="28"/>
              </w:rPr>
              <w:t>有暴險類型</w:t>
            </w:r>
            <w:proofErr w:type="gramEnd"/>
            <w:r w:rsidR="003F6A3F" w:rsidRPr="004C599C">
              <w:rPr>
                <w:rFonts w:ascii="標楷體" w:eastAsia="標楷體" w:hAnsi="標楷體" w:hint="eastAsia"/>
                <w:b/>
                <w:sz w:val="28"/>
                <w:szCs w:val="28"/>
              </w:rPr>
              <w:t>為</w:t>
            </w:r>
            <w:r w:rsidRPr="004C599C">
              <w:rPr>
                <w:rFonts w:ascii="標楷體" w:eastAsia="標楷體" w:hAnsi="標楷體" w:hint="eastAsia"/>
                <w:b/>
                <w:sz w:val="28"/>
                <w:szCs w:val="28"/>
              </w:rPr>
              <w:t>主權國家債權</w:t>
            </w:r>
            <w:r w:rsidR="00B73156" w:rsidRPr="004C599C">
              <w:rPr>
                <w:rFonts w:ascii="標楷體" w:eastAsia="標楷體" w:hAnsi="標楷體" w:hint="eastAsia"/>
                <w:b/>
                <w:sz w:val="28"/>
                <w:szCs w:val="28"/>
              </w:rPr>
              <w:t>、銀行</w:t>
            </w:r>
            <w:r w:rsidRPr="004C599C">
              <w:rPr>
                <w:rFonts w:ascii="標楷體" w:eastAsia="標楷體" w:hAnsi="標楷體" w:hint="eastAsia"/>
                <w:b/>
                <w:sz w:val="28"/>
                <w:szCs w:val="28"/>
              </w:rPr>
              <w:t>、</w:t>
            </w:r>
            <w:r w:rsidR="00B73156" w:rsidRPr="004C599C">
              <w:rPr>
                <w:rFonts w:ascii="標楷體" w:eastAsia="標楷體" w:hAnsi="標楷體" w:hint="eastAsia"/>
                <w:b/>
                <w:sz w:val="28"/>
                <w:szCs w:val="28"/>
              </w:rPr>
              <w:t>零售債權、</w:t>
            </w:r>
            <w:r w:rsidRPr="004C599C">
              <w:rPr>
                <w:rFonts w:ascii="標楷體" w:eastAsia="標楷體" w:hAnsi="標楷體" w:hint="eastAsia"/>
                <w:b/>
                <w:sz w:val="28"/>
                <w:szCs w:val="28"/>
              </w:rPr>
              <w:t>住宅用不動產</w:t>
            </w:r>
            <w:r w:rsidR="00493FCE" w:rsidRPr="004C599C">
              <w:rPr>
                <w:rFonts w:ascii="標楷體" w:eastAsia="標楷體" w:hAnsi="標楷體" w:hint="eastAsia"/>
                <w:b/>
                <w:sz w:val="28"/>
                <w:szCs w:val="28"/>
              </w:rPr>
              <w:t>、</w:t>
            </w:r>
            <w:r w:rsidR="002E1F62" w:rsidRPr="004C599C">
              <w:rPr>
                <w:rFonts w:ascii="標楷體" w:eastAsia="標楷體" w:hAnsi="標楷體" w:hint="eastAsia"/>
                <w:b/>
                <w:sz w:val="28"/>
                <w:szCs w:val="28"/>
              </w:rPr>
              <w:t>企業(含證券及保險公司)、</w:t>
            </w:r>
            <w:r w:rsidR="00493FCE" w:rsidRPr="004C599C">
              <w:rPr>
                <w:rFonts w:ascii="標楷體" w:eastAsia="標楷體" w:hAnsi="標楷體" w:cs="新細明體" w:hint="eastAsia"/>
                <w:b/>
                <w:sz w:val="28"/>
                <w:szCs w:val="28"/>
              </w:rPr>
              <w:t>授信</w:t>
            </w:r>
            <w:proofErr w:type="gramStart"/>
            <w:r w:rsidR="00493FCE" w:rsidRPr="004C599C">
              <w:rPr>
                <w:rFonts w:ascii="標楷體" w:eastAsia="標楷體" w:hAnsi="標楷體" w:cs="新細明體" w:hint="eastAsia"/>
                <w:b/>
                <w:sz w:val="28"/>
                <w:szCs w:val="28"/>
              </w:rPr>
              <w:t>戶歸戶後暴險額超</w:t>
            </w:r>
            <w:proofErr w:type="gramEnd"/>
            <w:r w:rsidR="00493FCE" w:rsidRPr="004C599C">
              <w:rPr>
                <w:rFonts w:ascii="標楷體" w:eastAsia="標楷體" w:hAnsi="標楷體" w:cs="新細明體" w:hint="eastAsia"/>
                <w:b/>
                <w:sz w:val="28"/>
                <w:szCs w:val="28"/>
              </w:rPr>
              <w:t>逾</w:t>
            </w:r>
            <w:proofErr w:type="gramStart"/>
            <w:r w:rsidR="00493FCE" w:rsidRPr="004C599C">
              <w:rPr>
                <w:rFonts w:ascii="標楷體" w:eastAsia="標楷體" w:hAnsi="標楷體" w:cs="新細明體" w:hint="eastAsia"/>
                <w:b/>
                <w:sz w:val="28"/>
                <w:szCs w:val="28"/>
              </w:rPr>
              <w:t>個別暴險金額</w:t>
            </w:r>
            <w:proofErr w:type="gramEnd"/>
            <w:r w:rsidR="00493FCE" w:rsidRPr="004C599C">
              <w:rPr>
                <w:rFonts w:ascii="標楷體" w:eastAsia="標楷體" w:hAnsi="標楷體" w:cs="新細明體" w:hint="eastAsia"/>
                <w:b/>
                <w:sz w:val="28"/>
                <w:szCs w:val="28"/>
              </w:rPr>
              <w:t>限制</w:t>
            </w:r>
            <w:proofErr w:type="gramStart"/>
            <w:r w:rsidRPr="004C599C">
              <w:rPr>
                <w:rFonts w:ascii="標楷體" w:eastAsia="標楷體" w:hAnsi="標楷體" w:hint="eastAsia"/>
                <w:b/>
                <w:sz w:val="28"/>
                <w:szCs w:val="28"/>
              </w:rPr>
              <w:t>等誤適用</w:t>
            </w:r>
            <w:proofErr w:type="gramEnd"/>
            <w:r w:rsidRPr="004C599C">
              <w:rPr>
                <w:rFonts w:ascii="標楷體" w:eastAsia="標楷體" w:hAnsi="標楷體" w:hint="eastAsia"/>
                <w:b/>
                <w:sz w:val="28"/>
                <w:szCs w:val="28"/>
              </w:rPr>
              <w:t>風險權數。</w:t>
            </w:r>
          </w:p>
          <w:p w:rsidR="006A7E66" w:rsidRDefault="006E6B1A" w:rsidP="00B81304">
            <w:pPr>
              <w:adjustRightInd w:val="0"/>
              <w:spacing w:line="460" w:lineRule="exact"/>
              <w:ind w:leftChars="587" w:left="1832" w:hangingChars="151" w:hanging="423"/>
              <w:contextualSpacing/>
              <w:jc w:val="left"/>
              <w:rPr>
                <w:rFonts w:ascii="標楷體" w:eastAsia="標楷體" w:hAnsi="標楷體" w:cs="新細明體" w:hint="eastAsia"/>
                <w:b/>
                <w:sz w:val="28"/>
                <w:szCs w:val="28"/>
              </w:rPr>
            </w:pPr>
            <w:r w:rsidRPr="004C599C">
              <w:rPr>
                <w:rFonts w:ascii="標楷體" w:eastAsia="標楷體" w:hAnsi="標楷體" w:cs="新細明體" w:hint="eastAsia"/>
                <w:b/>
                <w:sz w:val="28"/>
                <w:szCs w:val="28"/>
              </w:rPr>
              <w:t>(</w:t>
            </w:r>
            <w:r w:rsidR="00794766" w:rsidRPr="004C599C">
              <w:rPr>
                <w:rFonts w:ascii="標楷體" w:eastAsia="標楷體" w:hAnsi="標楷體" w:cs="新細明體" w:hint="eastAsia"/>
                <w:b/>
                <w:sz w:val="28"/>
                <w:szCs w:val="28"/>
              </w:rPr>
              <w:t>2</w:t>
            </w:r>
            <w:r w:rsidRPr="004C599C">
              <w:rPr>
                <w:rFonts w:ascii="標楷體" w:eastAsia="標楷體" w:hAnsi="標楷體" w:cs="新細明體" w:hint="eastAsia"/>
                <w:b/>
                <w:sz w:val="28"/>
                <w:szCs w:val="28"/>
              </w:rPr>
              <w:t>)</w:t>
            </w:r>
            <w:r w:rsidR="006A7E66" w:rsidRPr="00957465">
              <w:rPr>
                <w:rFonts w:ascii="標楷體" w:eastAsia="標楷體" w:hAnsi="標楷體" w:hint="eastAsia"/>
                <w:b/>
                <w:sz w:val="28"/>
                <w:szCs w:val="28"/>
              </w:rPr>
              <w:t>銀行長期債權誤</w:t>
            </w:r>
            <w:r w:rsidR="006A7E66">
              <w:rPr>
                <w:rFonts w:ascii="標楷體" w:eastAsia="標楷體" w:hAnsi="標楷體" w:hint="eastAsia"/>
                <w:b/>
                <w:sz w:val="28"/>
                <w:szCs w:val="28"/>
              </w:rPr>
              <w:t>適用</w:t>
            </w:r>
            <w:r w:rsidR="006A7E66" w:rsidRPr="00957465">
              <w:rPr>
                <w:rFonts w:ascii="標楷體" w:eastAsia="標楷體" w:hAnsi="標楷體" w:hint="eastAsia"/>
                <w:b/>
                <w:sz w:val="28"/>
                <w:szCs w:val="28"/>
              </w:rPr>
              <w:t>20%風險權數(</w:t>
            </w:r>
            <w:r w:rsidR="006A7E66">
              <w:rPr>
                <w:rFonts w:ascii="標楷體" w:eastAsia="標楷體" w:hAnsi="標楷體" w:hint="eastAsia"/>
                <w:b/>
                <w:sz w:val="28"/>
                <w:szCs w:val="28"/>
              </w:rPr>
              <w:t>應為</w:t>
            </w:r>
            <w:r w:rsidR="006A7E66" w:rsidRPr="00957465">
              <w:rPr>
                <w:rFonts w:ascii="標楷體" w:eastAsia="標楷體" w:hAnsi="標楷體" w:hint="eastAsia"/>
                <w:b/>
                <w:sz w:val="28"/>
                <w:szCs w:val="28"/>
              </w:rPr>
              <w:t>50%)</w:t>
            </w:r>
            <w:r w:rsidR="006A7E66">
              <w:rPr>
                <w:rFonts w:ascii="標楷體" w:eastAsia="標楷體" w:hAnsi="標楷體" w:hint="eastAsia"/>
                <w:b/>
                <w:sz w:val="28"/>
                <w:szCs w:val="28"/>
              </w:rPr>
              <w:t>。</w:t>
            </w:r>
          </w:p>
          <w:p w:rsidR="00FD4650" w:rsidRPr="004C599C" w:rsidRDefault="006A7E66" w:rsidP="00B81304">
            <w:pPr>
              <w:adjustRightInd w:val="0"/>
              <w:spacing w:line="460" w:lineRule="exact"/>
              <w:ind w:leftChars="587" w:left="1832" w:hangingChars="151" w:hanging="423"/>
              <w:contextualSpacing/>
              <w:jc w:val="left"/>
              <w:rPr>
                <w:rFonts w:ascii="標楷體" w:eastAsia="標楷體" w:hAnsi="標楷體" w:cs="新細明體"/>
                <w:b/>
                <w:sz w:val="28"/>
                <w:szCs w:val="28"/>
              </w:rPr>
            </w:pPr>
            <w:r>
              <w:rPr>
                <w:rFonts w:ascii="標楷體" w:eastAsia="標楷體" w:hAnsi="標楷體" w:cs="新細明體" w:hint="eastAsia"/>
                <w:b/>
                <w:sz w:val="28"/>
                <w:szCs w:val="28"/>
              </w:rPr>
              <w:t>(3)</w:t>
            </w:r>
            <w:proofErr w:type="gramStart"/>
            <w:r w:rsidR="00FD4650" w:rsidRPr="004C599C">
              <w:rPr>
                <w:rFonts w:ascii="標楷體" w:eastAsia="標楷體" w:hAnsi="標楷體" w:cs="新細明體" w:hint="eastAsia"/>
                <w:b/>
                <w:sz w:val="28"/>
                <w:szCs w:val="28"/>
              </w:rPr>
              <w:t>各暴險</w:t>
            </w:r>
            <w:proofErr w:type="gramEnd"/>
            <w:r w:rsidR="00FD4650" w:rsidRPr="004C599C">
              <w:rPr>
                <w:rFonts w:ascii="標楷體" w:eastAsia="標楷體" w:hAnsi="標楷體" w:cs="新細明體" w:hint="eastAsia"/>
                <w:b/>
                <w:sz w:val="28"/>
                <w:szCs w:val="28"/>
              </w:rPr>
              <w:t>類型</w:t>
            </w:r>
            <w:proofErr w:type="gramStart"/>
            <w:r w:rsidR="00FD4650" w:rsidRPr="004C599C">
              <w:rPr>
                <w:rFonts w:ascii="標楷體" w:eastAsia="標楷體" w:hAnsi="標楷體" w:cs="新細明體" w:hint="eastAsia"/>
                <w:b/>
                <w:sz w:val="28"/>
                <w:szCs w:val="28"/>
              </w:rPr>
              <w:t>帳面</w:t>
            </w:r>
            <w:proofErr w:type="gramEnd"/>
            <w:r w:rsidR="00FD4650" w:rsidRPr="004C599C">
              <w:rPr>
                <w:rFonts w:ascii="標楷體" w:eastAsia="標楷體" w:hAnsi="標楷體" w:cs="新細明體" w:hint="eastAsia"/>
                <w:b/>
                <w:sz w:val="28"/>
                <w:szCs w:val="28"/>
              </w:rPr>
              <w:t>金額欄位，有未依資產原始</w:t>
            </w:r>
            <w:proofErr w:type="gramStart"/>
            <w:r w:rsidR="00FD4650" w:rsidRPr="004C599C">
              <w:rPr>
                <w:rFonts w:ascii="標楷體" w:eastAsia="標楷體" w:hAnsi="標楷體" w:cs="新細明體" w:hint="eastAsia"/>
                <w:b/>
                <w:sz w:val="28"/>
                <w:szCs w:val="28"/>
              </w:rPr>
              <w:t>對應暴險風險</w:t>
            </w:r>
            <w:proofErr w:type="gramEnd"/>
            <w:r w:rsidR="00FD4650" w:rsidRPr="004C599C">
              <w:rPr>
                <w:rFonts w:ascii="標楷體" w:eastAsia="標楷體" w:hAnsi="標楷體" w:cs="新細明體" w:hint="eastAsia"/>
                <w:b/>
                <w:sz w:val="28"/>
                <w:szCs w:val="28"/>
              </w:rPr>
              <w:t>權數項目，全額填報</w:t>
            </w:r>
            <w:proofErr w:type="gramStart"/>
            <w:r w:rsidR="00FD4650" w:rsidRPr="004C599C">
              <w:rPr>
                <w:rFonts w:ascii="標楷體" w:eastAsia="標楷體" w:hAnsi="標楷體" w:cs="新細明體" w:hint="eastAsia"/>
                <w:b/>
                <w:sz w:val="28"/>
                <w:szCs w:val="28"/>
              </w:rPr>
              <w:t>帳面</w:t>
            </w:r>
            <w:proofErr w:type="gramEnd"/>
            <w:r w:rsidR="00FD4650" w:rsidRPr="004C599C">
              <w:rPr>
                <w:rFonts w:ascii="標楷體" w:eastAsia="標楷體" w:hAnsi="標楷體" w:cs="新細明體" w:hint="eastAsia"/>
                <w:b/>
                <w:sz w:val="28"/>
                <w:szCs w:val="28"/>
              </w:rPr>
              <w:t>餘額，誤以抵減後金額填報於風險抵減所對應風險權數項目欄位。</w:t>
            </w:r>
          </w:p>
          <w:p w:rsidR="00FD4650" w:rsidRPr="004C599C" w:rsidRDefault="00794766" w:rsidP="00B81304">
            <w:pPr>
              <w:adjustRightInd w:val="0"/>
              <w:spacing w:line="460" w:lineRule="exact"/>
              <w:ind w:leftChars="587" w:left="1832" w:hangingChars="151" w:hanging="423"/>
              <w:contextualSpacing/>
              <w:jc w:val="left"/>
              <w:rPr>
                <w:rFonts w:ascii="標楷體" w:eastAsia="標楷體" w:hAnsi="標楷體" w:cs="新細明體"/>
                <w:b/>
                <w:sz w:val="28"/>
                <w:szCs w:val="28"/>
              </w:rPr>
            </w:pPr>
            <w:r w:rsidRPr="004C599C">
              <w:rPr>
                <w:rFonts w:ascii="標楷體" w:eastAsia="標楷體" w:hAnsi="標楷體" w:cs="新細明體" w:hint="eastAsia"/>
                <w:b/>
                <w:sz w:val="28"/>
                <w:szCs w:val="28"/>
              </w:rPr>
              <w:t>(</w:t>
            </w:r>
            <w:r w:rsidR="006A7E66">
              <w:rPr>
                <w:rFonts w:ascii="標楷體" w:eastAsia="標楷體" w:hAnsi="標楷體" w:cs="新細明體" w:hint="eastAsia"/>
                <w:b/>
                <w:sz w:val="28"/>
                <w:szCs w:val="28"/>
              </w:rPr>
              <w:t>4</w:t>
            </w:r>
            <w:r w:rsidRPr="004C599C">
              <w:rPr>
                <w:rFonts w:ascii="標楷體" w:eastAsia="標楷體" w:hAnsi="標楷體" w:cs="新細明體" w:hint="eastAsia"/>
                <w:b/>
                <w:sz w:val="28"/>
                <w:szCs w:val="28"/>
              </w:rPr>
              <w:t>)</w:t>
            </w:r>
            <w:r w:rsidR="00FD4650" w:rsidRPr="004C599C">
              <w:rPr>
                <w:rFonts w:ascii="標楷體" w:eastAsia="標楷體" w:hAnsi="標楷體" w:cs="新細明體" w:hint="eastAsia"/>
                <w:b/>
                <w:sz w:val="28"/>
                <w:szCs w:val="28"/>
              </w:rPr>
              <w:t>對企業及個人放款風險抵減工具</w:t>
            </w:r>
            <w:proofErr w:type="gramStart"/>
            <w:r w:rsidR="00FD4650" w:rsidRPr="004C599C">
              <w:rPr>
                <w:rFonts w:ascii="標楷體" w:eastAsia="標楷體" w:hAnsi="標楷體" w:cs="新細明體" w:hint="eastAsia"/>
                <w:b/>
                <w:sz w:val="28"/>
                <w:szCs w:val="28"/>
              </w:rPr>
              <w:t>採</w:t>
            </w:r>
            <w:proofErr w:type="gramEnd"/>
            <w:r w:rsidR="00FD4650" w:rsidRPr="004C599C">
              <w:rPr>
                <w:rFonts w:ascii="標楷體" w:eastAsia="標楷體" w:hAnsi="標楷體" w:cs="新細明體" w:hint="eastAsia"/>
                <w:b/>
                <w:sz w:val="28"/>
                <w:szCs w:val="28"/>
              </w:rPr>
              <w:t>計範圍，有將借戶開立一般性存款且未供作借款擔保部分，計入風險抵減金額，致風險性</w:t>
            </w:r>
            <w:proofErr w:type="gramStart"/>
            <w:r w:rsidR="00FD4650" w:rsidRPr="004C599C">
              <w:rPr>
                <w:rFonts w:ascii="標楷體" w:eastAsia="標楷體" w:hAnsi="標楷體" w:cs="新細明體" w:hint="eastAsia"/>
                <w:b/>
                <w:sz w:val="28"/>
                <w:szCs w:val="28"/>
              </w:rPr>
              <w:t>資產額少</w:t>
            </w:r>
            <w:r w:rsidR="00FD4650" w:rsidRPr="004C599C">
              <w:rPr>
                <w:rFonts w:eastAsia="標楷體" w:hAnsi="標楷體"/>
                <w:b/>
                <w:sz w:val="28"/>
              </w:rPr>
              <w:t>列</w:t>
            </w:r>
            <w:proofErr w:type="gramEnd"/>
            <w:r w:rsidR="00FD4650" w:rsidRPr="004C599C">
              <w:rPr>
                <w:rFonts w:ascii="標楷體" w:eastAsia="標楷體" w:hAnsi="標楷體" w:cs="新細明體" w:hint="eastAsia"/>
                <w:b/>
                <w:sz w:val="28"/>
                <w:szCs w:val="28"/>
              </w:rPr>
              <w:t>。</w:t>
            </w:r>
          </w:p>
          <w:p w:rsidR="00FD4650" w:rsidRPr="004C599C" w:rsidRDefault="00794766" w:rsidP="00B81304">
            <w:pPr>
              <w:adjustRightInd w:val="0"/>
              <w:spacing w:line="460" w:lineRule="exact"/>
              <w:ind w:leftChars="587" w:left="1832" w:hangingChars="151" w:hanging="423"/>
              <w:contextualSpacing/>
              <w:jc w:val="left"/>
              <w:rPr>
                <w:rFonts w:ascii="標楷體" w:eastAsia="標楷體" w:hAnsi="標楷體" w:cs="新細明體"/>
                <w:b/>
                <w:sz w:val="28"/>
                <w:szCs w:val="28"/>
              </w:rPr>
            </w:pPr>
            <w:r w:rsidRPr="004C599C">
              <w:rPr>
                <w:rFonts w:ascii="標楷體" w:eastAsia="標楷體" w:hAnsi="標楷體" w:hint="eastAsia"/>
                <w:b/>
                <w:sz w:val="28"/>
              </w:rPr>
              <w:t>(</w:t>
            </w:r>
            <w:r w:rsidR="006A7E66">
              <w:rPr>
                <w:rFonts w:ascii="標楷體" w:eastAsia="標楷體" w:hAnsi="標楷體" w:hint="eastAsia"/>
                <w:b/>
                <w:sz w:val="28"/>
              </w:rPr>
              <w:t>5</w:t>
            </w:r>
            <w:r w:rsidRPr="004C599C">
              <w:rPr>
                <w:rFonts w:ascii="標楷體" w:eastAsia="標楷體" w:hAnsi="標楷體" w:hint="eastAsia"/>
                <w:b/>
                <w:sz w:val="28"/>
              </w:rPr>
              <w:t>)</w:t>
            </w:r>
            <w:r w:rsidR="00FD4650" w:rsidRPr="004C599C">
              <w:rPr>
                <w:rFonts w:ascii="標楷體" w:eastAsia="標楷體" w:hAnsi="標楷體" w:hint="eastAsia"/>
                <w:b/>
                <w:sz w:val="28"/>
              </w:rPr>
              <w:t>有</w:t>
            </w:r>
            <w:r w:rsidR="00FD4650" w:rsidRPr="004C599C">
              <w:rPr>
                <w:rFonts w:eastAsia="標楷體" w:hint="eastAsia"/>
                <w:b/>
                <w:sz w:val="28"/>
              </w:rPr>
              <w:t>逾期超過</w:t>
            </w:r>
            <w:r w:rsidR="00FD4650" w:rsidRPr="004C599C">
              <w:rPr>
                <w:rFonts w:eastAsia="標楷體" w:hint="eastAsia"/>
                <w:b/>
                <w:sz w:val="28"/>
              </w:rPr>
              <w:t>90</w:t>
            </w:r>
            <w:r w:rsidR="00FD4650" w:rsidRPr="004C599C">
              <w:rPr>
                <w:rFonts w:eastAsia="標楷體" w:hint="eastAsia"/>
                <w:b/>
                <w:sz w:val="28"/>
              </w:rPr>
              <w:t>天以上之債權，</w:t>
            </w:r>
            <w:proofErr w:type="gramStart"/>
            <w:r w:rsidR="00FD4650" w:rsidRPr="004C599C">
              <w:rPr>
                <w:rFonts w:eastAsia="標楷體" w:hint="eastAsia"/>
                <w:b/>
                <w:sz w:val="28"/>
              </w:rPr>
              <w:t>誤列正常</w:t>
            </w:r>
            <w:proofErr w:type="gramEnd"/>
            <w:r w:rsidR="00FD4650" w:rsidRPr="004C599C">
              <w:rPr>
                <w:rFonts w:eastAsia="標楷體" w:hint="eastAsia"/>
                <w:b/>
                <w:sz w:val="28"/>
              </w:rPr>
              <w:t>放款之</w:t>
            </w:r>
            <w:proofErr w:type="gramStart"/>
            <w:r w:rsidR="00FD4650" w:rsidRPr="004C599C">
              <w:rPr>
                <w:rFonts w:eastAsia="標楷體" w:hint="eastAsia"/>
                <w:b/>
                <w:sz w:val="28"/>
              </w:rPr>
              <w:t>各暴險</w:t>
            </w:r>
            <w:proofErr w:type="gramEnd"/>
            <w:r w:rsidR="00FD4650" w:rsidRPr="004C599C">
              <w:rPr>
                <w:rFonts w:eastAsia="標楷體" w:hint="eastAsia"/>
                <w:b/>
                <w:sz w:val="28"/>
              </w:rPr>
              <w:t>類型，致風險性</w:t>
            </w:r>
            <w:proofErr w:type="gramStart"/>
            <w:r w:rsidR="00FD4650" w:rsidRPr="004C599C">
              <w:rPr>
                <w:rFonts w:eastAsia="標楷體" w:hint="eastAsia"/>
                <w:b/>
                <w:sz w:val="28"/>
              </w:rPr>
              <w:t>資產額少列</w:t>
            </w:r>
            <w:proofErr w:type="gramEnd"/>
            <w:r w:rsidR="00FD4650" w:rsidRPr="004C599C">
              <w:rPr>
                <w:rFonts w:eastAsia="標楷體" w:hint="eastAsia"/>
                <w:b/>
                <w:sz w:val="28"/>
              </w:rPr>
              <w:t>。</w:t>
            </w:r>
          </w:p>
          <w:p w:rsidR="00B81304" w:rsidRPr="004C599C" w:rsidRDefault="00706B5D" w:rsidP="00B81304">
            <w:pPr>
              <w:adjustRightInd w:val="0"/>
              <w:spacing w:line="460" w:lineRule="exact"/>
              <w:ind w:leftChars="470" w:left="1834" w:hangingChars="252" w:hanging="706"/>
              <w:contextualSpacing/>
              <w:jc w:val="left"/>
              <w:rPr>
                <w:rFonts w:ascii="標楷體" w:eastAsia="標楷體" w:hAnsi="標楷體"/>
                <w:b/>
                <w:sz w:val="28"/>
                <w:szCs w:val="28"/>
              </w:rPr>
            </w:pPr>
            <w:r>
              <w:rPr>
                <w:rFonts w:ascii="標楷體" w:eastAsia="標楷體" w:hAnsi="標楷體" w:hint="eastAsia"/>
                <w:b/>
                <w:sz w:val="28"/>
                <w:szCs w:val="28"/>
              </w:rPr>
              <w:t>3</w:t>
            </w:r>
            <w:r w:rsidR="009C627A" w:rsidRPr="004C599C">
              <w:rPr>
                <w:rFonts w:ascii="標楷體" w:eastAsia="標楷體" w:hAnsi="標楷體" w:hint="eastAsia"/>
                <w:b/>
                <w:sz w:val="28"/>
                <w:szCs w:val="28"/>
              </w:rPr>
              <w:t>.</w:t>
            </w:r>
            <w:r w:rsidR="00B81304" w:rsidRPr="004C599C">
              <w:rPr>
                <w:rFonts w:ascii="標楷體" w:eastAsia="標楷體" w:hAnsi="標楷體" w:cs="新細明體" w:hint="eastAsia"/>
                <w:b/>
                <w:sz w:val="28"/>
                <w:szCs w:val="28"/>
              </w:rPr>
              <w:t>表外交易之信用風險加權風險性資產</w:t>
            </w:r>
            <w:r w:rsidR="00B81304" w:rsidRPr="004C599C">
              <w:rPr>
                <w:rFonts w:ascii="標楷體" w:eastAsia="標楷體" w:hAnsi="標楷體" w:hint="eastAsia"/>
                <w:b/>
                <w:sz w:val="28"/>
                <w:szCs w:val="28"/>
              </w:rPr>
              <w:t>有下列</w:t>
            </w:r>
            <w:r w:rsidR="00B81304" w:rsidRPr="004C599C">
              <w:rPr>
                <w:rFonts w:ascii="標楷體" w:eastAsia="標楷體" w:hAnsi="標楷體"/>
                <w:b/>
                <w:sz w:val="28"/>
                <w:szCs w:val="28"/>
              </w:rPr>
              <w:t>缺失：</w:t>
            </w:r>
          </w:p>
          <w:p w:rsidR="00B81304" w:rsidRPr="004C599C" w:rsidRDefault="00B81304" w:rsidP="00B81304">
            <w:pPr>
              <w:adjustRightInd w:val="0"/>
              <w:spacing w:line="460" w:lineRule="exact"/>
              <w:ind w:leftChars="588" w:left="1834" w:hangingChars="151" w:hanging="423"/>
              <w:contextualSpacing/>
              <w:jc w:val="left"/>
              <w:rPr>
                <w:rFonts w:ascii="標楷體" w:eastAsia="標楷體" w:hAnsi="標楷體"/>
                <w:b/>
                <w:sz w:val="28"/>
                <w:szCs w:val="28"/>
              </w:rPr>
            </w:pPr>
            <w:r w:rsidRPr="004C599C">
              <w:rPr>
                <w:rFonts w:ascii="標楷體" w:eastAsia="標楷體" w:hAnsi="標楷體" w:cs="新細明體" w:hint="eastAsia"/>
                <w:b/>
                <w:sz w:val="28"/>
                <w:szCs w:val="28"/>
              </w:rPr>
              <w:t>(1)有風險權數或信用轉列</w:t>
            </w:r>
            <w:proofErr w:type="gramStart"/>
            <w:r w:rsidRPr="004C599C">
              <w:rPr>
                <w:rFonts w:ascii="標楷體" w:eastAsia="標楷體" w:hAnsi="標楷體" w:cs="新細明體" w:hint="eastAsia"/>
                <w:b/>
                <w:sz w:val="28"/>
                <w:szCs w:val="28"/>
              </w:rPr>
              <w:t>係數誤列</w:t>
            </w:r>
            <w:proofErr w:type="gramEnd"/>
            <w:r w:rsidRPr="004C599C">
              <w:rPr>
                <w:rFonts w:ascii="標楷體" w:eastAsia="標楷體" w:hAnsi="標楷體" w:cs="新細明體" w:hint="eastAsia"/>
                <w:b/>
                <w:sz w:val="28"/>
                <w:szCs w:val="28"/>
              </w:rPr>
              <w:t>。</w:t>
            </w:r>
            <w:r w:rsidRPr="004C599C">
              <w:rPr>
                <w:rFonts w:ascii="標楷體" w:eastAsia="標楷體" w:hAnsi="標楷體" w:hint="eastAsia"/>
                <w:b/>
                <w:sz w:val="28"/>
                <w:szCs w:val="28"/>
              </w:rPr>
              <w:t xml:space="preserve"> </w:t>
            </w:r>
          </w:p>
          <w:p w:rsidR="00B81304" w:rsidRPr="004C599C" w:rsidRDefault="00B81304" w:rsidP="00B81304">
            <w:pPr>
              <w:adjustRightInd w:val="0"/>
              <w:spacing w:line="460" w:lineRule="exact"/>
              <w:ind w:leftChars="588" w:left="1834" w:hangingChars="151" w:hanging="423"/>
              <w:contextualSpacing/>
              <w:jc w:val="left"/>
              <w:rPr>
                <w:rFonts w:ascii="標楷體" w:eastAsia="標楷體" w:hAnsi="標楷體"/>
                <w:b/>
                <w:sz w:val="28"/>
              </w:rPr>
            </w:pPr>
            <w:r w:rsidRPr="004C599C">
              <w:rPr>
                <w:rFonts w:ascii="標楷體" w:eastAsia="標楷體" w:hAnsi="標楷體" w:hint="eastAsia"/>
                <w:b/>
                <w:sz w:val="28"/>
              </w:rPr>
              <w:t>(2)不可撤銷約定融資額度，未依原始契約期限一年以內或一年以上適用信用轉換係數20％或50％，</w:t>
            </w:r>
            <w:r w:rsidRPr="004C599C">
              <w:rPr>
                <w:rFonts w:ascii="標楷體" w:eastAsia="標楷體" w:hAnsi="標楷體" w:cs="新細明體" w:hint="eastAsia"/>
                <w:b/>
                <w:sz w:val="28"/>
                <w:szCs w:val="28"/>
              </w:rPr>
              <w:t>誤用信用轉換係數0％</w:t>
            </w:r>
            <w:r w:rsidRPr="004C599C">
              <w:rPr>
                <w:rFonts w:ascii="標楷體" w:eastAsia="標楷體" w:hAnsi="標楷體" w:hint="eastAsia"/>
                <w:b/>
                <w:sz w:val="28"/>
              </w:rPr>
              <w:t>之情形。</w:t>
            </w:r>
          </w:p>
          <w:p w:rsidR="00B81304" w:rsidRPr="004C599C" w:rsidRDefault="00B81304" w:rsidP="00B81304">
            <w:pPr>
              <w:adjustRightInd w:val="0"/>
              <w:spacing w:line="460" w:lineRule="exact"/>
              <w:ind w:leftChars="588" w:left="1834" w:hangingChars="151" w:hanging="423"/>
              <w:contextualSpacing/>
              <w:jc w:val="left"/>
              <w:rPr>
                <w:rFonts w:eastAsia="標楷體"/>
                <w:b/>
                <w:sz w:val="28"/>
              </w:rPr>
            </w:pPr>
            <w:r w:rsidRPr="004C599C">
              <w:rPr>
                <w:rFonts w:ascii="標楷體" w:eastAsia="標楷體" w:hAnsi="標楷體" w:hint="eastAsia"/>
                <w:b/>
                <w:sz w:val="28"/>
              </w:rPr>
              <w:t>(3)</w:t>
            </w:r>
            <w:proofErr w:type="gramStart"/>
            <w:r w:rsidRPr="004C599C">
              <w:rPr>
                <w:rFonts w:ascii="標楷體" w:eastAsia="標楷體" w:hAnsi="標楷體" w:hint="eastAsia"/>
                <w:b/>
                <w:sz w:val="28"/>
              </w:rPr>
              <w:t>暴險類型</w:t>
            </w:r>
            <w:proofErr w:type="gramEnd"/>
            <w:r w:rsidRPr="004C599C">
              <w:rPr>
                <w:rFonts w:ascii="標楷體" w:eastAsia="標楷體" w:hAnsi="標楷體" w:hint="eastAsia"/>
                <w:b/>
                <w:sz w:val="28"/>
              </w:rPr>
              <w:t>「企業」及「零售債權」</w:t>
            </w:r>
            <w:r w:rsidR="006A7E66">
              <w:rPr>
                <w:rFonts w:ascii="標楷體" w:eastAsia="標楷體" w:hAnsi="標楷體" w:hint="eastAsia"/>
                <w:b/>
                <w:sz w:val="28"/>
              </w:rPr>
              <w:t>之應收信用狀款項及應收保證款項</w:t>
            </w:r>
            <w:r w:rsidRPr="004C599C">
              <w:rPr>
                <w:rFonts w:ascii="標楷體" w:eastAsia="標楷體" w:hAnsi="標楷體" w:hint="eastAsia"/>
                <w:b/>
                <w:sz w:val="28"/>
              </w:rPr>
              <w:t>，有屬中小企業信用保證基金保證之案件，其未獲保證部分列入具信用保障之</w:t>
            </w:r>
            <w:proofErr w:type="gramStart"/>
            <w:r w:rsidRPr="004C599C">
              <w:rPr>
                <w:rFonts w:ascii="標楷體" w:eastAsia="標楷體" w:hAnsi="標楷體" w:hint="eastAsia"/>
                <w:b/>
                <w:sz w:val="28"/>
              </w:rPr>
              <w:t>暴險額</w:t>
            </w:r>
            <w:proofErr w:type="gramEnd"/>
            <w:r w:rsidRPr="004C599C">
              <w:rPr>
                <w:rFonts w:eastAsia="標楷體" w:hint="eastAsia"/>
                <w:b/>
                <w:sz w:val="28"/>
              </w:rPr>
              <w:t>，致風險性</w:t>
            </w:r>
            <w:proofErr w:type="gramStart"/>
            <w:r w:rsidRPr="004C599C">
              <w:rPr>
                <w:rFonts w:eastAsia="標楷體" w:hint="eastAsia"/>
                <w:b/>
                <w:sz w:val="28"/>
              </w:rPr>
              <w:t>資產額少列</w:t>
            </w:r>
            <w:proofErr w:type="gramEnd"/>
            <w:r w:rsidRPr="004C599C">
              <w:rPr>
                <w:rFonts w:eastAsia="標楷體" w:hint="eastAsia"/>
                <w:b/>
                <w:sz w:val="28"/>
              </w:rPr>
              <w:t>。</w:t>
            </w:r>
          </w:p>
          <w:p w:rsidR="00B81304" w:rsidRPr="004C599C" w:rsidRDefault="00B81304" w:rsidP="00B81304">
            <w:pPr>
              <w:adjustRightInd w:val="0"/>
              <w:spacing w:line="460" w:lineRule="exact"/>
              <w:ind w:leftChars="588" w:left="1834" w:hangingChars="151" w:hanging="423"/>
              <w:contextualSpacing/>
              <w:jc w:val="left"/>
              <w:rPr>
                <w:rFonts w:ascii="標楷體" w:eastAsia="標楷體" w:hAnsi="標楷體"/>
                <w:b/>
                <w:sz w:val="28"/>
              </w:rPr>
            </w:pPr>
            <w:r w:rsidRPr="004C599C">
              <w:rPr>
                <w:rFonts w:ascii="標楷體" w:eastAsia="標楷體" w:hAnsi="標楷體" w:hint="eastAsia"/>
                <w:b/>
                <w:sz w:val="28"/>
              </w:rPr>
              <w:t>(4)對授信風險抵減工具</w:t>
            </w:r>
            <w:proofErr w:type="gramStart"/>
            <w:r w:rsidRPr="004C599C">
              <w:rPr>
                <w:rFonts w:ascii="標楷體" w:eastAsia="標楷體" w:hAnsi="標楷體" w:hint="eastAsia"/>
                <w:b/>
                <w:sz w:val="28"/>
              </w:rPr>
              <w:t>採</w:t>
            </w:r>
            <w:proofErr w:type="gramEnd"/>
            <w:r w:rsidRPr="004C599C">
              <w:rPr>
                <w:rFonts w:ascii="標楷體" w:eastAsia="標楷體" w:hAnsi="標楷體" w:hint="eastAsia"/>
                <w:b/>
                <w:sz w:val="28"/>
              </w:rPr>
              <w:t>計範圍，有將借戶開立一般性</w:t>
            </w:r>
            <w:r w:rsidRPr="004C599C">
              <w:rPr>
                <w:rFonts w:ascii="標楷體" w:eastAsia="標楷體" w:hAnsi="標楷體" w:hint="eastAsia"/>
                <w:b/>
                <w:sz w:val="28"/>
              </w:rPr>
              <w:lastRenderedPageBreak/>
              <w:t>存款且未約定供作借款擔保者列入抵減或重覆計入擔保品風險抵減等情形。</w:t>
            </w:r>
          </w:p>
          <w:p w:rsidR="00B81304" w:rsidRDefault="00B81304" w:rsidP="00B81304">
            <w:pPr>
              <w:adjustRightInd w:val="0"/>
              <w:spacing w:line="460" w:lineRule="exact"/>
              <w:ind w:leftChars="587" w:left="1834" w:hanging="425"/>
              <w:jc w:val="left"/>
              <w:rPr>
                <w:rFonts w:ascii="標楷體" w:eastAsia="標楷體" w:hAnsi="標楷體"/>
                <w:b/>
                <w:sz w:val="28"/>
                <w:szCs w:val="28"/>
              </w:rPr>
            </w:pPr>
            <w:r w:rsidRPr="004C599C">
              <w:rPr>
                <w:rFonts w:ascii="標楷體" w:eastAsia="標楷體" w:hAnsi="標楷體" w:hint="eastAsia"/>
                <w:b/>
                <w:sz w:val="28"/>
              </w:rPr>
              <w:t>(5)有授信戶可取消承諾（約定融資額度）未列入</w:t>
            </w:r>
            <w:r w:rsidR="006A7E66">
              <w:rPr>
                <w:rFonts w:ascii="標楷體" w:eastAsia="標楷體" w:hAnsi="標楷體" w:hint="eastAsia"/>
                <w:b/>
                <w:sz w:val="28"/>
              </w:rPr>
              <w:t>填</w:t>
            </w:r>
            <w:r>
              <w:rPr>
                <w:rFonts w:ascii="標楷體" w:eastAsia="標楷體" w:hAnsi="標楷體" w:hint="eastAsia"/>
                <w:b/>
                <w:sz w:val="28"/>
              </w:rPr>
              <w:t>報</w:t>
            </w:r>
            <w:r w:rsidRPr="004C599C">
              <w:rPr>
                <w:rFonts w:ascii="標楷體" w:eastAsia="標楷體" w:hAnsi="標楷體" w:hint="eastAsia"/>
                <w:b/>
                <w:sz w:val="28"/>
              </w:rPr>
              <w:t>。</w:t>
            </w:r>
          </w:p>
          <w:p w:rsidR="009C627A" w:rsidRPr="004C599C" w:rsidRDefault="00B81304" w:rsidP="00B81304">
            <w:pPr>
              <w:adjustRightInd w:val="0"/>
              <w:spacing w:line="460" w:lineRule="exact"/>
              <w:ind w:leftChars="469" w:left="1409" w:hanging="283"/>
              <w:jc w:val="left"/>
              <w:rPr>
                <w:rFonts w:ascii="標楷體" w:eastAsia="標楷體" w:hAnsi="標楷體"/>
                <w:b/>
                <w:sz w:val="28"/>
                <w:szCs w:val="28"/>
              </w:rPr>
            </w:pPr>
            <w:r>
              <w:rPr>
                <w:rFonts w:ascii="標楷體" w:eastAsia="標楷體" w:hAnsi="標楷體" w:hint="eastAsia"/>
                <w:b/>
                <w:sz w:val="28"/>
                <w:szCs w:val="28"/>
              </w:rPr>
              <w:t>4.</w:t>
            </w:r>
            <w:r w:rsidR="009C627A" w:rsidRPr="004C599C">
              <w:rPr>
                <w:rFonts w:ascii="標楷體" w:eastAsia="標楷體" w:hAnsi="標楷體"/>
                <w:b/>
                <w:sz w:val="28"/>
                <w:szCs w:val="28"/>
              </w:rPr>
              <w:t>交易對手信用風險加權風險性資產額</w:t>
            </w:r>
            <w:r w:rsidR="009C627A" w:rsidRPr="004C599C">
              <w:rPr>
                <w:rFonts w:ascii="標楷體" w:eastAsia="標楷體" w:hAnsi="標楷體" w:hint="eastAsia"/>
                <w:b/>
                <w:sz w:val="28"/>
                <w:szCs w:val="28"/>
              </w:rPr>
              <w:t>申報數錯誤：</w:t>
            </w:r>
          </w:p>
          <w:p w:rsidR="009C627A" w:rsidRPr="004C599C" w:rsidRDefault="009C627A" w:rsidP="00B81304">
            <w:pPr>
              <w:adjustRightInd w:val="0"/>
              <w:spacing w:line="460" w:lineRule="exact"/>
              <w:ind w:leftChars="587" w:left="1835" w:hangingChars="152" w:hanging="426"/>
              <w:jc w:val="left"/>
              <w:rPr>
                <w:rFonts w:ascii="標楷體" w:eastAsia="標楷體" w:hAnsi="標楷體"/>
                <w:b/>
                <w:sz w:val="28"/>
                <w:szCs w:val="28"/>
              </w:rPr>
            </w:pPr>
            <w:r w:rsidRPr="004C599C">
              <w:rPr>
                <w:rFonts w:ascii="標楷體" w:eastAsia="標楷體" w:hAnsi="標楷體" w:hint="eastAsia"/>
                <w:b/>
                <w:sz w:val="28"/>
                <w:szCs w:val="28"/>
              </w:rPr>
              <w:t>(1)交易對手之外部信用評等錯誤，致適用之計算權數錯誤。</w:t>
            </w:r>
          </w:p>
          <w:p w:rsidR="00B7262F" w:rsidRPr="004C599C" w:rsidRDefault="00A66496" w:rsidP="00B81304">
            <w:pPr>
              <w:adjustRightInd w:val="0"/>
              <w:spacing w:line="460" w:lineRule="exact"/>
              <w:ind w:leftChars="587" w:left="1835" w:hangingChars="152" w:hanging="426"/>
              <w:jc w:val="left"/>
              <w:rPr>
                <w:rFonts w:eastAsia="標楷體"/>
                <w:b/>
                <w:sz w:val="28"/>
                <w:szCs w:val="28"/>
              </w:rPr>
            </w:pPr>
            <w:r w:rsidRPr="004C599C">
              <w:rPr>
                <w:rFonts w:ascii="標楷體" w:eastAsia="標楷體" w:hAnsi="標楷體" w:hint="eastAsia"/>
                <w:b/>
                <w:sz w:val="28"/>
                <w:szCs w:val="28"/>
              </w:rPr>
              <w:t>(</w:t>
            </w:r>
            <w:r w:rsidR="00794766" w:rsidRPr="004C599C">
              <w:rPr>
                <w:rFonts w:ascii="標楷體" w:eastAsia="標楷體" w:hAnsi="標楷體" w:hint="eastAsia"/>
                <w:b/>
                <w:sz w:val="28"/>
                <w:szCs w:val="28"/>
              </w:rPr>
              <w:t>2</w:t>
            </w:r>
            <w:r w:rsidRPr="004C599C">
              <w:rPr>
                <w:rFonts w:ascii="標楷體" w:eastAsia="標楷體" w:hAnsi="標楷體" w:hint="eastAsia"/>
                <w:b/>
                <w:sz w:val="28"/>
                <w:szCs w:val="28"/>
              </w:rPr>
              <w:t>)</w:t>
            </w:r>
            <w:r w:rsidR="00B7262F" w:rsidRPr="004C599C">
              <w:rPr>
                <w:rFonts w:eastAsia="標楷體" w:hAnsi="標楷體" w:hint="eastAsia"/>
                <w:b/>
                <w:sz w:val="28"/>
                <w:szCs w:val="28"/>
              </w:rPr>
              <w:t>附賣回</w:t>
            </w:r>
            <w:r w:rsidR="00B7262F" w:rsidRPr="004C599C">
              <w:rPr>
                <w:rFonts w:eastAsia="標楷體" w:hAnsi="標楷體"/>
                <w:b/>
                <w:sz w:val="28"/>
                <w:szCs w:val="28"/>
              </w:rPr>
              <w:t>交易</w:t>
            </w:r>
            <w:r w:rsidR="00B7262F" w:rsidRPr="004C599C">
              <w:rPr>
                <w:rFonts w:eastAsia="標楷體" w:hAnsi="標楷體" w:hint="eastAsia"/>
                <w:b/>
                <w:sz w:val="28"/>
                <w:szCs w:val="28"/>
              </w:rPr>
              <w:t>之交易</w:t>
            </w:r>
            <w:r w:rsidR="00B7262F" w:rsidRPr="004C599C">
              <w:rPr>
                <w:rFonts w:eastAsia="標楷體" w:hAnsi="標楷體"/>
                <w:b/>
                <w:sz w:val="28"/>
                <w:szCs w:val="28"/>
              </w:rPr>
              <w:t>對手信用風險，</w:t>
            </w:r>
            <w:r w:rsidR="00B7262F" w:rsidRPr="004C599C">
              <w:rPr>
                <w:rFonts w:eastAsia="標楷體" w:hAnsi="標楷體" w:hint="eastAsia"/>
                <w:b/>
                <w:sz w:val="28"/>
                <w:szCs w:val="28"/>
              </w:rPr>
              <w:t>有</w:t>
            </w:r>
            <w:r w:rsidR="00B7262F" w:rsidRPr="004C599C">
              <w:rPr>
                <w:rFonts w:eastAsia="標楷體" w:hAnsi="標楷體"/>
                <w:b/>
                <w:sz w:val="28"/>
                <w:szCs w:val="28"/>
              </w:rPr>
              <w:t>將</w:t>
            </w:r>
            <w:r w:rsidR="00B7262F" w:rsidRPr="004C599C">
              <w:rPr>
                <w:rFonts w:eastAsia="標楷體" w:hAnsi="標楷體" w:hint="eastAsia"/>
                <w:b/>
                <w:sz w:val="28"/>
                <w:szCs w:val="28"/>
              </w:rPr>
              <w:t>所提供擔保品</w:t>
            </w:r>
            <w:r w:rsidR="00B7262F" w:rsidRPr="004C599C">
              <w:rPr>
                <w:rFonts w:eastAsia="標楷體"/>
                <w:b/>
                <w:sz w:val="28"/>
                <w:szCs w:val="28"/>
              </w:rPr>
              <w:t>(</w:t>
            </w:r>
            <w:r w:rsidR="00B7262F" w:rsidRPr="004C599C">
              <w:rPr>
                <w:rFonts w:eastAsia="標楷體" w:hAnsi="標楷體"/>
                <w:b/>
                <w:sz w:val="28"/>
                <w:szCs w:val="28"/>
              </w:rPr>
              <w:t>公</w:t>
            </w:r>
            <w:r w:rsidR="00B7262F" w:rsidRPr="004C599C">
              <w:rPr>
                <w:rFonts w:eastAsia="標楷體" w:hAnsi="標楷體" w:hint="eastAsia"/>
                <w:b/>
                <w:sz w:val="28"/>
                <w:szCs w:val="28"/>
              </w:rPr>
              <w:t>司</w:t>
            </w:r>
            <w:r w:rsidR="00B7262F" w:rsidRPr="004C599C">
              <w:rPr>
                <w:rFonts w:eastAsia="標楷體" w:hAnsi="標楷體"/>
                <w:b/>
                <w:sz w:val="28"/>
                <w:szCs w:val="28"/>
              </w:rPr>
              <w:t>債</w:t>
            </w:r>
            <w:r w:rsidR="00B7262F" w:rsidRPr="004C599C">
              <w:rPr>
                <w:rFonts w:eastAsia="標楷體" w:hAnsi="標楷體" w:hint="eastAsia"/>
                <w:b/>
                <w:sz w:val="28"/>
                <w:szCs w:val="28"/>
              </w:rPr>
              <w:t>及票</w:t>
            </w:r>
            <w:proofErr w:type="gramStart"/>
            <w:r w:rsidR="00B7262F" w:rsidRPr="004C599C">
              <w:rPr>
                <w:rFonts w:eastAsia="標楷體" w:hAnsi="標楷體" w:hint="eastAsia"/>
                <w:b/>
                <w:sz w:val="28"/>
                <w:szCs w:val="28"/>
              </w:rPr>
              <w:t>券</w:t>
            </w:r>
            <w:proofErr w:type="gramEnd"/>
            <w:r w:rsidR="00B7262F" w:rsidRPr="004C599C">
              <w:rPr>
                <w:rFonts w:eastAsia="標楷體"/>
                <w:b/>
                <w:sz w:val="28"/>
                <w:szCs w:val="28"/>
              </w:rPr>
              <w:t>)</w:t>
            </w:r>
            <w:r w:rsidR="00B7262F" w:rsidRPr="004C599C">
              <w:rPr>
                <w:rFonts w:eastAsia="標楷體" w:hAnsi="標楷體"/>
                <w:b/>
                <w:sz w:val="28"/>
                <w:szCs w:val="28"/>
              </w:rPr>
              <w:t>未依剩餘期限分別適用不同法定折扣比率，</w:t>
            </w:r>
            <w:r w:rsidR="00B7262F" w:rsidRPr="004C599C">
              <w:rPr>
                <w:rFonts w:eastAsia="標楷體" w:hAnsi="標楷體" w:hint="eastAsia"/>
                <w:b/>
                <w:sz w:val="28"/>
                <w:szCs w:val="28"/>
              </w:rPr>
              <w:t>或</w:t>
            </w:r>
            <w:r w:rsidR="00B7262F" w:rsidRPr="004C599C">
              <w:rPr>
                <w:rFonts w:eastAsia="標楷體" w:hAnsi="標楷體"/>
                <w:b/>
                <w:sz w:val="28"/>
                <w:szCs w:val="28"/>
              </w:rPr>
              <w:t>未依交易類型預定持有</w:t>
            </w:r>
            <w:proofErr w:type="gramStart"/>
            <w:r w:rsidR="00B7262F" w:rsidRPr="004C599C">
              <w:rPr>
                <w:rFonts w:eastAsia="標楷體" w:hAnsi="標楷體"/>
                <w:b/>
                <w:sz w:val="28"/>
                <w:szCs w:val="28"/>
              </w:rPr>
              <w:t>期間</w:t>
            </w:r>
            <w:r w:rsidR="00B7262F" w:rsidRPr="004C599C">
              <w:rPr>
                <w:rFonts w:eastAsia="標楷體"/>
                <w:b/>
                <w:sz w:val="28"/>
                <w:szCs w:val="28"/>
              </w:rPr>
              <w:t>(</w:t>
            </w:r>
            <w:proofErr w:type="gramEnd"/>
            <w:r w:rsidR="00B7262F" w:rsidRPr="004C599C">
              <w:rPr>
                <w:rFonts w:eastAsia="標楷體"/>
                <w:b/>
                <w:sz w:val="28"/>
                <w:szCs w:val="28"/>
              </w:rPr>
              <w:t>T</w:t>
            </w:r>
            <w:r w:rsidR="00B7262F" w:rsidRPr="004C599C">
              <w:rPr>
                <w:rFonts w:eastAsia="標楷體"/>
                <w:b/>
              </w:rPr>
              <w:t>M</w:t>
            </w:r>
            <w:r w:rsidR="00B7262F" w:rsidRPr="004C599C">
              <w:rPr>
                <w:rFonts w:eastAsia="標楷體"/>
                <w:b/>
                <w:sz w:val="28"/>
                <w:szCs w:val="28"/>
              </w:rPr>
              <w:t>)</w:t>
            </w:r>
            <w:r w:rsidR="00B7262F" w:rsidRPr="004C599C">
              <w:rPr>
                <w:rFonts w:eastAsia="標楷體" w:hAnsi="標楷體"/>
                <w:b/>
                <w:sz w:val="28"/>
                <w:szCs w:val="28"/>
              </w:rPr>
              <w:t>、保證金追繳或重評價</w:t>
            </w:r>
            <w:proofErr w:type="gramStart"/>
            <w:r w:rsidR="00B7262F" w:rsidRPr="004C599C">
              <w:rPr>
                <w:rFonts w:eastAsia="標楷體" w:hAnsi="標楷體"/>
                <w:b/>
                <w:sz w:val="28"/>
                <w:szCs w:val="28"/>
              </w:rPr>
              <w:t>期間</w:t>
            </w:r>
            <w:r w:rsidR="00B7262F" w:rsidRPr="004C599C">
              <w:rPr>
                <w:rFonts w:eastAsia="標楷體"/>
                <w:b/>
                <w:sz w:val="28"/>
                <w:szCs w:val="28"/>
              </w:rPr>
              <w:t>(</w:t>
            </w:r>
            <w:proofErr w:type="gramEnd"/>
            <w:r w:rsidR="00B7262F" w:rsidRPr="004C599C">
              <w:rPr>
                <w:rFonts w:eastAsia="標楷體"/>
                <w:b/>
                <w:sz w:val="28"/>
                <w:szCs w:val="28"/>
              </w:rPr>
              <w:t>N</w:t>
            </w:r>
            <w:r w:rsidR="00B7262F" w:rsidRPr="004C599C">
              <w:rPr>
                <w:rFonts w:eastAsia="標楷體"/>
                <w:b/>
              </w:rPr>
              <w:t>R</w:t>
            </w:r>
            <w:r w:rsidR="00B7262F" w:rsidRPr="004C599C">
              <w:rPr>
                <w:rFonts w:eastAsia="標楷體"/>
                <w:b/>
                <w:sz w:val="28"/>
                <w:szCs w:val="28"/>
              </w:rPr>
              <w:t>)</w:t>
            </w:r>
            <w:r w:rsidR="00B7262F" w:rsidRPr="004C599C">
              <w:rPr>
                <w:rFonts w:eastAsia="標楷體" w:hAnsi="標楷體"/>
                <w:b/>
                <w:sz w:val="28"/>
                <w:szCs w:val="28"/>
              </w:rPr>
              <w:t>調整</w:t>
            </w:r>
            <m:oMath>
              <m:r>
                <m:rPr>
                  <m:sty m:val="b"/>
                </m:rPr>
                <w:rPr>
                  <w:rFonts w:ascii="Cambria Math" w:eastAsia="標楷體" w:hAnsi="Cambria Math"/>
                  <w:sz w:val="28"/>
                  <w:szCs w:val="28"/>
                </w:rPr>
                <m:t>折扣</m:t>
              </m:r>
            </m:oMath>
            <w:r w:rsidR="00B7262F" w:rsidRPr="004C599C">
              <w:rPr>
                <w:rFonts w:eastAsia="標楷體" w:hAnsi="標楷體"/>
                <w:b/>
                <w:sz w:val="28"/>
                <w:szCs w:val="28"/>
              </w:rPr>
              <w:t>比率</w:t>
            </w:r>
            <m:oMath>
              <m:r>
                <m:rPr>
                  <m:sty m:val="b"/>
                </m:rPr>
                <w:rPr>
                  <w:rFonts w:ascii="Cambria Math" w:eastAsia="標楷體" w:hAnsi="Cambria Math"/>
                  <w:sz w:val="28"/>
                  <w:szCs w:val="28"/>
                </w:rPr>
                <m:t>。</m:t>
              </m:r>
            </m:oMath>
          </w:p>
          <w:p w:rsidR="00B7262F" w:rsidRPr="004C599C" w:rsidRDefault="00794766" w:rsidP="00B81304">
            <w:pPr>
              <w:pStyle w:val="a4"/>
              <w:tabs>
                <w:tab w:val="left" w:pos="10260"/>
              </w:tabs>
              <w:ind w:leftChars="588" w:left="1787" w:hangingChars="134" w:hanging="376"/>
              <w:jc w:val="both"/>
              <w:rPr>
                <w:rFonts w:eastAsia="標楷體"/>
                <w:b/>
                <w:sz w:val="28"/>
                <w:szCs w:val="28"/>
              </w:rPr>
            </w:pPr>
            <w:r w:rsidRPr="004C599C">
              <w:rPr>
                <w:rFonts w:ascii="標楷體" w:eastAsia="標楷體" w:hAnsi="標楷體" w:hint="eastAsia"/>
                <w:b/>
                <w:sz w:val="28"/>
                <w:szCs w:val="28"/>
              </w:rPr>
              <w:t>(3)</w:t>
            </w:r>
            <w:r w:rsidR="00B7262F" w:rsidRPr="004C599C">
              <w:rPr>
                <w:rFonts w:eastAsia="標楷體"/>
                <w:b/>
                <w:sz w:val="28"/>
                <w:szCs w:val="28"/>
              </w:rPr>
              <w:t>對店頭市場</w:t>
            </w:r>
            <w:r w:rsidR="00B7262F" w:rsidRPr="004C599C">
              <w:rPr>
                <w:rFonts w:eastAsia="標楷體"/>
                <w:b/>
                <w:sz w:val="28"/>
                <w:szCs w:val="28"/>
              </w:rPr>
              <w:t>(OTC)</w:t>
            </w:r>
            <w:r w:rsidR="00B7262F" w:rsidRPr="004C599C">
              <w:rPr>
                <w:rFonts w:eastAsia="標楷體"/>
                <w:b/>
                <w:sz w:val="28"/>
                <w:szCs w:val="28"/>
              </w:rPr>
              <w:t>衍生性商品交易對手信用風險，</w:t>
            </w:r>
            <w:r w:rsidR="00B7262F" w:rsidRPr="004C599C">
              <w:rPr>
                <w:rFonts w:eastAsia="標楷體" w:hint="eastAsia"/>
                <w:b/>
                <w:sz w:val="28"/>
                <w:szCs w:val="28"/>
              </w:rPr>
              <w:t>有</w:t>
            </w:r>
            <w:r w:rsidR="00B7262F" w:rsidRPr="004C599C">
              <w:rPr>
                <w:rFonts w:eastAsia="標楷體"/>
                <w:b/>
                <w:sz w:val="28"/>
                <w:szCs w:val="28"/>
              </w:rPr>
              <w:t>漏未</w:t>
            </w:r>
            <w:proofErr w:type="gramStart"/>
            <w:r w:rsidR="00B7262F" w:rsidRPr="004C599C">
              <w:rPr>
                <w:rFonts w:eastAsia="標楷體"/>
                <w:b/>
                <w:sz w:val="28"/>
                <w:szCs w:val="28"/>
              </w:rPr>
              <w:t>計提</w:t>
            </w:r>
            <w:r w:rsidR="00B7262F" w:rsidRPr="004C599C">
              <w:rPr>
                <w:rFonts w:eastAsia="標楷體" w:hint="eastAsia"/>
                <w:b/>
                <w:sz w:val="28"/>
                <w:szCs w:val="28"/>
              </w:rPr>
              <w:t>承做</w:t>
            </w:r>
            <w:proofErr w:type="gramEnd"/>
            <w:r w:rsidR="00B7262F" w:rsidRPr="004C599C">
              <w:rPr>
                <w:rFonts w:eastAsia="標楷體" w:hint="eastAsia"/>
                <w:b/>
                <w:sz w:val="28"/>
                <w:szCs w:val="28"/>
              </w:rPr>
              <w:t>可轉換公司債利率交換</w:t>
            </w:r>
            <w:r w:rsidR="00B7262F" w:rsidRPr="004C599C">
              <w:rPr>
                <w:rFonts w:eastAsia="標楷體"/>
                <w:b/>
                <w:sz w:val="28"/>
                <w:szCs w:val="28"/>
              </w:rPr>
              <w:t>(IRS)</w:t>
            </w:r>
            <w:r w:rsidR="00B7262F" w:rsidRPr="004C599C">
              <w:rPr>
                <w:rFonts w:eastAsia="標楷體" w:hint="eastAsia"/>
                <w:b/>
                <w:sz w:val="28"/>
                <w:szCs w:val="28"/>
              </w:rPr>
              <w:t>之</w:t>
            </w:r>
            <w:r w:rsidR="00B7262F" w:rsidRPr="004C599C">
              <w:rPr>
                <w:rFonts w:eastAsia="標楷體"/>
                <w:b/>
                <w:sz w:val="28"/>
                <w:szCs w:val="28"/>
              </w:rPr>
              <w:t>交易對手信用風險。</w:t>
            </w:r>
          </w:p>
          <w:p w:rsidR="006011FB" w:rsidRPr="004C599C" w:rsidRDefault="00794766" w:rsidP="00B81304">
            <w:pPr>
              <w:pStyle w:val="a4"/>
              <w:tabs>
                <w:tab w:val="left" w:pos="10260"/>
              </w:tabs>
              <w:ind w:leftChars="588" w:left="1787" w:hangingChars="134" w:hanging="376"/>
              <w:jc w:val="both"/>
              <w:rPr>
                <w:rFonts w:ascii="標楷體" w:eastAsia="標楷體" w:hAnsi="標楷體"/>
                <w:b/>
                <w:kern w:val="2"/>
                <w:sz w:val="28"/>
                <w:szCs w:val="24"/>
              </w:rPr>
            </w:pPr>
            <w:r w:rsidRPr="004C599C">
              <w:rPr>
                <w:rFonts w:ascii="標楷體" w:eastAsia="標楷體" w:hAnsi="標楷體" w:hint="eastAsia"/>
                <w:b/>
                <w:sz w:val="28"/>
                <w:szCs w:val="28"/>
              </w:rPr>
              <w:t>(4)</w:t>
            </w:r>
            <w:r w:rsidR="006011FB" w:rsidRPr="004C599C">
              <w:rPr>
                <w:rFonts w:ascii="標楷體" w:eastAsia="標楷體" w:hAnsi="標楷體"/>
                <w:b/>
                <w:sz w:val="28"/>
                <w:szCs w:val="28"/>
              </w:rPr>
              <w:t>對原始貸放期間為3個月或低於3個月之附賣回及附買回交易，應屬銀行短期債權適用風險權數20%，誤以銀行長期債權風險權數50%計算</w:t>
            </w:r>
            <w:r w:rsidR="006011FB" w:rsidRPr="004C599C">
              <w:rPr>
                <w:rFonts w:ascii="標楷體" w:eastAsia="標楷體" w:hAnsi="標楷體" w:hint="eastAsia"/>
                <w:b/>
                <w:kern w:val="2"/>
                <w:sz w:val="28"/>
                <w:szCs w:val="24"/>
              </w:rPr>
              <w:t>。</w:t>
            </w:r>
          </w:p>
          <w:p w:rsidR="00794766" w:rsidRDefault="00794766" w:rsidP="00B81304">
            <w:pPr>
              <w:pStyle w:val="a4"/>
              <w:tabs>
                <w:tab w:val="left" w:pos="10260"/>
              </w:tabs>
              <w:ind w:leftChars="588" w:left="1787" w:hangingChars="134" w:hanging="376"/>
              <w:jc w:val="both"/>
              <w:rPr>
                <w:rFonts w:ascii="標楷體" w:eastAsia="標楷體" w:hAnsi="標楷體"/>
                <w:b/>
                <w:sz w:val="28"/>
                <w:szCs w:val="28"/>
              </w:rPr>
            </w:pPr>
            <w:r w:rsidRPr="004C599C">
              <w:rPr>
                <w:rFonts w:ascii="標楷體" w:eastAsia="標楷體" w:hAnsi="標楷體" w:hint="eastAsia"/>
                <w:b/>
                <w:sz w:val="28"/>
                <w:szCs w:val="28"/>
              </w:rPr>
              <w:t>(5)</w:t>
            </w:r>
            <w:r w:rsidRPr="004C599C">
              <w:rPr>
                <w:rFonts w:ascii="標楷體" w:eastAsia="標楷體" w:hAnsi="標楷體"/>
                <w:b/>
                <w:sz w:val="28"/>
                <w:szCs w:val="28"/>
              </w:rPr>
              <w:t>對</w:t>
            </w:r>
            <w:r w:rsidRPr="004C599C">
              <w:rPr>
                <w:rFonts w:ascii="標楷體" w:eastAsia="標楷體" w:hAnsi="標楷體" w:hint="eastAsia"/>
                <w:b/>
                <w:sz w:val="28"/>
                <w:szCs w:val="28"/>
              </w:rPr>
              <w:t>有價證券融資</w:t>
            </w:r>
            <w:r w:rsidRPr="004C599C">
              <w:rPr>
                <w:rFonts w:ascii="標楷體" w:eastAsia="標楷體" w:hAnsi="標楷體"/>
                <w:b/>
                <w:sz w:val="28"/>
                <w:szCs w:val="28"/>
              </w:rPr>
              <w:t>交易</w:t>
            </w:r>
            <w:r w:rsidRPr="004C599C">
              <w:rPr>
                <w:rFonts w:ascii="標楷體" w:eastAsia="標楷體" w:hAnsi="標楷體" w:hint="eastAsia"/>
                <w:b/>
                <w:sz w:val="28"/>
                <w:szCs w:val="28"/>
              </w:rPr>
              <w:t>之交易</w:t>
            </w:r>
            <w:r w:rsidRPr="004C599C">
              <w:rPr>
                <w:rFonts w:ascii="標楷體" w:eastAsia="標楷體" w:hAnsi="標楷體"/>
                <w:b/>
                <w:sz w:val="28"/>
                <w:szCs w:val="28"/>
              </w:rPr>
              <w:t>對手信用風險，</w:t>
            </w:r>
            <w:r w:rsidRPr="004C599C">
              <w:rPr>
                <w:rFonts w:ascii="標楷體" w:eastAsia="標楷體" w:hAnsi="標楷體" w:hint="eastAsia"/>
                <w:b/>
                <w:sz w:val="28"/>
                <w:szCs w:val="28"/>
              </w:rPr>
              <w:t>有以中央政府公債</w:t>
            </w:r>
            <w:proofErr w:type="gramStart"/>
            <w:r w:rsidRPr="004C599C">
              <w:rPr>
                <w:rFonts w:ascii="標楷體" w:eastAsia="標楷體" w:hAnsi="標楷體" w:hint="eastAsia"/>
                <w:b/>
                <w:sz w:val="28"/>
                <w:szCs w:val="28"/>
              </w:rPr>
              <w:t>承作</w:t>
            </w:r>
            <w:proofErr w:type="gramEnd"/>
            <w:r w:rsidRPr="004C599C">
              <w:rPr>
                <w:rFonts w:ascii="標楷體" w:eastAsia="標楷體" w:hAnsi="標楷體" w:hint="eastAsia"/>
                <w:b/>
                <w:sz w:val="28"/>
                <w:szCs w:val="28"/>
              </w:rPr>
              <w:t>之附買回交易，於計算風險抵減後</w:t>
            </w:r>
            <w:proofErr w:type="gramStart"/>
            <w:r w:rsidRPr="004C599C">
              <w:rPr>
                <w:rFonts w:ascii="標楷體" w:eastAsia="標楷體" w:hAnsi="標楷體" w:hint="eastAsia"/>
                <w:b/>
                <w:sz w:val="28"/>
                <w:szCs w:val="28"/>
              </w:rPr>
              <w:t>暴險額</w:t>
            </w:r>
            <w:proofErr w:type="gramEnd"/>
            <w:r w:rsidRPr="004C599C">
              <w:rPr>
                <w:rFonts w:ascii="標楷體" w:eastAsia="標楷體" w:hAnsi="標楷體" w:hint="eastAsia"/>
                <w:b/>
                <w:sz w:val="28"/>
                <w:szCs w:val="28"/>
              </w:rPr>
              <w:t>之</w:t>
            </w:r>
            <w:r w:rsidRPr="004C599C">
              <w:rPr>
                <w:rFonts w:ascii="標楷體" w:eastAsia="標楷體" w:hAnsi="標楷體"/>
                <w:b/>
                <w:sz w:val="28"/>
                <w:szCs w:val="28"/>
              </w:rPr>
              <w:t>法定折扣比率適用</w:t>
            </w:r>
            <w:r w:rsidRPr="004C599C">
              <w:rPr>
                <w:rFonts w:ascii="標楷體" w:eastAsia="標楷體" w:hAnsi="標楷體" w:hint="eastAsia"/>
                <w:b/>
                <w:sz w:val="28"/>
                <w:szCs w:val="28"/>
              </w:rPr>
              <w:t>錯誤</w:t>
            </w:r>
            <m:oMath>
              <m:r>
                <m:rPr>
                  <m:sty m:val="b"/>
                </m:rPr>
                <w:rPr>
                  <w:rFonts w:ascii="Cambria Math" w:eastAsia="標楷體" w:hAnsi="Cambria Math"/>
                  <w:sz w:val="28"/>
                  <w:szCs w:val="28"/>
                </w:rPr>
                <m:t>。</m:t>
              </m:r>
            </m:oMath>
          </w:p>
          <w:p w:rsidR="00B81304" w:rsidRDefault="00B81304" w:rsidP="00B81304">
            <w:pPr>
              <w:adjustRightInd w:val="0"/>
              <w:spacing w:line="460" w:lineRule="exact"/>
              <w:ind w:leftChars="469" w:left="1409" w:hanging="283"/>
              <w:jc w:val="left"/>
              <w:rPr>
                <w:rFonts w:ascii="標楷體" w:eastAsia="標楷體" w:hAnsi="標楷體"/>
                <w:b/>
                <w:sz w:val="28"/>
                <w:szCs w:val="28"/>
              </w:rPr>
            </w:pPr>
            <w:r>
              <w:rPr>
                <w:rFonts w:ascii="標楷體" w:eastAsia="標楷體" w:hAnsi="標楷體" w:hint="eastAsia"/>
                <w:b/>
                <w:sz w:val="28"/>
                <w:szCs w:val="28"/>
              </w:rPr>
              <w:t>5</w:t>
            </w:r>
            <w:r w:rsidR="00A66496" w:rsidRPr="004C599C">
              <w:rPr>
                <w:rFonts w:ascii="標楷體" w:eastAsia="標楷體" w:hAnsi="標楷體" w:hint="eastAsia"/>
                <w:b/>
                <w:sz w:val="28"/>
                <w:szCs w:val="28"/>
              </w:rPr>
              <w:t>.</w:t>
            </w:r>
            <w:r w:rsidR="00A66496" w:rsidRPr="004C599C">
              <w:rPr>
                <w:rFonts w:ascii="標楷體" w:eastAsia="標楷體" w:hAnsi="標楷體"/>
                <w:b/>
                <w:sz w:val="28"/>
                <w:szCs w:val="28"/>
              </w:rPr>
              <w:t>申報信用評價調整風險</w:t>
            </w:r>
            <w:r w:rsidR="00A66496" w:rsidRPr="004C599C">
              <w:rPr>
                <w:rFonts w:ascii="標楷體" w:eastAsia="標楷體" w:hAnsi="標楷體" w:hint="eastAsia"/>
                <w:b/>
                <w:sz w:val="28"/>
                <w:szCs w:val="28"/>
              </w:rPr>
              <w:t>之信用風險加權風險</w:t>
            </w:r>
            <w:r w:rsidR="00A66496" w:rsidRPr="004C599C">
              <w:rPr>
                <w:rFonts w:ascii="標楷體" w:eastAsia="標楷體" w:hAnsi="標楷體"/>
                <w:b/>
                <w:sz w:val="28"/>
                <w:szCs w:val="28"/>
              </w:rPr>
              <w:t>性資產</w:t>
            </w:r>
            <w:r w:rsidR="00794766" w:rsidRPr="004C599C">
              <w:rPr>
                <w:rFonts w:ascii="標楷體" w:eastAsia="標楷體" w:hAnsi="標楷體"/>
                <w:b/>
                <w:sz w:val="28"/>
                <w:szCs w:val="28"/>
              </w:rPr>
              <w:t>，</w:t>
            </w:r>
            <w:r>
              <w:rPr>
                <w:rFonts w:ascii="標楷體" w:eastAsia="標楷體" w:hAnsi="標楷體" w:hint="eastAsia"/>
                <w:b/>
                <w:sz w:val="28"/>
                <w:szCs w:val="28"/>
              </w:rPr>
              <w:t>有下列錯誤：</w:t>
            </w:r>
          </w:p>
          <w:p w:rsidR="00194239" w:rsidRDefault="00B81304" w:rsidP="00B81304">
            <w:pPr>
              <w:pStyle w:val="a4"/>
              <w:tabs>
                <w:tab w:val="left" w:pos="10260"/>
              </w:tabs>
              <w:ind w:leftChars="588" w:left="1787" w:hangingChars="134" w:hanging="376"/>
              <w:jc w:val="both"/>
              <w:rPr>
                <w:rFonts w:ascii="標楷體" w:eastAsia="標楷體" w:hAnsi="標楷體"/>
                <w:b/>
                <w:sz w:val="28"/>
                <w:szCs w:val="28"/>
              </w:rPr>
            </w:pPr>
            <w:r>
              <w:rPr>
                <w:rFonts w:ascii="標楷體" w:eastAsia="標楷體" w:hAnsi="標楷體" w:hint="eastAsia"/>
                <w:b/>
                <w:sz w:val="28"/>
                <w:szCs w:val="28"/>
              </w:rPr>
              <w:t>(1)</w:t>
            </w:r>
            <w:r w:rsidR="00194239" w:rsidRPr="004C599C">
              <w:rPr>
                <w:rFonts w:ascii="標楷體" w:eastAsia="標楷體" w:hAnsi="標楷體" w:hint="eastAsia"/>
                <w:b/>
                <w:sz w:val="28"/>
                <w:szCs w:val="28"/>
              </w:rPr>
              <w:t>有</w:t>
            </w:r>
            <w:r w:rsidR="006011FB" w:rsidRPr="004C599C">
              <w:rPr>
                <w:rFonts w:ascii="標楷體" w:eastAsia="標楷體" w:hAnsi="標楷體"/>
                <w:b/>
                <w:sz w:val="28"/>
                <w:szCs w:val="28"/>
              </w:rPr>
              <w:t>淨違約</w:t>
            </w:r>
            <w:proofErr w:type="gramStart"/>
            <w:r w:rsidR="006011FB" w:rsidRPr="004C599C">
              <w:rPr>
                <w:rFonts w:ascii="標楷體" w:eastAsia="標楷體" w:hAnsi="標楷體"/>
                <w:b/>
                <w:sz w:val="28"/>
                <w:szCs w:val="28"/>
              </w:rPr>
              <w:t>暴險額</w:t>
            </w:r>
            <w:proofErr w:type="gramEnd"/>
            <w:r w:rsidR="006011FB" w:rsidRPr="004C599C">
              <w:rPr>
                <w:rFonts w:ascii="標楷體" w:eastAsia="標楷體" w:hAnsi="標楷體"/>
                <w:b/>
                <w:sz w:val="28"/>
                <w:szCs w:val="28"/>
              </w:rPr>
              <w:t>公式（W*M*EAD）設定錯誤，漏未將加權平均到期期限（M）納入計算</w:t>
            </w:r>
            <w:r w:rsidR="006011FB" w:rsidRPr="004C599C">
              <w:rPr>
                <w:rFonts w:ascii="標楷體" w:eastAsia="標楷體" w:hAnsi="標楷體" w:hint="eastAsia"/>
                <w:b/>
                <w:sz w:val="28"/>
                <w:szCs w:val="28"/>
              </w:rPr>
              <w:t>。</w:t>
            </w:r>
          </w:p>
          <w:p w:rsidR="006A7E66" w:rsidRDefault="00B81304" w:rsidP="006A7E66">
            <w:pPr>
              <w:pStyle w:val="a4"/>
              <w:tabs>
                <w:tab w:val="left" w:pos="10260"/>
              </w:tabs>
              <w:ind w:leftChars="588" w:left="1787" w:hangingChars="134" w:hanging="376"/>
              <w:jc w:val="both"/>
              <w:rPr>
                <w:rFonts w:ascii="標楷體" w:eastAsia="標楷體" w:hAnsi="標楷體"/>
                <w:b/>
                <w:sz w:val="28"/>
                <w:szCs w:val="28"/>
              </w:rPr>
            </w:pPr>
            <w:r>
              <w:rPr>
                <w:rFonts w:ascii="標楷體" w:eastAsia="標楷體" w:hAnsi="標楷體" w:hint="eastAsia"/>
                <w:b/>
                <w:sz w:val="28"/>
                <w:szCs w:val="28"/>
              </w:rPr>
              <w:t>(2)</w:t>
            </w:r>
            <w:r w:rsidR="006A7E66" w:rsidRPr="00E84D71">
              <w:rPr>
                <w:rFonts w:ascii="標楷體" w:eastAsia="標楷體" w:hAnsi="標楷體" w:hint="eastAsia"/>
                <w:b/>
                <w:sz w:val="28"/>
                <w:szCs w:val="28"/>
              </w:rPr>
              <w:t>計算</w:t>
            </w:r>
            <w:r w:rsidR="006A7E66" w:rsidRPr="00706B5D">
              <w:rPr>
                <w:rFonts w:ascii="標楷體" w:eastAsia="標楷體" w:hAnsi="標楷體"/>
                <w:b/>
                <w:sz w:val="28"/>
                <w:szCs w:val="28"/>
              </w:rPr>
              <w:t>「淨違約</w:t>
            </w:r>
            <w:proofErr w:type="gramStart"/>
            <w:r w:rsidR="006A7E66" w:rsidRPr="00706B5D">
              <w:rPr>
                <w:rFonts w:ascii="標楷體" w:eastAsia="標楷體" w:hAnsi="標楷體"/>
                <w:b/>
                <w:sz w:val="28"/>
                <w:szCs w:val="28"/>
              </w:rPr>
              <w:t>暴險額平方」</w:t>
            </w:r>
            <w:proofErr w:type="gramEnd"/>
            <w:r w:rsidR="006A7E66" w:rsidRPr="00706B5D">
              <w:rPr>
                <w:rFonts w:ascii="標楷體" w:eastAsia="標楷體" w:hAnsi="標楷體" w:hint="eastAsia"/>
                <w:b/>
                <w:sz w:val="28"/>
                <w:szCs w:val="28"/>
              </w:rPr>
              <w:t>時，係以</w:t>
            </w:r>
            <w:proofErr w:type="gramStart"/>
            <w:r w:rsidR="006A7E66" w:rsidRPr="00706B5D">
              <w:rPr>
                <w:rFonts w:ascii="標楷體" w:eastAsia="標楷體" w:hAnsi="標楷體" w:hint="eastAsia"/>
                <w:b/>
                <w:sz w:val="28"/>
                <w:szCs w:val="28"/>
              </w:rPr>
              <w:t>各暴險</w:t>
            </w:r>
            <w:proofErr w:type="gramEnd"/>
            <w:r w:rsidR="006A7E66" w:rsidRPr="00706B5D">
              <w:rPr>
                <w:rFonts w:ascii="標楷體" w:eastAsia="標楷體" w:hAnsi="標楷體" w:hint="eastAsia"/>
                <w:b/>
                <w:sz w:val="28"/>
                <w:szCs w:val="28"/>
              </w:rPr>
              <w:t>類型淨違約</w:t>
            </w:r>
            <w:proofErr w:type="gramStart"/>
            <w:r w:rsidR="006A7E66" w:rsidRPr="00706B5D">
              <w:rPr>
                <w:rFonts w:ascii="標楷體" w:eastAsia="標楷體" w:hAnsi="標楷體" w:hint="eastAsia"/>
                <w:b/>
                <w:sz w:val="28"/>
                <w:szCs w:val="28"/>
              </w:rPr>
              <w:t>暴險額</w:t>
            </w:r>
            <w:proofErr w:type="gramEnd"/>
            <w:r w:rsidR="006A7E66" w:rsidRPr="00706B5D">
              <w:rPr>
                <w:rFonts w:ascii="標楷體" w:eastAsia="標楷體" w:hAnsi="標楷體" w:hint="eastAsia"/>
                <w:b/>
                <w:sz w:val="28"/>
                <w:szCs w:val="28"/>
              </w:rPr>
              <w:t>之合計數平方計算，與各分戶平方後再合計之計算規定不符。</w:t>
            </w:r>
          </w:p>
          <w:p w:rsidR="00B81304" w:rsidRPr="004C599C" w:rsidRDefault="006A7E66" w:rsidP="00B81304">
            <w:pPr>
              <w:pStyle w:val="a4"/>
              <w:tabs>
                <w:tab w:val="left" w:pos="10260"/>
              </w:tabs>
              <w:ind w:leftChars="588" w:left="1787" w:hangingChars="134" w:hanging="376"/>
              <w:jc w:val="both"/>
              <w:rPr>
                <w:rFonts w:ascii="標楷體" w:eastAsia="標楷體" w:hAnsi="標楷體"/>
                <w:b/>
                <w:sz w:val="28"/>
                <w:szCs w:val="28"/>
              </w:rPr>
            </w:pPr>
            <w:r>
              <w:rPr>
                <w:rFonts w:ascii="標楷體" w:eastAsia="標楷體" w:hAnsi="標楷體" w:hint="eastAsia"/>
                <w:b/>
                <w:sz w:val="28"/>
                <w:szCs w:val="28"/>
              </w:rPr>
              <w:t>(3)</w:t>
            </w:r>
            <w:r w:rsidR="00B81304" w:rsidRPr="004C599C">
              <w:rPr>
                <w:rFonts w:eastAsia="標楷體" w:hAnsi="標楷體"/>
                <w:b/>
                <w:sz w:val="28"/>
                <w:szCs w:val="28"/>
              </w:rPr>
              <w:t>對店頭市場</w:t>
            </w:r>
            <w:r w:rsidR="00B81304" w:rsidRPr="004C599C">
              <w:rPr>
                <w:rFonts w:eastAsia="標楷體"/>
                <w:b/>
                <w:sz w:val="28"/>
                <w:szCs w:val="28"/>
              </w:rPr>
              <w:t>(OTC)</w:t>
            </w:r>
            <w:r w:rsidR="00B81304" w:rsidRPr="004C599C">
              <w:rPr>
                <w:rFonts w:eastAsia="標楷體" w:hAnsi="標楷體"/>
                <w:b/>
                <w:sz w:val="28"/>
                <w:szCs w:val="28"/>
              </w:rPr>
              <w:t>衍生性商品信用評價調整風險</w:t>
            </w:r>
            <w:r w:rsidR="00B81304" w:rsidRPr="004C599C">
              <w:rPr>
                <w:rFonts w:eastAsia="標楷體"/>
                <w:b/>
                <w:sz w:val="28"/>
                <w:szCs w:val="28"/>
              </w:rPr>
              <w:t>(CVA)</w:t>
            </w:r>
            <w:r w:rsidR="00B81304" w:rsidRPr="004C599C">
              <w:rPr>
                <w:rFonts w:eastAsia="標楷體" w:hAnsi="標楷體"/>
                <w:b/>
                <w:sz w:val="28"/>
                <w:szCs w:val="28"/>
              </w:rPr>
              <w:t>，</w:t>
            </w:r>
            <w:r w:rsidR="00B81304" w:rsidRPr="004C599C">
              <w:rPr>
                <w:rFonts w:eastAsia="標楷體" w:hAnsi="標楷體" w:hint="eastAsia"/>
                <w:b/>
                <w:sz w:val="28"/>
                <w:szCs w:val="28"/>
              </w:rPr>
              <w:t>有</w:t>
            </w:r>
            <w:r w:rsidR="00B81304" w:rsidRPr="004C599C">
              <w:rPr>
                <w:rFonts w:eastAsia="標楷體" w:hAnsi="標楷體"/>
                <w:b/>
                <w:sz w:val="28"/>
                <w:szCs w:val="28"/>
              </w:rPr>
              <w:t>漏未列入承</w:t>
            </w:r>
            <w:r w:rsidR="00B81304" w:rsidRPr="004C599C">
              <w:rPr>
                <w:rFonts w:eastAsia="標楷體" w:hint="eastAsia"/>
                <w:b/>
                <w:sz w:val="28"/>
                <w:szCs w:val="28"/>
              </w:rPr>
              <w:t>做</w:t>
            </w:r>
            <w:r w:rsidR="00B81304" w:rsidRPr="004C599C">
              <w:rPr>
                <w:rFonts w:eastAsia="標楷體" w:hAnsi="標楷體"/>
                <w:b/>
                <w:sz w:val="28"/>
                <w:szCs w:val="28"/>
              </w:rPr>
              <w:t>利率交換</w:t>
            </w:r>
            <w:r w:rsidR="00B81304" w:rsidRPr="004C599C">
              <w:rPr>
                <w:rFonts w:eastAsia="標楷體"/>
                <w:b/>
                <w:sz w:val="28"/>
                <w:szCs w:val="28"/>
              </w:rPr>
              <w:t>(IRS)</w:t>
            </w:r>
            <w:r w:rsidR="00B81304" w:rsidRPr="004C599C">
              <w:rPr>
                <w:rFonts w:eastAsia="標楷體" w:hint="eastAsia"/>
                <w:b/>
                <w:sz w:val="28"/>
                <w:szCs w:val="28"/>
              </w:rPr>
              <w:t>之</w:t>
            </w:r>
            <w:r w:rsidR="00B81304" w:rsidRPr="004C599C">
              <w:rPr>
                <w:rFonts w:eastAsia="標楷體" w:hAnsi="標楷體"/>
                <w:b/>
                <w:sz w:val="28"/>
                <w:szCs w:val="28"/>
              </w:rPr>
              <w:t>衍生性商品信用評價調整風險。</w:t>
            </w:r>
          </w:p>
          <w:p w:rsidR="00F14C4C" w:rsidRPr="004C599C" w:rsidRDefault="00B81304" w:rsidP="00B81304">
            <w:pPr>
              <w:adjustRightInd w:val="0"/>
              <w:spacing w:line="460" w:lineRule="exact"/>
              <w:ind w:left="1410" w:hanging="284"/>
              <w:jc w:val="left"/>
              <w:rPr>
                <w:rFonts w:ascii="標楷體" w:eastAsia="標楷體" w:hAnsi="標楷體"/>
                <w:b/>
                <w:sz w:val="28"/>
                <w:szCs w:val="28"/>
              </w:rPr>
            </w:pPr>
            <w:r>
              <w:rPr>
                <w:rFonts w:ascii="標楷體" w:eastAsia="標楷體" w:hAnsi="標楷體" w:hint="eastAsia"/>
                <w:b/>
                <w:sz w:val="28"/>
                <w:szCs w:val="28"/>
              </w:rPr>
              <w:t>6</w:t>
            </w:r>
            <w:r w:rsidR="00F14C4C" w:rsidRPr="004C599C">
              <w:rPr>
                <w:rFonts w:ascii="標楷體" w:eastAsia="標楷體" w:hAnsi="標楷體" w:hint="eastAsia"/>
                <w:b/>
                <w:sz w:val="28"/>
                <w:szCs w:val="28"/>
              </w:rPr>
              <w:t>.</w:t>
            </w:r>
            <w:r w:rsidR="00F14C4C" w:rsidRPr="004C599C">
              <w:rPr>
                <w:rFonts w:ascii="標楷體" w:eastAsia="標楷體" w:hAnsi="標楷體"/>
                <w:b/>
                <w:sz w:val="28"/>
                <w:szCs w:val="28"/>
              </w:rPr>
              <w:t>申報市場風險應計提資本</w:t>
            </w:r>
            <w:r w:rsidR="00F14C4C" w:rsidRPr="004C599C">
              <w:rPr>
                <w:rFonts w:ascii="標楷體" w:eastAsia="標楷體" w:hAnsi="標楷體" w:hint="eastAsia"/>
                <w:b/>
                <w:sz w:val="28"/>
                <w:szCs w:val="28"/>
              </w:rPr>
              <w:t>時有下列</w:t>
            </w:r>
            <w:r w:rsidR="00F14C4C" w:rsidRPr="004C599C">
              <w:rPr>
                <w:rFonts w:ascii="標楷體" w:eastAsia="標楷體" w:hAnsi="標楷體"/>
                <w:b/>
                <w:sz w:val="28"/>
                <w:szCs w:val="28"/>
              </w:rPr>
              <w:t>缺失：</w:t>
            </w:r>
          </w:p>
          <w:p w:rsidR="00F14C4C" w:rsidRPr="004C599C" w:rsidRDefault="00F14C4C" w:rsidP="00B81304">
            <w:pPr>
              <w:adjustRightInd w:val="0"/>
              <w:spacing w:line="460" w:lineRule="exact"/>
              <w:ind w:left="1835" w:hanging="425"/>
              <w:jc w:val="left"/>
              <w:rPr>
                <w:rFonts w:ascii="標楷體" w:eastAsia="標楷體" w:hAnsi="標楷體" w:cs="新細明體"/>
                <w:b/>
                <w:sz w:val="28"/>
                <w:szCs w:val="28"/>
              </w:rPr>
            </w:pPr>
            <w:r w:rsidRPr="004C599C">
              <w:rPr>
                <w:rFonts w:ascii="標楷體" w:eastAsia="標楷體" w:hAnsi="標楷體" w:hint="eastAsia"/>
                <w:b/>
                <w:sz w:val="28"/>
                <w:szCs w:val="28"/>
              </w:rPr>
              <w:t>(1)</w:t>
            </w:r>
            <w:r w:rsidRPr="004C599C">
              <w:rPr>
                <w:rFonts w:ascii="標楷體" w:eastAsia="標楷體" w:hAnsi="標楷體" w:cs="Arial Unicode MS" w:hint="eastAsia"/>
                <w:b/>
                <w:sz w:val="28"/>
                <w:szCs w:val="28"/>
              </w:rPr>
              <w:t>利率風險中之個別風險性資產，</w:t>
            </w:r>
            <w:r w:rsidR="00B2318D" w:rsidRPr="004C599C">
              <w:rPr>
                <w:rFonts w:ascii="標楷體" w:eastAsia="標楷體" w:hAnsi="標楷體" w:cs="Arial Unicode MS" w:hint="eastAsia"/>
                <w:b/>
                <w:sz w:val="28"/>
                <w:szCs w:val="28"/>
              </w:rPr>
              <w:t>有</w:t>
            </w:r>
            <w:r w:rsidR="00B2318D" w:rsidRPr="004C599C">
              <w:rPr>
                <w:rFonts w:ascii="標楷體" w:eastAsia="標楷體" w:hAnsi="標楷體"/>
                <w:b/>
                <w:sz w:val="28"/>
              </w:rPr>
              <w:t>將未符合格債務工具條件之擔保</w:t>
            </w:r>
            <w:r w:rsidR="00B2318D" w:rsidRPr="004C599C">
              <w:rPr>
                <w:rFonts w:ascii="標楷體" w:eastAsia="標楷體" w:hAnsi="標楷體" w:hint="eastAsia"/>
                <w:b/>
                <w:sz w:val="28"/>
              </w:rPr>
              <w:t>或</w:t>
            </w:r>
            <w:r w:rsidR="00B2318D" w:rsidRPr="004C599C">
              <w:rPr>
                <w:rFonts w:ascii="標楷體" w:eastAsia="標楷體" w:hAnsi="標楷體"/>
                <w:b/>
                <w:sz w:val="28"/>
              </w:rPr>
              <w:t>無擔保公司債，誤分類為合格債務工具</w:t>
            </w:r>
            <w:r w:rsidRPr="004C599C">
              <w:rPr>
                <w:rFonts w:ascii="標楷體" w:eastAsia="標楷體" w:hAnsi="標楷體" w:cs="Arial Unicode MS" w:hint="eastAsia"/>
                <w:b/>
                <w:sz w:val="28"/>
                <w:szCs w:val="28"/>
              </w:rPr>
              <w:t>。</w:t>
            </w:r>
          </w:p>
          <w:p w:rsidR="00F14C4C" w:rsidRPr="004C599C" w:rsidRDefault="00F14C4C" w:rsidP="00B81304">
            <w:pPr>
              <w:adjustRightInd w:val="0"/>
              <w:spacing w:line="460" w:lineRule="exact"/>
              <w:ind w:left="1835" w:hanging="425"/>
              <w:jc w:val="left"/>
              <w:rPr>
                <w:rFonts w:ascii="標楷體" w:eastAsia="標楷體" w:hAnsi="標楷體" w:cs="新細明體"/>
                <w:b/>
                <w:sz w:val="28"/>
                <w:szCs w:val="28"/>
              </w:rPr>
            </w:pPr>
            <w:r w:rsidRPr="004C599C">
              <w:rPr>
                <w:rFonts w:ascii="標楷體" w:eastAsia="標楷體" w:hAnsi="標楷體" w:hint="eastAsia"/>
                <w:b/>
                <w:sz w:val="28"/>
                <w:szCs w:val="28"/>
              </w:rPr>
              <w:lastRenderedPageBreak/>
              <w:t>(</w:t>
            </w:r>
            <w:r w:rsidR="00271D8D" w:rsidRPr="004C599C">
              <w:rPr>
                <w:rFonts w:ascii="標楷體" w:eastAsia="標楷體" w:hAnsi="標楷體" w:hint="eastAsia"/>
                <w:b/>
                <w:sz w:val="28"/>
                <w:szCs w:val="28"/>
              </w:rPr>
              <w:t>2</w:t>
            </w:r>
            <w:r w:rsidRPr="004C599C">
              <w:rPr>
                <w:rFonts w:ascii="標楷體" w:eastAsia="標楷體" w:hAnsi="標楷體" w:hint="eastAsia"/>
                <w:b/>
                <w:sz w:val="28"/>
                <w:szCs w:val="28"/>
              </w:rPr>
              <w:t>)</w:t>
            </w:r>
            <w:r w:rsidR="002F71EA" w:rsidRPr="004C599C">
              <w:rPr>
                <w:rFonts w:ascii="標楷體" w:eastAsia="標楷體" w:hAnsi="標楷體" w:cs="新細明體" w:hint="eastAsia"/>
                <w:b/>
                <w:sz w:val="28"/>
                <w:szCs w:val="28"/>
              </w:rPr>
              <w:t>計算</w:t>
            </w:r>
            <w:r w:rsidR="00B2318D" w:rsidRPr="004C599C">
              <w:rPr>
                <w:rFonts w:ascii="標楷體" w:eastAsia="標楷體" w:hAnsi="標楷體"/>
                <w:b/>
                <w:sz w:val="28"/>
                <w:szCs w:val="16"/>
              </w:rPr>
              <w:t>外匯風險應計提資本，</w:t>
            </w:r>
            <w:r w:rsidR="00B2318D" w:rsidRPr="004C599C">
              <w:rPr>
                <w:rFonts w:ascii="標楷體" w:eastAsia="標楷體" w:hAnsi="標楷體" w:cs="新細明體" w:hint="eastAsia"/>
                <w:b/>
                <w:sz w:val="28"/>
                <w:szCs w:val="28"/>
              </w:rPr>
              <w:t>有</w:t>
            </w:r>
            <w:r w:rsidR="00B2318D" w:rsidRPr="004C599C">
              <w:rPr>
                <w:rFonts w:ascii="標楷體" w:eastAsia="標楷體" w:hAnsi="標楷體"/>
                <w:b/>
                <w:sz w:val="28"/>
                <w:szCs w:val="16"/>
              </w:rPr>
              <w:t>漏未將換</w:t>
            </w:r>
            <w:proofErr w:type="gramStart"/>
            <w:r w:rsidR="00B2318D" w:rsidRPr="004C599C">
              <w:rPr>
                <w:rFonts w:ascii="標楷體" w:eastAsia="標楷體" w:hAnsi="標楷體"/>
                <w:b/>
                <w:sz w:val="28"/>
                <w:szCs w:val="16"/>
              </w:rPr>
              <w:t>匯</w:t>
            </w:r>
            <w:proofErr w:type="gramEnd"/>
            <w:r w:rsidR="00B2318D" w:rsidRPr="004C599C">
              <w:rPr>
                <w:rFonts w:ascii="標楷體" w:eastAsia="標楷體" w:hAnsi="標楷體"/>
                <w:b/>
                <w:sz w:val="28"/>
                <w:szCs w:val="16"/>
              </w:rPr>
              <w:t>交易</w:t>
            </w:r>
            <w:r w:rsidR="00B2318D" w:rsidRPr="004C599C">
              <w:rPr>
                <w:rFonts w:ascii="標楷體" w:eastAsia="標楷體" w:hAnsi="標楷體" w:hint="eastAsia"/>
                <w:b/>
                <w:sz w:val="28"/>
                <w:szCs w:val="16"/>
              </w:rPr>
              <w:t>之</w:t>
            </w:r>
            <w:r w:rsidR="00B2318D" w:rsidRPr="004C599C">
              <w:rPr>
                <w:rFonts w:ascii="標楷體" w:eastAsia="標楷體" w:hAnsi="標楷體"/>
                <w:b/>
                <w:sz w:val="28"/>
                <w:szCs w:val="16"/>
              </w:rPr>
              <w:t>遠期淨部位列入外匯風險計算，</w:t>
            </w:r>
            <w:r w:rsidR="002F71EA" w:rsidRPr="004C599C">
              <w:rPr>
                <w:rFonts w:ascii="標楷體" w:eastAsia="標楷體" w:hAnsi="標楷體" w:cs="新細明體"/>
                <w:b/>
                <w:sz w:val="28"/>
                <w:szCs w:val="28"/>
              </w:rPr>
              <w:t>致市場風險性</w:t>
            </w:r>
            <w:proofErr w:type="gramStart"/>
            <w:r w:rsidR="002F71EA" w:rsidRPr="004C599C">
              <w:rPr>
                <w:rFonts w:ascii="標楷體" w:eastAsia="標楷體" w:hAnsi="標楷體" w:cs="新細明體"/>
                <w:b/>
                <w:sz w:val="28"/>
                <w:szCs w:val="28"/>
              </w:rPr>
              <w:t>資產少</w:t>
            </w:r>
            <w:r w:rsidRPr="004C599C">
              <w:rPr>
                <w:rFonts w:ascii="標楷體" w:eastAsia="標楷體" w:hAnsi="標楷體" w:cs="新細明體" w:hint="eastAsia"/>
                <w:b/>
                <w:sz w:val="28"/>
                <w:szCs w:val="28"/>
              </w:rPr>
              <w:t>計</w:t>
            </w:r>
            <w:proofErr w:type="gramEnd"/>
            <w:r w:rsidR="002F71EA" w:rsidRPr="004C599C">
              <w:rPr>
                <w:rFonts w:ascii="標楷體" w:eastAsia="標楷體" w:hAnsi="標楷體" w:cs="新細明體" w:hint="eastAsia"/>
                <w:b/>
                <w:sz w:val="28"/>
                <w:szCs w:val="28"/>
              </w:rPr>
              <w:t>。</w:t>
            </w:r>
          </w:p>
          <w:p w:rsidR="00271D8D" w:rsidRPr="004C599C" w:rsidRDefault="00F14C4C" w:rsidP="00B81304">
            <w:pPr>
              <w:pStyle w:val="a4"/>
              <w:tabs>
                <w:tab w:val="clear" w:pos="4153"/>
                <w:tab w:val="clear" w:pos="8306"/>
                <w:tab w:val="left" w:pos="9752"/>
              </w:tabs>
              <w:ind w:leftChars="587" w:left="1832" w:rightChars="105" w:right="252" w:hangingChars="151" w:hanging="423"/>
              <w:jc w:val="both"/>
              <w:rPr>
                <w:rFonts w:ascii="標楷體" w:eastAsia="標楷體" w:hAnsi="標楷體"/>
                <w:b/>
                <w:kern w:val="2"/>
                <w:sz w:val="28"/>
                <w:szCs w:val="24"/>
              </w:rPr>
            </w:pPr>
            <w:r w:rsidRPr="004C599C">
              <w:rPr>
                <w:rFonts w:ascii="標楷體" w:eastAsia="標楷體" w:hAnsi="標楷體" w:hint="eastAsia"/>
                <w:b/>
                <w:sz w:val="28"/>
                <w:szCs w:val="28"/>
              </w:rPr>
              <w:t>(</w:t>
            </w:r>
            <w:r w:rsidR="00271D8D" w:rsidRPr="004C599C">
              <w:rPr>
                <w:rFonts w:ascii="標楷體" w:eastAsia="標楷體" w:hAnsi="標楷體" w:hint="eastAsia"/>
                <w:b/>
                <w:sz w:val="28"/>
                <w:szCs w:val="28"/>
              </w:rPr>
              <w:t>3</w:t>
            </w:r>
            <w:r w:rsidRPr="004C599C">
              <w:rPr>
                <w:rFonts w:ascii="標楷體" w:eastAsia="標楷體" w:hAnsi="標楷體" w:hint="eastAsia"/>
                <w:b/>
                <w:sz w:val="28"/>
                <w:szCs w:val="28"/>
              </w:rPr>
              <w:t>)</w:t>
            </w:r>
            <w:r w:rsidR="00271D8D" w:rsidRPr="004C599C">
              <w:rPr>
                <w:rFonts w:ascii="標楷體" w:eastAsia="標楷體" w:hAnsi="標楷體"/>
                <w:b/>
                <w:sz w:val="28"/>
                <w:szCs w:val="28"/>
              </w:rPr>
              <w:t>外匯(含黃金)風險</w:t>
            </w:r>
            <w:r w:rsidR="00271D8D" w:rsidRPr="004C599C">
              <w:rPr>
                <w:rFonts w:ascii="標楷體" w:eastAsia="標楷體" w:hAnsi="標楷體" w:hint="eastAsia"/>
                <w:b/>
                <w:sz w:val="28"/>
                <w:szCs w:val="28"/>
              </w:rPr>
              <w:t>有</w:t>
            </w:r>
            <w:r w:rsidR="00271D8D" w:rsidRPr="004C599C">
              <w:rPr>
                <w:rFonts w:ascii="標楷體" w:eastAsia="標楷體" w:hAnsi="標楷體"/>
                <w:b/>
                <w:kern w:val="2"/>
                <w:sz w:val="28"/>
                <w:szCs w:val="24"/>
              </w:rPr>
              <w:t>衍生性交易(含遠</w:t>
            </w:r>
            <w:proofErr w:type="gramStart"/>
            <w:r w:rsidR="00271D8D" w:rsidRPr="004C599C">
              <w:rPr>
                <w:rFonts w:ascii="標楷體" w:eastAsia="標楷體" w:hAnsi="標楷體"/>
                <w:b/>
                <w:kern w:val="2"/>
                <w:sz w:val="28"/>
                <w:szCs w:val="24"/>
              </w:rPr>
              <w:t>匯</w:t>
            </w:r>
            <w:proofErr w:type="gramEnd"/>
            <w:r w:rsidR="00271D8D" w:rsidRPr="004C599C">
              <w:rPr>
                <w:rFonts w:ascii="標楷體" w:eastAsia="標楷體" w:hAnsi="標楷體"/>
                <w:b/>
                <w:kern w:val="2"/>
                <w:sz w:val="28"/>
                <w:szCs w:val="24"/>
              </w:rPr>
              <w:t>交易及換</w:t>
            </w:r>
            <w:proofErr w:type="gramStart"/>
            <w:r w:rsidR="00271D8D" w:rsidRPr="004C599C">
              <w:rPr>
                <w:rFonts w:ascii="標楷體" w:eastAsia="標楷體" w:hAnsi="標楷體"/>
                <w:b/>
                <w:kern w:val="2"/>
                <w:sz w:val="28"/>
                <w:szCs w:val="24"/>
              </w:rPr>
              <w:t>匯</w:t>
            </w:r>
            <w:proofErr w:type="gramEnd"/>
            <w:r w:rsidR="00271D8D" w:rsidRPr="004C599C">
              <w:rPr>
                <w:rFonts w:ascii="標楷體" w:eastAsia="標楷體" w:hAnsi="標楷體"/>
                <w:b/>
                <w:kern w:val="2"/>
                <w:sz w:val="28"/>
                <w:szCs w:val="24"/>
              </w:rPr>
              <w:t>交易)之即</w:t>
            </w:r>
            <w:proofErr w:type="gramStart"/>
            <w:r w:rsidR="00271D8D" w:rsidRPr="004C599C">
              <w:rPr>
                <w:rFonts w:ascii="標楷體" w:eastAsia="標楷體" w:hAnsi="標楷體"/>
                <w:b/>
                <w:kern w:val="2"/>
                <w:sz w:val="28"/>
                <w:szCs w:val="24"/>
              </w:rPr>
              <w:t>期淨部位誤列</w:t>
            </w:r>
            <w:proofErr w:type="gramEnd"/>
            <w:r w:rsidR="00271D8D" w:rsidRPr="004C599C">
              <w:rPr>
                <w:rFonts w:ascii="標楷體" w:eastAsia="標楷體" w:hAnsi="標楷體"/>
                <w:b/>
                <w:kern w:val="2"/>
                <w:sz w:val="28"/>
                <w:szCs w:val="24"/>
              </w:rPr>
              <w:t>於遠期部位，而漏未將遠期淨部位列入外匯風險計算。</w:t>
            </w:r>
          </w:p>
          <w:p w:rsidR="00F14C4C" w:rsidRPr="004C599C" w:rsidRDefault="00271D8D" w:rsidP="00B81304">
            <w:pPr>
              <w:pStyle w:val="a4"/>
              <w:ind w:leftChars="587" w:left="1832" w:rightChars="105" w:right="252" w:hangingChars="151" w:hanging="423"/>
              <w:jc w:val="both"/>
              <w:rPr>
                <w:rFonts w:ascii="標楷體" w:eastAsia="標楷體" w:hAnsi="標楷體"/>
                <w:b/>
                <w:sz w:val="28"/>
                <w:szCs w:val="28"/>
              </w:rPr>
            </w:pPr>
            <w:r w:rsidRPr="004C599C">
              <w:rPr>
                <w:rFonts w:ascii="標楷體" w:eastAsia="標楷體" w:hAnsi="標楷體" w:hint="eastAsia"/>
                <w:b/>
                <w:sz w:val="28"/>
                <w:szCs w:val="28"/>
              </w:rPr>
              <w:t>(4)</w:t>
            </w:r>
            <w:r w:rsidRPr="004C599C">
              <w:rPr>
                <w:rFonts w:ascii="標楷體" w:eastAsia="標楷體" w:hAnsi="標楷體"/>
                <w:b/>
                <w:sz w:val="28"/>
                <w:szCs w:val="28"/>
              </w:rPr>
              <w:t>外匯(含黃金)風險</w:t>
            </w:r>
            <w:r w:rsidRPr="004C599C">
              <w:rPr>
                <w:rFonts w:ascii="標楷體" w:eastAsia="標楷體" w:hAnsi="標楷體" w:hint="eastAsia"/>
                <w:b/>
                <w:sz w:val="28"/>
                <w:szCs w:val="28"/>
              </w:rPr>
              <w:t>有</w:t>
            </w:r>
            <w:r w:rsidRPr="004C599C">
              <w:rPr>
                <w:rFonts w:ascii="標楷體" w:eastAsia="標楷體" w:hAnsi="標楷體"/>
                <w:b/>
                <w:sz w:val="28"/>
                <w:szCs w:val="28"/>
              </w:rPr>
              <w:t>將</w:t>
            </w:r>
            <w:r w:rsidRPr="004C599C">
              <w:rPr>
                <w:rFonts w:ascii="標楷體" w:eastAsia="標楷體" w:hAnsi="標楷體" w:hint="eastAsia"/>
                <w:b/>
                <w:sz w:val="28"/>
                <w:szCs w:val="28"/>
              </w:rPr>
              <w:t>全行外幣帳（折台幣）</w:t>
            </w:r>
            <w:r w:rsidRPr="004C599C">
              <w:rPr>
                <w:rFonts w:ascii="標楷體" w:eastAsia="標楷體" w:hAnsi="標楷體"/>
                <w:b/>
                <w:sz w:val="28"/>
                <w:szCs w:val="28"/>
              </w:rPr>
              <w:t>之本期損益金額</w:t>
            </w:r>
            <w:r w:rsidRPr="004C599C">
              <w:rPr>
                <w:rFonts w:ascii="標楷體" w:eastAsia="標楷體" w:hAnsi="標楷體" w:hint="eastAsia"/>
                <w:b/>
                <w:sz w:val="28"/>
                <w:szCs w:val="28"/>
              </w:rPr>
              <w:t>，</w:t>
            </w:r>
            <w:r w:rsidRPr="004C599C">
              <w:rPr>
                <w:rFonts w:ascii="標楷體" w:eastAsia="標楷體" w:hAnsi="標楷體"/>
                <w:b/>
                <w:sz w:val="28"/>
                <w:szCs w:val="28"/>
              </w:rPr>
              <w:t>列入其他以外幣計價之損益項目長部位</w:t>
            </w:r>
            <w:r w:rsidRPr="004C599C">
              <w:rPr>
                <w:rFonts w:ascii="標楷體" w:eastAsia="標楷體" w:hAnsi="標楷體" w:hint="eastAsia"/>
                <w:b/>
                <w:sz w:val="28"/>
                <w:szCs w:val="28"/>
              </w:rPr>
              <w:t>，有</w:t>
            </w:r>
            <w:r w:rsidRPr="004C599C">
              <w:rPr>
                <w:rFonts w:ascii="標楷體" w:eastAsia="標楷體" w:hAnsi="標楷體"/>
                <w:b/>
                <w:sz w:val="28"/>
                <w:szCs w:val="28"/>
              </w:rPr>
              <w:t>重複計算</w:t>
            </w:r>
            <w:r w:rsidRPr="004C599C">
              <w:rPr>
                <w:rFonts w:ascii="標楷體" w:eastAsia="標楷體" w:hAnsi="標楷體" w:hint="eastAsia"/>
                <w:b/>
                <w:sz w:val="28"/>
                <w:szCs w:val="28"/>
              </w:rPr>
              <w:t>長部位之情形</w:t>
            </w:r>
            <w:r w:rsidRPr="004C599C">
              <w:rPr>
                <w:rFonts w:ascii="標楷體" w:eastAsia="標楷體" w:hAnsi="標楷體"/>
                <w:b/>
                <w:sz w:val="28"/>
                <w:szCs w:val="28"/>
              </w:rPr>
              <w:t>。</w:t>
            </w:r>
          </w:p>
          <w:p w:rsidR="00706B5D" w:rsidRPr="00706B5D" w:rsidRDefault="00F14C4C" w:rsidP="00B81304">
            <w:pPr>
              <w:adjustRightInd w:val="0"/>
              <w:spacing w:line="460" w:lineRule="exact"/>
              <w:ind w:leftChars="587" w:left="1835" w:hangingChars="152" w:hanging="426"/>
              <w:jc w:val="left"/>
              <w:rPr>
                <w:rFonts w:ascii="標楷體" w:eastAsia="標楷體" w:hAnsi="標楷體"/>
                <w:b/>
                <w:sz w:val="28"/>
                <w:szCs w:val="28"/>
              </w:rPr>
            </w:pPr>
            <w:r w:rsidRPr="004C599C">
              <w:rPr>
                <w:rFonts w:ascii="標楷體" w:eastAsia="標楷體" w:hAnsi="標楷體" w:hint="eastAsia"/>
                <w:b/>
                <w:sz w:val="28"/>
                <w:szCs w:val="28"/>
              </w:rPr>
              <w:t>(</w:t>
            </w:r>
            <w:r w:rsidR="00271D8D" w:rsidRPr="004C599C">
              <w:rPr>
                <w:rFonts w:ascii="標楷體" w:eastAsia="標楷體" w:hAnsi="標楷體" w:hint="eastAsia"/>
                <w:b/>
                <w:sz w:val="28"/>
                <w:szCs w:val="28"/>
              </w:rPr>
              <w:t>5</w:t>
            </w:r>
            <w:r w:rsidRPr="004C599C">
              <w:rPr>
                <w:rFonts w:ascii="標楷體" w:eastAsia="標楷體" w:hAnsi="標楷體" w:hint="eastAsia"/>
                <w:b/>
                <w:sz w:val="28"/>
                <w:szCs w:val="28"/>
              </w:rPr>
              <w:t>)</w:t>
            </w:r>
            <w:r w:rsidR="00706B5D" w:rsidRPr="00FF18DE">
              <w:rPr>
                <w:rFonts w:ascii="標楷體" w:eastAsia="標楷體" w:hAnsi="標楷體" w:hint="eastAsia"/>
                <w:b/>
                <w:sz w:val="28"/>
                <w:szCs w:val="28"/>
              </w:rPr>
              <w:t>利率</w:t>
            </w:r>
            <w:r w:rsidR="00706B5D" w:rsidRPr="00706B5D">
              <w:rPr>
                <w:rFonts w:ascii="標楷體" w:eastAsia="標楷體" w:hAnsi="標楷體" w:hint="eastAsia"/>
                <w:b/>
                <w:sz w:val="28"/>
                <w:szCs w:val="28"/>
              </w:rPr>
              <w:t>風險中之個別風險，計算商業本票之個別市場風險資本，</w:t>
            </w:r>
            <w:r w:rsidR="00706B5D">
              <w:rPr>
                <w:rFonts w:ascii="標楷體" w:eastAsia="標楷體" w:hAnsi="標楷體" w:hint="eastAsia"/>
                <w:b/>
                <w:sz w:val="28"/>
                <w:szCs w:val="28"/>
              </w:rPr>
              <w:t>或一</w:t>
            </w:r>
            <w:r w:rsidR="00706B5D" w:rsidRPr="00706B5D">
              <w:rPr>
                <w:rFonts w:ascii="標楷體" w:eastAsia="標楷體" w:hAnsi="標楷體" w:hint="eastAsia"/>
                <w:b/>
                <w:sz w:val="28"/>
                <w:szCs w:val="28"/>
              </w:rPr>
              <w:t>般市場風險性資產，未依</w:t>
            </w:r>
            <w:r w:rsidR="006A7E66">
              <w:rPr>
                <w:rFonts w:ascii="標楷體" w:eastAsia="標楷體" w:hAnsi="標楷體" w:hint="eastAsia"/>
                <w:b/>
                <w:sz w:val="28"/>
                <w:szCs w:val="28"/>
              </w:rPr>
              <w:t>票劵</w:t>
            </w:r>
            <w:r w:rsidR="00706B5D" w:rsidRPr="00706B5D">
              <w:rPr>
                <w:rFonts w:ascii="標楷體" w:eastAsia="標楷體" w:hAnsi="標楷體" w:hint="eastAsia"/>
                <w:b/>
                <w:sz w:val="28"/>
                <w:szCs w:val="28"/>
              </w:rPr>
              <w:t>市價計算。</w:t>
            </w:r>
          </w:p>
          <w:p w:rsidR="00B7262F" w:rsidRPr="004C599C" w:rsidRDefault="00B81304" w:rsidP="00B81304">
            <w:pPr>
              <w:adjustRightInd w:val="0"/>
              <w:spacing w:line="460" w:lineRule="exact"/>
              <w:ind w:leftChars="469" w:left="1406" w:hangingChars="100" w:hanging="280"/>
              <w:jc w:val="left"/>
              <w:rPr>
                <w:rFonts w:ascii="標楷體" w:eastAsia="標楷體" w:hAnsi="標楷體"/>
                <w:b/>
                <w:sz w:val="28"/>
              </w:rPr>
            </w:pPr>
            <w:r>
              <w:rPr>
                <w:rFonts w:ascii="標楷體" w:eastAsia="標楷體" w:hAnsi="標楷體" w:hint="eastAsia"/>
                <w:b/>
                <w:sz w:val="28"/>
                <w:szCs w:val="28"/>
              </w:rPr>
              <w:t>7</w:t>
            </w:r>
            <w:r w:rsidR="00B7262F" w:rsidRPr="004C599C">
              <w:rPr>
                <w:rFonts w:ascii="標楷體" w:eastAsia="標楷體" w:hAnsi="標楷體" w:hint="eastAsia"/>
                <w:b/>
                <w:sz w:val="28"/>
                <w:szCs w:val="28"/>
              </w:rPr>
              <w:t>.作業風險</w:t>
            </w:r>
            <w:r w:rsidR="00B2318D" w:rsidRPr="004C599C">
              <w:rPr>
                <w:rFonts w:ascii="標楷體" w:eastAsia="標楷體" w:hAnsi="標楷體" w:hint="eastAsia"/>
                <w:b/>
                <w:sz w:val="28"/>
                <w:szCs w:val="28"/>
              </w:rPr>
              <w:t>計</w:t>
            </w:r>
            <w:r w:rsidR="00B2318D" w:rsidRPr="004C599C">
              <w:rPr>
                <w:rFonts w:ascii="標楷體" w:eastAsia="標楷體" w:hAnsi="標楷體"/>
                <w:b/>
                <w:sz w:val="28"/>
                <w:szCs w:val="28"/>
              </w:rPr>
              <w:t>提</w:t>
            </w:r>
            <w:r w:rsidR="006011FB" w:rsidRPr="004C599C">
              <w:rPr>
                <w:rFonts w:ascii="標楷體" w:eastAsia="標楷體" w:hAnsi="標楷體" w:hint="eastAsia"/>
                <w:b/>
                <w:sz w:val="28"/>
                <w:szCs w:val="28"/>
              </w:rPr>
              <w:t>風險性資產</w:t>
            </w:r>
            <w:r>
              <w:rPr>
                <w:rFonts w:ascii="標楷體" w:eastAsia="標楷體" w:hAnsi="標楷體" w:hint="eastAsia"/>
                <w:b/>
                <w:sz w:val="28"/>
                <w:szCs w:val="28"/>
              </w:rPr>
              <w:t>，</w:t>
            </w:r>
            <w:r w:rsidR="00B2318D" w:rsidRPr="004C599C">
              <w:rPr>
                <w:rFonts w:ascii="標楷體" w:eastAsia="標楷體" w:hAnsi="標楷體" w:hint="eastAsia"/>
                <w:b/>
                <w:sz w:val="28"/>
              </w:rPr>
              <w:t>有誤將財產交易利益及資產報廢損失</w:t>
            </w:r>
            <w:r w:rsidR="00706B5D">
              <w:rPr>
                <w:rFonts w:ascii="標楷體" w:eastAsia="標楷體" w:hAnsi="標楷體" w:hint="eastAsia"/>
                <w:b/>
                <w:sz w:val="28"/>
              </w:rPr>
              <w:t>、</w:t>
            </w:r>
            <w:r w:rsidR="00B2318D" w:rsidRPr="004C599C">
              <w:rPr>
                <w:rFonts w:ascii="標楷體" w:eastAsia="標楷體" w:hAnsi="標楷體" w:hint="eastAsia"/>
                <w:b/>
                <w:sz w:val="28"/>
              </w:rPr>
              <w:t>處分不動產</w:t>
            </w:r>
            <w:r w:rsidR="00706B5D">
              <w:rPr>
                <w:rFonts w:ascii="標楷體" w:eastAsia="標楷體" w:hAnsi="標楷體" w:hint="eastAsia"/>
                <w:b/>
                <w:sz w:val="28"/>
              </w:rPr>
              <w:t>、</w:t>
            </w:r>
            <w:r w:rsidR="00706B5D">
              <w:rPr>
                <w:rFonts w:ascii="標楷體" w:eastAsia="標楷體" w:hAnsi="標楷體" w:hint="eastAsia"/>
                <w:b/>
                <w:color w:val="000000" w:themeColor="text1"/>
                <w:sz w:val="28"/>
                <w:szCs w:val="28"/>
              </w:rPr>
              <w:t>客戶租用房舍延遲搬遷違約金</w:t>
            </w:r>
            <w:r w:rsidR="00B2318D" w:rsidRPr="004C599C">
              <w:rPr>
                <w:rFonts w:ascii="標楷體" w:eastAsia="標楷體" w:hAnsi="標楷體" w:hint="eastAsia"/>
                <w:b/>
                <w:sz w:val="28"/>
              </w:rPr>
              <w:t>及設備損益計入營業毛利。</w:t>
            </w:r>
          </w:p>
          <w:p w:rsidR="00706B5D" w:rsidRPr="00706B5D" w:rsidRDefault="00706B5D" w:rsidP="00B81304">
            <w:pPr>
              <w:adjustRightInd w:val="0"/>
              <w:spacing w:line="460" w:lineRule="exact"/>
              <w:ind w:leftChars="469" w:left="1350" w:hangingChars="80" w:hanging="224"/>
              <w:jc w:val="left"/>
              <w:rPr>
                <w:rFonts w:eastAsia="標楷體" w:hAnsi="標楷體"/>
                <w:b/>
                <w:sz w:val="28"/>
                <w:szCs w:val="28"/>
              </w:rPr>
            </w:pPr>
            <w:r>
              <w:rPr>
                <w:rFonts w:eastAsia="標楷體" w:hAnsi="標楷體" w:hint="eastAsia"/>
                <w:b/>
                <w:sz w:val="28"/>
                <w:szCs w:val="28"/>
              </w:rPr>
              <w:t>8</w:t>
            </w:r>
            <w:r w:rsidR="00794766" w:rsidRPr="004C599C">
              <w:rPr>
                <w:rFonts w:eastAsia="標楷體" w:hAnsi="標楷體" w:hint="eastAsia"/>
                <w:b/>
                <w:sz w:val="28"/>
                <w:szCs w:val="28"/>
              </w:rPr>
              <w:t>.</w:t>
            </w:r>
            <w:r w:rsidRPr="00706B5D">
              <w:rPr>
                <w:rFonts w:eastAsia="標楷體" w:hAnsi="標楷體" w:hint="eastAsia"/>
                <w:b/>
                <w:sz w:val="28"/>
                <w:szCs w:val="28"/>
              </w:rPr>
              <w:t>未依規定訂定完整之交易</w:t>
            </w:r>
            <w:proofErr w:type="gramStart"/>
            <w:r w:rsidRPr="00706B5D">
              <w:rPr>
                <w:rFonts w:eastAsia="標楷體" w:hAnsi="標楷體" w:hint="eastAsia"/>
                <w:b/>
                <w:sz w:val="28"/>
                <w:szCs w:val="28"/>
              </w:rPr>
              <w:t>簿</w:t>
            </w:r>
            <w:proofErr w:type="gramEnd"/>
            <w:r w:rsidRPr="00706B5D">
              <w:rPr>
                <w:rFonts w:eastAsia="標楷體" w:hAnsi="標楷體" w:hint="eastAsia"/>
                <w:b/>
                <w:sz w:val="28"/>
                <w:szCs w:val="28"/>
              </w:rPr>
              <w:t>政策與程序，並未對遵循情形保有完善書面紀錄及內部稽核未定期進行查核。</w:t>
            </w:r>
          </w:p>
          <w:p w:rsidR="005C6214" w:rsidRPr="004C599C" w:rsidRDefault="005C6214" w:rsidP="00B81304">
            <w:pPr>
              <w:adjustRightInd w:val="0"/>
              <w:spacing w:line="460" w:lineRule="exact"/>
              <w:ind w:leftChars="469" w:left="1406" w:hangingChars="100" w:hanging="280"/>
              <w:rPr>
                <w:rFonts w:ascii="標楷體" w:eastAsia="標楷體" w:hAnsi="標楷體"/>
                <w:b/>
                <w:sz w:val="28"/>
                <w:szCs w:val="28"/>
              </w:rPr>
            </w:pPr>
          </w:p>
        </w:tc>
      </w:tr>
    </w:tbl>
    <w:p w:rsidR="00431CC5" w:rsidRPr="004C599C" w:rsidRDefault="00431CC5" w:rsidP="00431CC5">
      <w:pPr>
        <w:spacing w:line="460" w:lineRule="exact"/>
        <w:ind w:left="1276" w:hanging="1276"/>
        <w:rPr>
          <w:rFonts w:ascii="標楷體" w:eastAsia="標楷體" w:hAnsi="標楷體" w:cs="Times New Roman"/>
          <w:sz w:val="28"/>
          <w:szCs w:val="28"/>
        </w:rPr>
      </w:pPr>
      <w:r w:rsidRPr="004C599C">
        <w:rPr>
          <w:rFonts w:ascii="標楷體" w:eastAsia="標楷體" w:hAnsi="標楷體" w:cs="Times New Roman" w:hint="eastAsia"/>
          <w:b/>
          <w:sz w:val="28"/>
          <w:szCs w:val="28"/>
        </w:rPr>
        <w:lastRenderedPageBreak/>
        <w:t>改善作法：</w:t>
      </w:r>
    </w:p>
    <w:p w:rsidR="004E67EB" w:rsidRPr="004C599C" w:rsidRDefault="004E67EB" w:rsidP="000876B9">
      <w:pPr>
        <w:spacing w:line="460" w:lineRule="exact"/>
        <w:ind w:left="2410" w:hanging="1276"/>
        <w:jc w:val="both"/>
        <w:rPr>
          <w:rFonts w:ascii="標楷體" w:eastAsia="標楷體" w:hAnsi="標楷體" w:cs="Times New Roman"/>
          <w:sz w:val="28"/>
          <w:szCs w:val="28"/>
        </w:rPr>
      </w:pPr>
      <w:r w:rsidRPr="004C599C">
        <w:rPr>
          <w:rFonts w:ascii="標楷體" w:eastAsia="標楷體" w:hAnsi="標楷體" w:cs="Times New Roman" w:hint="eastAsia"/>
          <w:sz w:val="28"/>
          <w:szCs w:val="28"/>
        </w:rPr>
        <w:t>1.參考法規：</w:t>
      </w:r>
    </w:p>
    <w:p w:rsidR="004E67EB" w:rsidRPr="004C599C" w:rsidRDefault="004E67EB" w:rsidP="000876B9">
      <w:pPr>
        <w:spacing w:line="460" w:lineRule="exact"/>
        <w:ind w:left="2410" w:hanging="709"/>
        <w:jc w:val="both"/>
        <w:rPr>
          <w:rFonts w:ascii="標楷體" w:eastAsia="標楷體" w:hAnsi="標楷體" w:cs="Times New Roman"/>
          <w:sz w:val="28"/>
          <w:szCs w:val="28"/>
        </w:rPr>
      </w:pPr>
      <w:r w:rsidRPr="004C599C">
        <w:rPr>
          <w:rFonts w:ascii="標楷體" w:eastAsia="標楷體" w:hAnsi="標楷體" w:cs="Times New Roman"/>
          <w:sz w:val="28"/>
          <w:szCs w:val="28"/>
        </w:rPr>
        <w:t>（</w:t>
      </w:r>
      <w:r w:rsidRPr="004C599C">
        <w:rPr>
          <w:rFonts w:ascii="標楷體" w:eastAsia="標楷體" w:hAnsi="標楷體" w:cs="Times New Roman" w:hint="eastAsia"/>
          <w:sz w:val="28"/>
          <w:szCs w:val="28"/>
        </w:rPr>
        <w:t>1</w:t>
      </w:r>
      <w:r w:rsidRPr="004C599C">
        <w:rPr>
          <w:rFonts w:ascii="標楷體" w:eastAsia="標楷體" w:hAnsi="標楷體" w:cs="Times New Roman"/>
          <w:sz w:val="28"/>
          <w:szCs w:val="28"/>
        </w:rPr>
        <w:t>）銀行自有資本與風險性資產之計算方法說明及表格</w:t>
      </w:r>
      <w:r w:rsidRPr="004C599C">
        <w:rPr>
          <w:rFonts w:ascii="標楷體" w:eastAsia="標楷體" w:hAnsi="標楷體" w:cs="Times New Roman" w:hint="eastAsia"/>
          <w:sz w:val="28"/>
          <w:szCs w:val="28"/>
        </w:rPr>
        <w:t>。</w:t>
      </w:r>
    </w:p>
    <w:p w:rsidR="00EA14FE" w:rsidRPr="004C599C" w:rsidRDefault="004E67EB" w:rsidP="000876B9">
      <w:pPr>
        <w:spacing w:line="460" w:lineRule="exact"/>
        <w:ind w:left="2410" w:hanging="709"/>
        <w:jc w:val="both"/>
        <w:rPr>
          <w:rFonts w:ascii="標楷體" w:eastAsia="標楷體" w:hAnsi="標楷體" w:cs="Times New Roman"/>
          <w:sz w:val="28"/>
          <w:szCs w:val="28"/>
        </w:rPr>
      </w:pPr>
      <w:r w:rsidRPr="004C599C">
        <w:rPr>
          <w:rFonts w:ascii="標楷體" w:eastAsia="標楷體" w:hAnsi="標楷體" w:cs="Times New Roman"/>
          <w:sz w:val="28"/>
          <w:szCs w:val="28"/>
        </w:rPr>
        <w:t>（</w:t>
      </w:r>
      <w:r w:rsidRPr="004C599C">
        <w:rPr>
          <w:rFonts w:ascii="標楷體" w:eastAsia="標楷體" w:hAnsi="標楷體" w:cs="Times New Roman" w:hint="eastAsia"/>
          <w:sz w:val="28"/>
          <w:szCs w:val="28"/>
        </w:rPr>
        <w:t>2</w:t>
      </w:r>
      <w:r w:rsidRPr="004C599C">
        <w:rPr>
          <w:rFonts w:ascii="標楷體" w:eastAsia="標楷體" w:hAnsi="標楷體" w:cs="Times New Roman"/>
          <w:sz w:val="28"/>
          <w:szCs w:val="28"/>
        </w:rPr>
        <w:t>）</w:t>
      </w:r>
      <w:r w:rsidR="0046084B" w:rsidRPr="004C599C">
        <w:rPr>
          <w:rFonts w:ascii="標楷體" w:eastAsia="標楷體" w:hAnsi="標楷體" w:cs="Times New Roman" w:hint="eastAsia"/>
          <w:sz w:val="28"/>
          <w:szCs w:val="28"/>
        </w:rPr>
        <w:t>有關自</w:t>
      </w:r>
      <w:r w:rsidR="0046084B" w:rsidRPr="004C599C">
        <w:rPr>
          <w:rFonts w:ascii="標楷體" w:eastAsia="標楷體" w:hAnsi="標楷體" w:cs="Times New Roman"/>
          <w:sz w:val="28"/>
          <w:szCs w:val="28"/>
        </w:rPr>
        <w:t>用住宅貸款適用45％風險</w:t>
      </w:r>
      <w:r w:rsidR="0046084B" w:rsidRPr="004C599C">
        <w:rPr>
          <w:rFonts w:ascii="標楷體" w:eastAsia="標楷體" w:hAnsi="標楷體" w:cs="Times New Roman" w:hint="eastAsia"/>
          <w:sz w:val="28"/>
          <w:szCs w:val="28"/>
        </w:rPr>
        <w:t>權數，請</w:t>
      </w:r>
      <w:r w:rsidR="00FB4DF7" w:rsidRPr="004C599C">
        <w:rPr>
          <w:rFonts w:ascii="標楷體" w:eastAsia="標楷體" w:hAnsi="標楷體" w:cs="Times New Roman" w:hint="eastAsia"/>
          <w:sz w:val="28"/>
          <w:szCs w:val="28"/>
        </w:rPr>
        <w:t>依</w:t>
      </w:r>
      <w:r w:rsidR="0046084B" w:rsidRPr="004C599C">
        <w:rPr>
          <w:rFonts w:ascii="標楷體" w:eastAsia="標楷體" w:hAnsi="標楷體" w:cs="Times New Roman"/>
          <w:sz w:val="28"/>
          <w:szCs w:val="28"/>
        </w:rPr>
        <w:t>金融監督管理委員會103.9.22金</w:t>
      </w:r>
      <w:proofErr w:type="gramStart"/>
      <w:r w:rsidR="0046084B" w:rsidRPr="004C599C">
        <w:rPr>
          <w:rFonts w:ascii="標楷體" w:eastAsia="標楷體" w:hAnsi="標楷體" w:cs="Times New Roman"/>
          <w:sz w:val="28"/>
          <w:szCs w:val="28"/>
        </w:rPr>
        <w:t>管銀法字</w:t>
      </w:r>
      <w:proofErr w:type="gramEnd"/>
      <w:r w:rsidR="0046084B" w:rsidRPr="004C599C">
        <w:rPr>
          <w:rFonts w:ascii="標楷體" w:eastAsia="標楷體" w:hAnsi="標楷體" w:cs="Times New Roman"/>
          <w:sz w:val="28"/>
          <w:szCs w:val="28"/>
        </w:rPr>
        <w:t>第10310004912號函</w:t>
      </w:r>
      <w:r w:rsidR="0046084B" w:rsidRPr="004C599C">
        <w:rPr>
          <w:rFonts w:ascii="標楷體" w:eastAsia="標楷體" w:hAnsi="標楷體" w:cs="Times New Roman" w:hint="eastAsia"/>
          <w:sz w:val="28"/>
          <w:szCs w:val="28"/>
        </w:rPr>
        <w:t>修正</w:t>
      </w:r>
      <w:r w:rsidR="0046084B" w:rsidRPr="004C599C">
        <w:rPr>
          <w:rFonts w:ascii="標楷體" w:eastAsia="標楷體" w:hAnsi="標楷體" w:cs="Times New Roman"/>
          <w:sz w:val="28"/>
          <w:szCs w:val="28"/>
        </w:rPr>
        <w:t>「</w:t>
      </w:r>
      <w:r w:rsidR="0046084B" w:rsidRPr="004C599C">
        <w:rPr>
          <w:rFonts w:ascii="標楷體" w:eastAsia="標楷體" w:hAnsi="標楷體" w:cs="Times New Roman" w:hint="eastAsia"/>
          <w:sz w:val="28"/>
          <w:szCs w:val="28"/>
        </w:rPr>
        <w:t>金管會為控管銀行</w:t>
      </w:r>
      <w:proofErr w:type="gramStart"/>
      <w:r w:rsidR="0046084B" w:rsidRPr="004C599C">
        <w:rPr>
          <w:rFonts w:ascii="標楷體" w:eastAsia="標楷體" w:hAnsi="標楷體" w:cs="Times New Roman" w:hint="eastAsia"/>
          <w:sz w:val="28"/>
          <w:szCs w:val="28"/>
        </w:rPr>
        <w:t>承作</w:t>
      </w:r>
      <w:proofErr w:type="gramEnd"/>
      <w:r w:rsidR="0046084B" w:rsidRPr="004C599C">
        <w:rPr>
          <w:rFonts w:ascii="標楷體" w:eastAsia="標楷體" w:hAnsi="標楷體" w:cs="Times New Roman" w:hint="eastAsia"/>
          <w:sz w:val="28"/>
          <w:szCs w:val="28"/>
        </w:rPr>
        <w:t>不動產貸款風險所</w:t>
      </w:r>
      <w:proofErr w:type="gramStart"/>
      <w:r w:rsidR="0046084B" w:rsidRPr="004C599C">
        <w:rPr>
          <w:rFonts w:ascii="標楷體" w:eastAsia="標楷體" w:hAnsi="標楷體" w:cs="Times New Roman" w:hint="eastAsia"/>
          <w:sz w:val="28"/>
          <w:szCs w:val="28"/>
        </w:rPr>
        <w:t>採</w:t>
      </w:r>
      <w:proofErr w:type="gramEnd"/>
      <w:r w:rsidR="0046084B" w:rsidRPr="004C599C">
        <w:rPr>
          <w:rFonts w:ascii="標楷體" w:eastAsia="標楷體" w:hAnsi="標楷體" w:cs="Times New Roman" w:hint="eastAsia"/>
          <w:sz w:val="28"/>
          <w:szCs w:val="28"/>
        </w:rPr>
        <w:t>行措施之問與答</w:t>
      </w:r>
      <w:r w:rsidR="0046084B" w:rsidRPr="004C599C">
        <w:rPr>
          <w:rFonts w:ascii="標楷體" w:eastAsia="標楷體" w:hAnsi="標楷體" w:cs="Times New Roman"/>
          <w:sz w:val="28"/>
          <w:szCs w:val="28"/>
        </w:rPr>
        <w:t>」</w:t>
      </w:r>
      <w:r w:rsidR="0046084B" w:rsidRPr="004C599C">
        <w:rPr>
          <w:rFonts w:ascii="標楷體" w:eastAsia="標楷體" w:hAnsi="標楷體" w:cs="Times New Roman" w:hint="eastAsia"/>
          <w:sz w:val="28"/>
          <w:szCs w:val="28"/>
        </w:rPr>
        <w:t>之規定</w:t>
      </w:r>
      <w:r w:rsidR="00FB4DF7" w:rsidRPr="004C599C">
        <w:rPr>
          <w:rFonts w:ascii="標楷體" w:eastAsia="標楷體" w:hAnsi="標楷體" w:cs="Times New Roman" w:hint="eastAsia"/>
          <w:sz w:val="28"/>
          <w:szCs w:val="28"/>
        </w:rPr>
        <w:t>辦理</w:t>
      </w:r>
      <w:r w:rsidR="0046084B" w:rsidRPr="004C599C">
        <w:rPr>
          <w:rFonts w:ascii="標楷體" w:eastAsia="標楷體" w:hAnsi="標楷體" w:cs="Times New Roman" w:hint="eastAsia"/>
          <w:sz w:val="28"/>
          <w:szCs w:val="28"/>
        </w:rPr>
        <w:t>。</w:t>
      </w:r>
    </w:p>
    <w:p w:rsidR="006F7003" w:rsidRPr="004C599C" w:rsidRDefault="004E67EB" w:rsidP="000876B9">
      <w:pPr>
        <w:spacing w:line="460" w:lineRule="exact"/>
        <w:ind w:left="2410" w:hanging="1276"/>
        <w:jc w:val="both"/>
        <w:rPr>
          <w:rFonts w:ascii="標楷體" w:eastAsia="標楷體" w:hAnsi="標楷體" w:cs="Times New Roman"/>
          <w:sz w:val="28"/>
          <w:szCs w:val="28"/>
        </w:rPr>
      </w:pPr>
      <w:r w:rsidRPr="004C599C">
        <w:rPr>
          <w:rFonts w:ascii="標楷體" w:eastAsia="標楷體" w:hAnsi="標楷體" w:cs="Times New Roman" w:hint="eastAsia"/>
          <w:sz w:val="28"/>
          <w:szCs w:val="28"/>
        </w:rPr>
        <w:t>2.</w:t>
      </w:r>
      <w:r w:rsidR="006F7003" w:rsidRPr="004C599C">
        <w:rPr>
          <w:rFonts w:ascii="標楷體" w:eastAsia="標楷體" w:hAnsi="標楷體" w:hint="eastAsia"/>
          <w:sz w:val="28"/>
          <w:szCs w:val="28"/>
        </w:rPr>
        <w:t>訂定計算資本適足率作業程序。</w:t>
      </w:r>
    </w:p>
    <w:p w:rsidR="006F7003" w:rsidRPr="004C599C" w:rsidRDefault="006F7003" w:rsidP="000876B9">
      <w:pPr>
        <w:spacing w:line="460" w:lineRule="exact"/>
        <w:ind w:left="2410" w:hanging="1276"/>
        <w:jc w:val="both"/>
        <w:rPr>
          <w:rFonts w:ascii="標楷體" w:eastAsia="標楷體" w:hAnsi="標楷體" w:cs="Times New Roman"/>
          <w:sz w:val="28"/>
          <w:szCs w:val="28"/>
        </w:rPr>
      </w:pPr>
      <w:r w:rsidRPr="004C599C">
        <w:rPr>
          <w:rFonts w:ascii="標楷體" w:eastAsia="標楷體" w:hAnsi="標楷體" w:cs="Times New Roman" w:hint="eastAsia"/>
          <w:sz w:val="28"/>
          <w:szCs w:val="28"/>
        </w:rPr>
        <w:t>3.正確建檔並依規定填報及落實複核機制。</w:t>
      </w:r>
    </w:p>
    <w:p w:rsidR="004E67EB" w:rsidRPr="004C599C" w:rsidRDefault="006F7003" w:rsidP="000876B9">
      <w:pPr>
        <w:spacing w:line="460" w:lineRule="exact"/>
        <w:ind w:left="2410" w:hanging="1276"/>
        <w:jc w:val="both"/>
        <w:rPr>
          <w:rFonts w:ascii="標楷體" w:eastAsia="標楷體" w:hAnsi="標楷體" w:cs="Times New Roman"/>
          <w:sz w:val="28"/>
          <w:szCs w:val="28"/>
        </w:rPr>
      </w:pPr>
      <w:r w:rsidRPr="004C599C">
        <w:rPr>
          <w:rFonts w:ascii="標楷體" w:eastAsia="標楷體" w:hAnsi="標楷體" w:cs="Times New Roman" w:hint="eastAsia"/>
          <w:sz w:val="28"/>
          <w:szCs w:val="28"/>
        </w:rPr>
        <w:t>4</w:t>
      </w:r>
      <w:r w:rsidR="004E67EB" w:rsidRPr="004C599C">
        <w:rPr>
          <w:rFonts w:ascii="標楷體" w:eastAsia="標楷體" w:hAnsi="標楷體" w:cs="Times New Roman" w:hint="eastAsia"/>
          <w:sz w:val="28"/>
          <w:szCs w:val="28"/>
        </w:rPr>
        <w:t>.內部稽核將申報資料正確性列為查核重點。</w:t>
      </w:r>
    </w:p>
    <w:p w:rsidR="00CF0D72" w:rsidRPr="004C599C" w:rsidRDefault="00CF0D72" w:rsidP="003A3DE9">
      <w:pPr>
        <w:spacing w:line="460" w:lineRule="exact"/>
        <w:ind w:left="1276" w:hanging="1276"/>
        <w:jc w:val="both"/>
        <w:rPr>
          <w:rFonts w:ascii="標楷體" w:eastAsia="標楷體" w:hAnsi="標楷體" w:cs="Times New Roman"/>
          <w:sz w:val="28"/>
          <w:szCs w:val="28"/>
        </w:rPr>
      </w:pPr>
    </w:p>
    <w:sectPr w:rsidR="00CF0D72" w:rsidRPr="004C599C" w:rsidSect="000B724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B5D" w:rsidRDefault="00706B5D" w:rsidP="00A42FFF">
      <w:r>
        <w:separator/>
      </w:r>
    </w:p>
  </w:endnote>
  <w:endnote w:type="continuationSeparator" w:id="0">
    <w:p w:rsidR="00706B5D" w:rsidRDefault="00706B5D" w:rsidP="00A42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8885"/>
      <w:docPartObj>
        <w:docPartGallery w:val="Page Numbers (Bottom of Page)"/>
        <w:docPartUnique/>
      </w:docPartObj>
    </w:sdtPr>
    <w:sdtContent>
      <w:p w:rsidR="00706B5D" w:rsidRDefault="004A75CD">
        <w:pPr>
          <w:pStyle w:val="a6"/>
          <w:jc w:val="center"/>
        </w:pPr>
        <w:fldSimple w:instr=" PAGE   \* MERGEFORMAT ">
          <w:r w:rsidR="006A7E66" w:rsidRPr="006A7E66">
            <w:rPr>
              <w:noProof/>
              <w:lang w:val="zh-TW"/>
            </w:rPr>
            <w:t>4</w:t>
          </w:r>
        </w:fldSimple>
      </w:p>
    </w:sdtContent>
  </w:sdt>
  <w:p w:rsidR="00706B5D" w:rsidRDefault="00706B5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B5D" w:rsidRDefault="00706B5D" w:rsidP="00A42FFF">
      <w:r>
        <w:separator/>
      </w:r>
    </w:p>
  </w:footnote>
  <w:footnote w:type="continuationSeparator" w:id="0">
    <w:p w:rsidR="00706B5D" w:rsidRDefault="00706B5D" w:rsidP="00A42F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36113"/>
    <w:multiLevelType w:val="hybridMultilevel"/>
    <w:tmpl w:val="9DC8B296"/>
    <w:lvl w:ilvl="0" w:tplc="54B07824">
      <w:start w:val="1"/>
      <w:numFmt w:val="decimal"/>
      <w:lvlText w:val="%1."/>
      <w:lvlJc w:val="left"/>
      <w:pPr>
        <w:ind w:left="1625" w:hanging="360"/>
      </w:pPr>
      <w:rPr>
        <w:rFonts w:hint="default"/>
      </w:rPr>
    </w:lvl>
    <w:lvl w:ilvl="1" w:tplc="04090019" w:tentative="1">
      <w:start w:val="1"/>
      <w:numFmt w:val="ideographTraditional"/>
      <w:lvlText w:val="%2、"/>
      <w:lvlJc w:val="left"/>
      <w:pPr>
        <w:ind w:left="2225" w:hanging="480"/>
      </w:pPr>
    </w:lvl>
    <w:lvl w:ilvl="2" w:tplc="0409001B" w:tentative="1">
      <w:start w:val="1"/>
      <w:numFmt w:val="lowerRoman"/>
      <w:lvlText w:val="%3."/>
      <w:lvlJc w:val="right"/>
      <w:pPr>
        <w:ind w:left="2705" w:hanging="480"/>
      </w:pPr>
    </w:lvl>
    <w:lvl w:ilvl="3" w:tplc="0409000F" w:tentative="1">
      <w:start w:val="1"/>
      <w:numFmt w:val="decimal"/>
      <w:lvlText w:val="%4."/>
      <w:lvlJc w:val="left"/>
      <w:pPr>
        <w:ind w:left="3185" w:hanging="480"/>
      </w:pPr>
    </w:lvl>
    <w:lvl w:ilvl="4" w:tplc="04090019" w:tentative="1">
      <w:start w:val="1"/>
      <w:numFmt w:val="ideographTraditional"/>
      <w:lvlText w:val="%5、"/>
      <w:lvlJc w:val="left"/>
      <w:pPr>
        <w:ind w:left="3665" w:hanging="480"/>
      </w:pPr>
    </w:lvl>
    <w:lvl w:ilvl="5" w:tplc="0409001B" w:tentative="1">
      <w:start w:val="1"/>
      <w:numFmt w:val="lowerRoman"/>
      <w:lvlText w:val="%6."/>
      <w:lvlJc w:val="right"/>
      <w:pPr>
        <w:ind w:left="4145" w:hanging="480"/>
      </w:pPr>
    </w:lvl>
    <w:lvl w:ilvl="6" w:tplc="0409000F" w:tentative="1">
      <w:start w:val="1"/>
      <w:numFmt w:val="decimal"/>
      <w:lvlText w:val="%7."/>
      <w:lvlJc w:val="left"/>
      <w:pPr>
        <w:ind w:left="4625" w:hanging="480"/>
      </w:pPr>
    </w:lvl>
    <w:lvl w:ilvl="7" w:tplc="04090019" w:tentative="1">
      <w:start w:val="1"/>
      <w:numFmt w:val="ideographTraditional"/>
      <w:lvlText w:val="%8、"/>
      <w:lvlJc w:val="left"/>
      <w:pPr>
        <w:ind w:left="5105" w:hanging="480"/>
      </w:pPr>
    </w:lvl>
    <w:lvl w:ilvl="8" w:tplc="0409001B" w:tentative="1">
      <w:start w:val="1"/>
      <w:numFmt w:val="lowerRoman"/>
      <w:lvlText w:val="%9."/>
      <w:lvlJc w:val="right"/>
      <w:pPr>
        <w:ind w:left="5585" w:hanging="480"/>
      </w:pPr>
    </w:lvl>
  </w:abstractNum>
  <w:abstractNum w:abstractNumId="1">
    <w:nsid w:val="213065D3"/>
    <w:multiLevelType w:val="hybridMultilevel"/>
    <w:tmpl w:val="9E20B8EA"/>
    <w:lvl w:ilvl="0" w:tplc="D4FC5B08">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307704E"/>
    <w:multiLevelType w:val="hybridMultilevel"/>
    <w:tmpl w:val="06AC326A"/>
    <w:lvl w:ilvl="0" w:tplc="CB4A8724">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
    <w:nsid w:val="2C9A46D3"/>
    <w:multiLevelType w:val="hybridMultilevel"/>
    <w:tmpl w:val="2BBC10BC"/>
    <w:lvl w:ilvl="0" w:tplc="AF086F3E">
      <w:start w:val="1"/>
      <w:numFmt w:val="decimal"/>
      <w:lvlText w:val="%1."/>
      <w:lvlJc w:val="left"/>
      <w:pPr>
        <w:ind w:left="1486" w:hanging="360"/>
      </w:pPr>
      <w:rPr>
        <w:rFonts w:hint="default"/>
        <w:color w:val="auto"/>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4">
    <w:nsid w:val="2D2825A3"/>
    <w:multiLevelType w:val="hybridMultilevel"/>
    <w:tmpl w:val="28A6D33E"/>
    <w:lvl w:ilvl="0" w:tplc="53FA1642">
      <w:start w:val="1"/>
      <w:numFmt w:val="decimal"/>
      <w:lvlText w:val="%1."/>
      <w:lvlJc w:val="left"/>
      <w:pPr>
        <w:ind w:left="1486" w:hanging="360"/>
      </w:pPr>
      <w:rPr>
        <w:rFonts w:hint="default"/>
        <w:color w:val="auto"/>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5">
    <w:nsid w:val="535E7678"/>
    <w:multiLevelType w:val="hybridMultilevel"/>
    <w:tmpl w:val="1110D8C2"/>
    <w:lvl w:ilvl="0" w:tplc="E5DA5D1A">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5FF03CC"/>
    <w:multiLevelType w:val="hybridMultilevel"/>
    <w:tmpl w:val="80781F98"/>
    <w:lvl w:ilvl="0" w:tplc="70C6D8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6C24A3C"/>
    <w:multiLevelType w:val="hybridMultilevel"/>
    <w:tmpl w:val="53649B74"/>
    <w:lvl w:ilvl="0" w:tplc="F6E8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7"/>
  </w:num>
  <w:num w:numId="3">
    <w:abstractNumId w:val="6"/>
  </w:num>
  <w:num w:numId="4">
    <w:abstractNumId w:val="1"/>
  </w:num>
  <w:num w:numId="5">
    <w:abstractNumId w:val="3"/>
  </w:num>
  <w:num w:numId="6">
    <w:abstractNumId w:val="5"/>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13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EB"/>
    <w:rsid w:val="00000FAA"/>
    <w:rsid w:val="00010A29"/>
    <w:rsid w:val="00012326"/>
    <w:rsid w:val="00013275"/>
    <w:rsid w:val="00022744"/>
    <w:rsid w:val="00022A6F"/>
    <w:rsid w:val="00035071"/>
    <w:rsid w:val="0003582C"/>
    <w:rsid w:val="00053704"/>
    <w:rsid w:val="00056A0F"/>
    <w:rsid w:val="00062F65"/>
    <w:rsid w:val="0007227B"/>
    <w:rsid w:val="00076B17"/>
    <w:rsid w:val="000876B9"/>
    <w:rsid w:val="0009107B"/>
    <w:rsid w:val="000A3F06"/>
    <w:rsid w:val="000B7245"/>
    <w:rsid w:val="000C2306"/>
    <w:rsid w:val="000E2D78"/>
    <w:rsid w:val="000E4016"/>
    <w:rsid w:val="000F34F1"/>
    <w:rsid w:val="00104718"/>
    <w:rsid w:val="0011694C"/>
    <w:rsid w:val="00120A66"/>
    <w:rsid w:val="00127E8D"/>
    <w:rsid w:val="001437FF"/>
    <w:rsid w:val="001468A3"/>
    <w:rsid w:val="00151F80"/>
    <w:rsid w:val="0017285D"/>
    <w:rsid w:val="001739D1"/>
    <w:rsid w:val="00185EF7"/>
    <w:rsid w:val="001917E5"/>
    <w:rsid w:val="001928FB"/>
    <w:rsid w:val="00194239"/>
    <w:rsid w:val="00196166"/>
    <w:rsid w:val="001A1549"/>
    <w:rsid w:val="001B6BC9"/>
    <w:rsid w:val="001C4048"/>
    <w:rsid w:val="001C57A5"/>
    <w:rsid w:val="001D04E7"/>
    <w:rsid w:val="001D5A27"/>
    <w:rsid w:val="001D5B43"/>
    <w:rsid w:val="001F7FF5"/>
    <w:rsid w:val="00204398"/>
    <w:rsid w:val="002049F0"/>
    <w:rsid w:val="00237C96"/>
    <w:rsid w:val="00271D8D"/>
    <w:rsid w:val="00274E06"/>
    <w:rsid w:val="002C743C"/>
    <w:rsid w:val="002D3814"/>
    <w:rsid w:val="002E1F62"/>
    <w:rsid w:val="002E33E9"/>
    <w:rsid w:val="002F3E6B"/>
    <w:rsid w:val="002F71EA"/>
    <w:rsid w:val="00340336"/>
    <w:rsid w:val="00340E20"/>
    <w:rsid w:val="003636F1"/>
    <w:rsid w:val="00384FB0"/>
    <w:rsid w:val="00387EBA"/>
    <w:rsid w:val="00391C8C"/>
    <w:rsid w:val="00391CF5"/>
    <w:rsid w:val="00394F2E"/>
    <w:rsid w:val="003A3DE9"/>
    <w:rsid w:val="003B3701"/>
    <w:rsid w:val="003C4CF0"/>
    <w:rsid w:val="003D1E9F"/>
    <w:rsid w:val="003E7391"/>
    <w:rsid w:val="003F4A29"/>
    <w:rsid w:val="003F6A3F"/>
    <w:rsid w:val="0040153E"/>
    <w:rsid w:val="00431CC5"/>
    <w:rsid w:val="0043743C"/>
    <w:rsid w:val="0044384B"/>
    <w:rsid w:val="004459A3"/>
    <w:rsid w:val="0044639D"/>
    <w:rsid w:val="0046084B"/>
    <w:rsid w:val="004678F1"/>
    <w:rsid w:val="004711CD"/>
    <w:rsid w:val="00472D3D"/>
    <w:rsid w:val="004744E9"/>
    <w:rsid w:val="00476D42"/>
    <w:rsid w:val="00486808"/>
    <w:rsid w:val="00486F14"/>
    <w:rsid w:val="00491941"/>
    <w:rsid w:val="00493FCE"/>
    <w:rsid w:val="004A75CD"/>
    <w:rsid w:val="004C599C"/>
    <w:rsid w:val="004E0DE4"/>
    <w:rsid w:val="004E33DB"/>
    <w:rsid w:val="004E67EB"/>
    <w:rsid w:val="00516F31"/>
    <w:rsid w:val="00521167"/>
    <w:rsid w:val="00534097"/>
    <w:rsid w:val="00543CAA"/>
    <w:rsid w:val="005442F0"/>
    <w:rsid w:val="005801D4"/>
    <w:rsid w:val="0058034E"/>
    <w:rsid w:val="00587B88"/>
    <w:rsid w:val="005A4389"/>
    <w:rsid w:val="005B03A0"/>
    <w:rsid w:val="005C2ED4"/>
    <w:rsid w:val="005C6214"/>
    <w:rsid w:val="005D4372"/>
    <w:rsid w:val="005F1BFC"/>
    <w:rsid w:val="005F2304"/>
    <w:rsid w:val="005F5615"/>
    <w:rsid w:val="006011FB"/>
    <w:rsid w:val="006013FE"/>
    <w:rsid w:val="006015B0"/>
    <w:rsid w:val="0060681E"/>
    <w:rsid w:val="006110B4"/>
    <w:rsid w:val="0061173E"/>
    <w:rsid w:val="006516BD"/>
    <w:rsid w:val="00655DAE"/>
    <w:rsid w:val="006A7E66"/>
    <w:rsid w:val="006B20B9"/>
    <w:rsid w:val="006B60F6"/>
    <w:rsid w:val="006B7FAC"/>
    <w:rsid w:val="006C66E0"/>
    <w:rsid w:val="006C6E27"/>
    <w:rsid w:val="006D078A"/>
    <w:rsid w:val="006D0D59"/>
    <w:rsid w:val="006D5408"/>
    <w:rsid w:val="006E6B1A"/>
    <w:rsid w:val="006F1642"/>
    <w:rsid w:val="006F7003"/>
    <w:rsid w:val="00704682"/>
    <w:rsid w:val="00706506"/>
    <w:rsid w:val="00706AD1"/>
    <w:rsid w:val="00706B5D"/>
    <w:rsid w:val="007079FD"/>
    <w:rsid w:val="00711738"/>
    <w:rsid w:val="00717B28"/>
    <w:rsid w:val="00726FA3"/>
    <w:rsid w:val="007423F9"/>
    <w:rsid w:val="0074510C"/>
    <w:rsid w:val="007735AB"/>
    <w:rsid w:val="00777655"/>
    <w:rsid w:val="007826DC"/>
    <w:rsid w:val="00794766"/>
    <w:rsid w:val="007A27F5"/>
    <w:rsid w:val="007A7C74"/>
    <w:rsid w:val="007B32C9"/>
    <w:rsid w:val="007D7C24"/>
    <w:rsid w:val="00821C01"/>
    <w:rsid w:val="00825656"/>
    <w:rsid w:val="00835934"/>
    <w:rsid w:val="008361CF"/>
    <w:rsid w:val="00845BFE"/>
    <w:rsid w:val="008725A6"/>
    <w:rsid w:val="008741CB"/>
    <w:rsid w:val="00882F2A"/>
    <w:rsid w:val="00892660"/>
    <w:rsid w:val="008B148B"/>
    <w:rsid w:val="008B596B"/>
    <w:rsid w:val="008D5D9A"/>
    <w:rsid w:val="008F5C48"/>
    <w:rsid w:val="009005E8"/>
    <w:rsid w:val="00905ECE"/>
    <w:rsid w:val="00916238"/>
    <w:rsid w:val="00925783"/>
    <w:rsid w:val="009275C2"/>
    <w:rsid w:val="009366A0"/>
    <w:rsid w:val="0094360B"/>
    <w:rsid w:val="00956F2E"/>
    <w:rsid w:val="00957465"/>
    <w:rsid w:val="009910B5"/>
    <w:rsid w:val="009958D3"/>
    <w:rsid w:val="009A2949"/>
    <w:rsid w:val="009C5010"/>
    <w:rsid w:val="009C627A"/>
    <w:rsid w:val="009D20E7"/>
    <w:rsid w:val="009E405D"/>
    <w:rsid w:val="00A06A20"/>
    <w:rsid w:val="00A20D0A"/>
    <w:rsid w:val="00A35A90"/>
    <w:rsid w:val="00A37C91"/>
    <w:rsid w:val="00A40116"/>
    <w:rsid w:val="00A4082E"/>
    <w:rsid w:val="00A42FFF"/>
    <w:rsid w:val="00A43C40"/>
    <w:rsid w:val="00A57694"/>
    <w:rsid w:val="00A655EC"/>
    <w:rsid w:val="00A66496"/>
    <w:rsid w:val="00A744E5"/>
    <w:rsid w:val="00A8348E"/>
    <w:rsid w:val="00A83B3C"/>
    <w:rsid w:val="00AB18F7"/>
    <w:rsid w:val="00AC31C2"/>
    <w:rsid w:val="00AC5C74"/>
    <w:rsid w:val="00AC653B"/>
    <w:rsid w:val="00AE6546"/>
    <w:rsid w:val="00AF6486"/>
    <w:rsid w:val="00B04A5A"/>
    <w:rsid w:val="00B07D4C"/>
    <w:rsid w:val="00B2318D"/>
    <w:rsid w:val="00B24D0A"/>
    <w:rsid w:val="00B272DE"/>
    <w:rsid w:val="00B359E5"/>
    <w:rsid w:val="00B40661"/>
    <w:rsid w:val="00B42FC3"/>
    <w:rsid w:val="00B45A86"/>
    <w:rsid w:val="00B53465"/>
    <w:rsid w:val="00B644D6"/>
    <w:rsid w:val="00B64DB0"/>
    <w:rsid w:val="00B71AC5"/>
    <w:rsid w:val="00B71D86"/>
    <w:rsid w:val="00B7262F"/>
    <w:rsid w:val="00B7285D"/>
    <w:rsid w:val="00B73156"/>
    <w:rsid w:val="00B756F4"/>
    <w:rsid w:val="00B77BBC"/>
    <w:rsid w:val="00B81304"/>
    <w:rsid w:val="00B8175D"/>
    <w:rsid w:val="00B82C6C"/>
    <w:rsid w:val="00B91699"/>
    <w:rsid w:val="00B9228E"/>
    <w:rsid w:val="00B960AD"/>
    <w:rsid w:val="00BD3E91"/>
    <w:rsid w:val="00BE7BE6"/>
    <w:rsid w:val="00BF30A9"/>
    <w:rsid w:val="00C13B18"/>
    <w:rsid w:val="00C47397"/>
    <w:rsid w:val="00C87E47"/>
    <w:rsid w:val="00C96984"/>
    <w:rsid w:val="00CB6AC0"/>
    <w:rsid w:val="00CC296B"/>
    <w:rsid w:val="00CD436E"/>
    <w:rsid w:val="00CD7949"/>
    <w:rsid w:val="00CE0EE8"/>
    <w:rsid w:val="00CF08D7"/>
    <w:rsid w:val="00CF0D72"/>
    <w:rsid w:val="00D11E3D"/>
    <w:rsid w:val="00D14F18"/>
    <w:rsid w:val="00D2708D"/>
    <w:rsid w:val="00D37F3C"/>
    <w:rsid w:val="00D455B7"/>
    <w:rsid w:val="00D94B03"/>
    <w:rsid w:val="00DA14FA"/>
    <w:rsid w:val="00DA2C72"/>
    <w:rsid w:val="00DA465B"/>
    <w:rsid w:val="00DD58B9"/>
    <w:rsid w:val="00DD5C2C"/>
    <w:rsid w:val="00DE09E6"/>
    <w:rsid w:val="00DF227C"/>
    <w:rsid w:val="00DF4131"/>
    <w:rsid w:val="00DF621A"/>
    <w:rsid w:val="00E26031"/>
    <w:rsid w:val="00E31E5B"/>
    <w:rsid w:val="00E45075"/>
    <w:rsid w:val="00E46306"/>
    <w:rsid w:val="00E52735"/>
    <w:rsid w:val="00E52865"/>
    <w:rsid w:val="00E57D8A"/>
    <w:rsid w:val="00E620AC"/>
    <w:rsid w:val="00E6447B"/>
    <w:rsid w:val="00E666D0"/>
    <w:rsid w:val="00E9728F"/>
    <w:rsid w:val="00E973E3"/>
    <w:rsid w:val="00EA14FE"/>
    <w:rsid w:val="00EA261D"/>
    <w:rsid w:val="00EA2B4B"/>
    <w:rsid w:val="00EB05FC"/>
    <w:rsid w:val="00ED6928"/>
    <w:rsid w:val="00EE4A65"/>
    <w:rsid w:val="00F02F5E"/>
    <w:rsid w:val="00F0464C"/>
    <w:rsid w:val="00F14C4C"/>
    <w:rsid w:val="00F16DEF"/>
    <w:rsid w:val="00F22449"/>
    <w:rsid w:val="00F24B07"/>
    <w:rsid w:val="00F351E3"/>
    <w:rsid w:val="00F439B3"/>
    <w:rsid w:val="00F53240"/>
    <w:rsid w:val="00F602A6"/>
    <w:rsid w:val="00F636A7"/>
    <w:rsid w:val="00F82FE9"/>
    <w:rsid w:val="00F8449A"/>
    <w:rsid w:val="00FB4133"/>
    <w:rsid w:val="00FB4DF7"/>
    <w:rsid w:val="00FC37B1"/>
    <w:rsid w:val="00FC717D"/>
    <w:rsid w:val="00FD4650"/>
    <w:rsid w:val="00FE01A4"/>
    <w:rsid w:val="00FE6957"/>
    <w:rsid w:val="00FF0451"/>
    <w:rsid w:val="00FF639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7E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A3"/>
    <w:pPr>
      <w:ind w:leftChars="200" w:left="480"/>
    </w:pPr>
  </w:style>
  <w:style w:type="paragraph" w:styleId="a4">
    <w:name w:val="header"/>
    <w:basedOn w:val="a"/>
    <w:link w:val="a5"/>
    <w:unhideWhenUsed/>
    <w:rsid w:val="00A42FFF"/>
    <w:pPr>
      <w:tabs>
        <w:tab w:val="center" w:pos="4153"/>
        <w:tab w:val="right" w:pos="8306"/>
      </w:tabs>
      <w:snapToGrid w:val="0"/>
    </w:pPr>
    <w:rPr>
      <w:sz w:val="20"/>
      <w:szCs w:val="20"/>
    </w:rPr>
  </w:style>
  <w:style w:type="character" w:customStyle="1" w:styleId="a5">
    <w:name w:val="頁首 字元"/>
    <w:basedOn w:val="a0"/>
    <w:link w:val="a4"/>
    <w:rsid w:val="00A42FFF"/>
    <w:rPr>
      <w:sz w:val="20"/>
      <w:szCs w:val="20"/>
    </w:rPr>
  </w:style>
  <w:style w:type="paragraph" w:styleId="a6">
    <w:name w:val="footer"/>
    <w:basedOn w:val="a"/>
    <w:link w:val="a7"/>
    <w:uiPriority w:val="99"/>
    <w:unhideWhenUsed/>
    <w:rsid w:val="00A42FFF"/>
    <w:pPr>
      <w:tabs>
        <w:tab w:val="center" w:pos="4153"/>
        <w:tab w:val="right" w:pos="8306"/>
      </w:tabs>
      <w:snapToGrid w:val="0"/>
    </w:pPr>
    <w:rPr>
      <w:sz w:val="20"/>
      <w:szCs w:val="20"/>
    </w:rPr>
  </w:style>
  <w:style w:type="character" w:customStyle="1" w:styleId="a7">
    <w:name w:val="頁尾 字元"/>
    <w:basedOn w:val="a0"/>
    <w:link w:val="a6"/>
    <w:uiPriority w:val="99"/>
    <w:rsid w:val="00A42FFF"/>
    <w:rPr>
      <w:sz w:val="20"/>
      <w:szCs w:val="20"/>
    </w:rPr>
  </w:style>
  <w:style w:type="table" w:styleId="a8">
    <w:name w:val="Table Grid"/>
    <w:basedOn w:val="a1"/>
    <w:uiPriority w:val="59"/>
    <w:rsid w:val="00476D42"/>
    <w:pPr>
      <w:ind w:left="567" w:hanging="567"/>
      <w:jc w:val="center"/>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910B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910B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72D89-B857-42B3-B8D3-CF41EC020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348</Words>
  <Characters>1990</Characters>
  <Application>Microsoft Office Word</Application>
  <DocSecurity>0</DocSecurity>
  <Lines>16</Lines>
  <Paragraphs>4</Paragraphs>
  <ScaleCrop>false</ScaleCrop>
  <Company>CDIC</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c137</dc:creator>
  <cp:lastModifiedBy>c280</cp:lastModifiedBy>
  <cp:revision>7</cp:revision>
  <cp:lastPrinted>2017-07-20T06:18:00Z</cp:lastPrinted>
  <dcterms:created xsi:type="dcterms:W3CDTF">2017-07-14T03:24:00Z</dcterms:created>
  <dcterms:modified xsi:type="dcterms:W3CDTF">2017-07-25T01:43:00Z</dcterms:modified>
</cp:coreProperties>
</file>