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6C6E27" w:rsidRDefault="004E67EB" w:rsidP="000E2D78">
      <w:pPr>
        <w:spacing w:line="460" w:lineRule="exact"/>
        <w:ind w:left="1410" w:hanging="284"/>
        <w:jc w:val="center"/>
        <w:rPr>
          <w:rFonts w:ascii="標楷體" w:eastAsia="標楷體" w:hAnsi="標楷體"/>
          <w:b/>
          <w:color w:val="000000" w:themeColor="text1"/>
          <w:sz w:val="28"/>
          <w:szCs w:val="28"/>
        </w:rPr>
      </w:pPr>
      <w:r w:rsidRPr="006C6E27">
        <w:rPr>
          <w:rFonts w:ascii="標楷體" w:eastAsia="標楷體" w:hAnsi="標楷體"/>
          <w:b/>
          <w:color w:val="000000" w:themeColor="text1"/>
          <w:sz w:val="28"/>
          <w:szCs w:val="28"/>
        </w:rPr>
        <w:t>風險指標資料</w:t>
      </w:r>
      <w:r w:rsidRPr="006C6E27">
        <w:rPr>
          <w:rFonts w:ascii="標楷體" w:eastAsia="標楷體" w:hAnsi="標楷體" w:hint="eastAsia"/>
          <w:b/>
          <w:color w:val="000000" w:themeColor="text1"/>
          <w:sz w:val="28"/>
          <w:szCs w:val="28"/>
        </w:rPr>
        <w:t>查核缺失態樣</w:t>
      </w:r>
      <w:r w:rsidR="009C5010" w:rsidRPr="006C6E27">
        <w:rPr>
          <w:rFonts w:ascii="標楷體" w:eastAsia="標楷體" w:hAnsi="標楷體" w:hint="eastAsia"/>
          <w:b/>
          <w:color w:val="000000" w:themeColor="text1"/>
          <w:sz w:val="28"/>
          <w:szCs w:val="28"/>
        </w:rPr>
        <w:t>（10</w:t>
      </w:r>
      <w:r w:rsidR="00F636A7" w:rsidRPr="006C6E27">
        <w:rPr>
          <w:rFonts w:ascii="標楷體" w:eastAsia="標楷體" w:hAnsi="標楷體" w:hint="eastAsia"/>
          <w:b/>
          <w:color w:val="000000" w:themeColor="text1"/>
          <w:sz w:val="28"/>
          <w:szCs w:val="28"/>
        </w:rPr>
        <w:t>5</w:t>
      </w:r>
      <w:r w:rsidR="009C5010" w:rsidRPr="006C6E27">
        <w:rPr>
          <w:rFonts w:ascii="標楷體" w:eastAsia="標楷體" w:hAnsi="標楷體" w:hint="eastAsia"/>
          <w:b/>
          <w:color w:val="000000" w:themeColor="text1"/>
          <w:sz w:val="28"/>
          <w:szCs w:val="28"/>
        </w:rPr>
        <w:t>年</w:t>
      </w:r>
      <w:r w:rsidR="003C4CF0" w:rsidRPr="006C6E27">
        <w:rPr>
          <w:rFonts w:ascii="標楷體" w:eastAsia="標楷體" w:hAnsi="標楷體" w:hint="eastAsia"/>
          <w:b/>
          <w:color w:val="000000" w:themeColor="text1"/>
          <w:sz w:val="28"/>
          <w:szCs w:val="28"/>
        </w:rPr>
        <w:t>下</w:t>
      </w:r>
      <w:r w:rsidR="00534097" w:rsidRPr="006C6E27">
        <w:rPr>
          <w:rFonts w:ascii="標楷體" w:eastAsia="標楷體" w:hAnsi="標楷體" w:hint="eastAsia"/>
          <w:b/>
          <w:color w:val="000000" w:themeColor="text1"/>
          <w:sz w:val="28"/>
          <w:szCs w:val="28"/>
        </w:rPr>
        <w:t>半年</w:t>
      </w:r>
      <w:r w:rsidR="009C5010" w:rsidRPr="006C6E27">
        <w:rPr>
          <w:rFonts w:ascii="標楷體" w:eastAsia="標楷體" w:hAnsi="標楷體" w:hint="eastAsia"/>
          <w:b/>
          <w:color w:val="000000" w:themeColor="text1"/>
          <w:sz w:val="28"/>
          <w:szCs w:val="28"/>
        </w:rPr>
        <w:t>）</w:t>
      </w:r>
    </w:p>
    <w:p w:rsidR="007A7C74" w:rsidRPr="006C6E27" w:rsidRDefault="007A7C74" w:rsidP="000E2D78">
      <w:pPr>
        <w:spacing w:line="460" w:lineRule="exact"/>
        <w:ind w:left="1410" w:hanging="284"/>
        <w:jc w:val="center"/>
        <w:rPr>
          <w:rFonts w:ascii="標楷體" w:eastAsia="標楷體" w:hAnsi="標楷體"/>
          <w:b/>
          <w:color w:val="000000" w:themeColor="text1"/>
          <w:sz w:val="28"/>
          <w:szCs w:val="28"/>
        </w:rPr>
      </w:pPr>
      <w:r w:rsidRPr="006C6E27">
        <w:rPr>
          <w:rFonts w:ascii="標楷體" w:eastAsia="標楷體" w:hAnsi="標楷體" w:hint="eastAsia"/>
          <w:b/>
          <w:color w:val="000000" w:themeColor="text1"/>
          <w:sz w:val="28"/>
          <w:szCs w:val="28"/>
        </w:rPr>
        <w:t>金融機構類別：銀行</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76D42" w:rsidRPr="006C6E27" w:rsidTr="00C47397">
        <w:trPr>
          <w:trHeight w:val="1382"/>
        </w:trPr>
        <w:tc>
          <w:tcPr>
            <w:tcW w:w="8372" w:type="dxa"/>
          </w:tcPr>
          <w:p w:rsidR="00EB05FC" w:rsidRPr="006C6E27" w:rsidRDefault="00EB05FC" w:rsidP="00EB05FC">
            <w:pPr>
              <w:spacing w:line="460" w:lineRule="exact"/>
              <w:ind w:left="1693" w:hanging="1693"/>
              <w:jc w:val="left"/>
              <w:rPr>
                <w:rFonts w:ascii="標楷體" w:eastAsia="標楷體" w:hAnsi="標楷體"/>
                <w:b/>
                <w:color w:val="000000" w:themeColor="text1"/>
                <w:sz w:val="28"/>
                <w:szCs w:val="28"/>
              </w:rPr>
            </w:pPr>
            <w:r w:rsidRPr="006C6E27">
              <w:rPr>
                <w:rFonts w:ascii="標楷體" w:eastAsia="標楷體" w:hAnsi="標楷體" w:hint="eastAsia"/>
                <w:b/>
                <w:color w:val="000000" w:themeColor="text1"/>
                <w:sz w:val="28"/>
                <w:szCs w:val="28"/>
              </w:rPr>
              <w:t>態樣</w:t>
            </w:r>
            <w:proofErr w:type="gramStart"/>
            <w:r w:rsidRPr="006C6E27">
              <w:rPr>
                <w:rFonts w:ascii="標楷體" w:eastAsia="標楷體" w:hAnsi="標楷體" w:hint="eastAsia"/>
                <w:b/>
                <w:color w:val="000000" w:themeColor="text1"/>
                <w:sz w:val="28"/>
                <w:szCs w:val="28"/>
              </w:rPr>
              <w:t>一</w:t>
            </w:r>
            <w:proofErr w:type="gramEnd"/>
            <w:r w:rsidRPr="006C6E27">
              <w:rPr>
                <w:rFonts w:ascii="標楷體" w:eastAsia="標楷體" w:hAnsi="標楷體" w:hint="eastAsia"/>
                <w:b/>
                <w:color w:val="000000" w:themeColor="text1"/>
                <w:sz w:val="28"/>
                <w:szCs w:val="28"/>
              </w:rPr>
              <w:t>：應予評估資產申報及分類錯誤：</w:t>
            </w:r>
          </w:p>
          <w:p w:rsidR="00EB05FC" w:rsidRPr="006C6E27" w:rsidRDefault="00EB05FC" w:rsidP="00EB05FC">
            <w:pPr>
              <w:spacing w:line="460" w:lineRule="exact"/>
              <w:ind w:left="1410" w:hanging="284"/>
              <w:jc w:val="both"/>
              <w:rPr>
                <w:rFonts w:ascii="標楷體" w:eastAsia="標楷體" w:hAnsi="標楷體"/>
                <w:b/>
                <w:color w:val="000000" w:themeColor="text1"/>
                <w:sz w:val="28"/>
                <w:szCs w:val="28"/>
              </w:rPr>
            </w:pPr>
            <w:r w:rsidRPr="006C6E27">
              <w:rPr>
                <w:rFonts w:ascii="標楷體" w:eastAsia="標楷體" w:hAnsi="標楷體" w:hint="eastAsia"/>
                <w:b/>
                <w:color w:val="000000" w:themeColor="text1"/>
                <w:sz w:val="28"/>
                <w:szCs w:val="28"/>
              </w:rPr>
              <w:t>1.放款本金到期逾</w:t>
            </w:r>
            <w:r w:rsidRPr="006C6E27">
              <w:rPr>
                <w:rFonts w:ascii="標楷體" w:eastAsia="標楷體" w:hAnsi="標楷體"/>
                <w:b/>
                <w:color w:val="000000" w:themeColor="text1"/>
                <w:sz w:val="28"/>
                <w:szCs w:val="28"/>
              </w:rPr>
              <w:t>3個月漏未列報</w:t>
            </w:r>
            <w:r w:rsidRPr="006C6E27">
              <w:rPr>
                <w:rFonts w:ascii="標楷體" w:eastAsia="標楷體" w:hAnsi="標楷體" w:hint="eastAsia"/>
                <w:b/>
                <w:color w:val="000000" w:themeColor="text1"/>
                <w:sz w:val="28"/>
                <w:szCs w:val="28"/>
              </w:rPr>
              <w:t>應予評估資產(含應收利息)。</w:t>
            </w:r>
            <w:r w:rsidR="00E26031">
              <w:rPr>
                <w:rFonts w:ascii="標楷體" w:eastAsia="標楷體" w:hAnsi="標楷體" w:hint="eastAsia"/>
                <w:b/>
                <w:color w:val="000000" w:themeColor="text1"/>
                <w:sz w:val="28"/>
                <w:szCs w:val="28"/>
              </w:rPr>
              <w:t xml:space="preserve"> </w:t>
            </w:r>
          </w:p>
          <w:p w:rsidR="00EB05FC" w:rsidRDefault="003B3701" w:rsidP="009910B5">
            <w:pPr>
              <w:spacing w:line="460" w:lineRule="exact"/>
              <w:ind w:left="1410" w:hanging="284"/>
              <w:jc w:val="both"/>
              <w:rPr>
                <w:rFonts w:ascii="標楷體" w:eastAsia="標楷體" w:hAnsi="標楷體"/>
                <w:b/>
                <w:color w:val="000000" w:themeColor="text1"/>
                <w:sz w:val="28"/>
                <w:szCs w:val="28"/>
              </w:rPr>
            </w:pPr>
            <w:r w:rsidRPr="006C6E27">
              <w:rPr>
                <w:rFonts w:ascii="標楷體" w:eastAsia="標楷體" w:hAnsi="標楷體" w:hint="eastAsia"/>
                <w:b/>
                <w:color w:val="000000" w:themeColor="text1"/>
                <w:sz w:val="28"/>
                <w:szCs w:val="28"/>
              </w:rPr>
              <w:t>2</w:t>
            </w:r>
            <w:r w:rsidR="00EB05FC" w:rsidRPr="006C6E27">
              <w:rPr>
                <w:rFonts w:ascii="標楷體" w:eastAsia="標楷體" w:hAnsi="標楷體" w:hint="eastAsia"/>
                <w:b/>
                <w:color w:val="000000" w:themeColor="text1"/>
                <w:sz w:val="28"/>
                <w:szCs w:val="28"/>
              </w:rPr>
              <w:t>.</w:t>
            </w:r>
            <w:proofErr w:type="gramStart"/>
            <w:r w:rsidR="009910B5" w:rsidRPr="006C6E27">
              <w:rPr>
                <w:rFonts w:ascii="標楷體" w:eastAsia="標楷體" w:hAnsi="標楷體" w:hint="eastAsia"/>
                <w:b/>
                <w:color w:val="000000" w:themeColor="text1"/>
                <w:sz w:val="28"/>
                <w:szCs w:val="28"/>
              </w:rPr>
              <w:t>衍性金融商品</w:t>
            </w:r>
            <w:proofErr w:type="gramEnd"/>
            <w:r w:rsidR="00D37F3C">
              <w:rPr>
                <w:rFonts w:ascii="標楷體" w:eastAsia="標楷體" w:hAnsi="標楷體" w:hint="eastAsia"/>
                <w:b/>
                <w:color w:val="000000" w:themeColor="text1"/>
                <w:sz w:val="28"/>
                <w:szCs w:val="28"/>
              </w:rPr>
              <w:t>到期</w:t>
            </w:r>
            <w:r w:rsidR="006D5408">
              <w:rPr>
                <w:rFonts w:ascii="標楷體" w:eastAsia="標楷體" w:hAnsi="標楷體" w:hint="eastAsia"/>
                <w:b/>
                <w:color w:val="000000" w:themeColor="text1"/>
                <w:sz w:val="28"/>
                <w:szCs w:val="28"/>
              </w:rPr>
              <w:t>轉列</w:t>
            </w:r>
            <w:r w:rsidR="009910B5" w:rsidRPr="006C6E27">
              <w:rPr>
                <w:rFonts w:ascii="標楷體" w:eastAsia="標楷體" w:hAnsi="標楷體" w:hint="eastAsia"/>
                <w:b/>
                <w:color w:val="000000" w:themeColor="text1"/>
                <w:sz w:val="28"/>
                <w:szCs w:val="28"/>
              </w:rPr>
              <w:t>放款</w:t>
            </w:r>
            <w:r w:rsidR="006D5408">
              <w:rPr>
                <w:rFonts w:ascii="標楷體" w:eastAsia="標楷體" w:hAnsi="標楷體" w:hint="eastAsia"/>
                <w:b/>
                <w:color w:val="000000" w:themeColor="text1"/>
                <w:sz w:val="28"/>
                <w:szCs w:val="28"/>
              </w:rPr>
              <w:t>未列報應予評估資產</w:t>
            </w:r>
            <w:r w:rsidR="009910B5" w:rsidRPr="006C6E27">
              <w:rPr>
                <w:rFonts w:ascii="標楷體" w:eastAsia="標楷體" w:hAnsi="標楷體" w:hint="eastAsia"/>
                <w:b/>
                <w:color w:val="000000" w:themeColor="text1"/>
                <w:sz w:val="28"/>
                <w:szCs w:val="28"/>
              </w:rPr>
              <w:t>。</w:t>
            </w:r>
            <w:r w:rsidR="00E26031">
              <w:rPr>
                <w:rFonts w:ascii="標楷體" w:eastAsia="標楷體" w:hAnsi="標楷體" w:hint="eastAsia"/>
                <w:b/>
                <w:color w:val="000000" w:themeColor="text1"/>
                <w:sz w:val="28"/>
                <w:szCs w:val="28"/>
              </w:rPr>
              <w:t xml:space="preserve"> </w:t>
            </w:r>
          </w:p>
          <w:p w:rsidR="006C6E27" w:rsidRPr="006C6E27" w:rsidRDefault="006C6E27" w:rsidP="009910B5">
            <w:pPr>
              <w:spacing w:line="460" w:lineRule="exact"/>
              <w:ind w:left="1410" w:hanging="284"/>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3.</w:t>
            </w:r>
            <w:r w:rsidRPr="006C6E27">
              <w:rPr>
                <w:rFonts w:ascii="標楷體" w:eastAsia="標楷體" w:hAnsi="標楷體"/>
                <w:b/>
                <w:color w:val="000000" w:themeColor="text1"/>
                <w:sz w:val="28"/>
                <w:szCs w:val="28"/>
              </w:rPr>
              <w:t>列入評估之信用卡應收帳款</w:t>
            </w:r>
            <w:r w:rsidRPr="006C6E27">
              <w:rPr>
                <w:rFonts w:ascii="標楷體" w:eastAsia="標楷體" w:hAnsi="標楷體" w:hint="eastAsia"/>
                <w:b/>
                <w:color w:val="000000" w:themeColor="text1"/>
                <w:sz w:val="28"/>
                <w:szCs w:val="28"/>
              </w:rPr>
              <w:t>未</w:t>
            </w:r>
            <w:r w:rsidR="006D5408" w:rsidRPr="006C6E27">
              <w:rPr>
                <w:rFonts w:ascii="標楷體" w:eastAsia="標楷體" w:hAnsi="標楷體" w:hint="eastAsia"/>
                <w:b/>
                <w:color w:val="000000" w:themeColor="text1"/>
                <w:sz w:val="28"/>
                <w:szCs w:val="28"/>
              </w:rPr>
              <w:t>含應收利息</w:t>
            </w:r>
            <w:r w:rsidRPr="006C6E27">
              <w:rPr>
                <w:rFonts w:ascii="標楷體" w:eastAsia="標楷體" w:hAnsi="標楷體" w:hint="eastAsia"/>
                <w:b/>
                <w:color w:val="000000" w:themeColor="text1"/>
                <w:sz w:val="28"/>
                <w:szCs w:val="28"/>
              </w:rPr>
              <w:t>。</w:t>
            </w:r>
            <w:r w:rsidR="00E26031">
              <w:rPr>
                <w:rFonts w:ascii="標楷體" w:eastAsia="標楷體" w:hAnsi="標楷體" w:hint="eastAsia"/>
                <w:b/>
                <w:color w:val="000000" w:themeColor="text1"/>
                <w:sz w:val="28"/>
                <w:szCs w:val="28"/>
              </w:rPr>
              <w:t xml:space="preserve"> </w:t>
            </w:r>
          </w:p>
          <w:p w:rsidR="00C47397" w:rsidRPr="006C6E27" w:rsidRDefault="00C47397" w:rsidP="00C47397">
            <w:pPr>
              <w:spacing w:line="460" w:lineRule="exact"/>
              <w:ind w:left="1126" w:hanging="1126"/>
              <w:jc w:val="left"/>
              <w:rPr>
                <w:rFonts w:ascii="標楷體" w:eastAsia="標楷體" w:hAnsi="標楷體"/>
                <w:b/>
                <w:color w:val="000000" w:themeColor="text1"/>
                <w:sz w:val="28"/>
                <w:szCs w:val="28"/>
              </w:rPr>
            </w:pPr>
          </w:p>
        </w:tc>
      </w:tr>
    </w:tbl>
    <w:p w:rsidR="004E67EB" w:rsidRPr="006C6E27" w:rsidRDefault="004E67EB" w:rsidP="00431CC5">
      <w:pPr>
        <w:spacing w:line="460" w:lineRule="exact"/>
        <w:ind w:left="1276" w:hanging="1276"/>
        <w:rPr>
          <w:rFonts w:ascii="標楷體" w:eastAsia="標楷體" w:hAnsi="標楷體" w:cs="Times New Roman"/>
          <w:b/>
          <w:color w:val="000000" w:themeColor="text1"/>
          <w:spacing w:val="-14"/>
          <w:sz w:val="28"/>
          <w:szCs w:val="28"/>
        </w:rPr>
      </w:pPr>
      <w:r w:rsidRPr="006C6E27">
        <w:rPr>
          <w:rFonts w:ascii="標楷體" w:eastAsia="標楷體" w:hAnsi="標楷體" w:cs="Times New Roman" w:hint="eastAsia"/>
          <w:b/>
          <w:color w:val="000000" w:themeColor="text1"/>
          <w:spacing w:val="-14"/>
          <w:sz w:val="28"/>
          <w:szCs w:val="28"/>
        </w:rPr>
        <w:t>改善作法：</w:t>
      </w:r>
    </w:p>
    <w:p w:rsidR="004E67EB" w:rsidRDefault="004E67EB" w:rsidP="00B272DE">
      <w:pPr>
        <w:spacing w:line="460" w:lineRule="exact"/>
        <w:ind w:left="1276" w:hanging="1276"/>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color w:val="000000" w:themeColor="text1"/>
          <w:spacing w:val="-14"/>
          <w:sz w:val="28"/>
          <w:szCs w:val="28"/>
        </w:rPr>
        <w:t>1.依</w:t>
      </w:r>
      <w:r w:rsidR="009E405D" w:rsidRPr="006C6E27">
        <w:rPr>
          <w:rFonts w:ascii="標楷體" w:eastAsia="標楷體" w:hAnsi="標楷體" w:cs="Times New Roman" w:hint="eastAsia"/>
          <w:color w:val="000000" w:themeColor="text1"/>
          <w:spacing w:val="-14"/>
          <w:sz w:val="28"/>
          <w:szCs w:val="28"/>
        </w:rPr>
        <w:t>內部規定</w:t>
      </w:r>
      <w:r w:rsidR="00C47397" w:rsidRPr="006C6E27">
        <w:rPr>
          <w:rFonts w:ascii="標楷體" w:eastAsia="標楷體" w:hAnsi="標楷體" w:cs="Times New Roman" w:hint="eastAsia"/>
          <w:color w:val="000000" w:themeColor="text1"/>
          <w:spacing w:val="-14"/>
          <w:sz w:val="28"/>
          <w:szCs w:val="28"/>
        </w:rPr>
        <w:t>辦理</w:t>
      </w:r>
      <w:r w:rsidRPr="006C6E27">
        <w:rPr>
          <w:rFonts w:ascii="標楷體" w:eastAsia="標楷體" w:hAnsi="標楷體" w:cs="Times New Roman" w:hint="eastAsia"/>
          <w:color w:val="000000" w:themeColor="text1"/>
          <w:spacing w:val="-14"/>
          <w:sz w:val="28"/>
          <w:szCs w:val="28"/>
        </w:rPr>
        <w:t>並落實複核機制。</w:t>
      </w:r>
    </w:p>
    <w:p w:rsidR="00391CF5" w:rsidRDefault="00391CF5" w:rsidP="00B272DE">
      <w:pPr>
        <w:spacing w:line="460" w:lineRule="exact"/>
        <w:ind w:left="1276" w:hanging="1276"/>
        <w:jc w:val="both"/>
        <w:rPr>
          <w:rFonts w:ascii="標楷體" w:eastAsia="標楷體" w:hAnsi="標楷體" w:cs="Times New Roman"/>
          <w:color w:val="000000" w:themeColor="text1"/>
          <w:spacing w:val="-14"/>
          <w:sz w:val="28"/>
          <w:szCs w:val="28"/>
        </w:rPr>
      </w:pPr>
      <w:r>
        <w:rPr>
          <w:rFonts w:ascii="標楷體" w:eastAsia="標楷體" w:hAnsi="標楷體" w:cs="Times New Roman" w:hint="eastAsia"/>
          <w:color w:val="000000" w:themeColor="text1"/>
          <w:spacing w:val="-14"/>
          <w:sz w:val="28"/>
          <w:szCs w:val="28"/>
        </w:rPr>
        <w:t>2.</w:t>
      </w:r>
      <w:r w:rsidRPr="006C6E27">
        <w:rPr>
          <w:rFonts w:ascii="標楷體" w:eastAsia="標楷體" w:hAnsi="標楷體" w:cs="Times New Roman" w:hint="eastAsia"/>
          <w:color w:val="000000" w:themeColor="text1"/>
          <w:spacing w:val="-14"/>
          <w:sz w:val="28"/>
          <w:szCs w:val="28"/>
        </w:rPr>
        <w:t>內部稽核將申報資料正確性列為查核重點。</w:t>
      </w:r>
    </w:p>
    <w:p w:rsidR="00D11E3D" w:rsidRPr="00D11E3D" w:rsidRDefault="00D11E3D" w:rsidP="00B272DE">
      <w:pPr>
        <w:spacing w:line="460" w:lineRule="exact"/>
        <w:ind w:left="1276" w:hanging="1276"/>
        <w:jc w:val="both"/>
        <w:rPr>
          <w:rFonts w:ascii="標楷體" w:eastAsia="標楷體" w:hAnsi="標楷體" w:cs="Times New Roman"/>
          <w:color w:val="000000" w:themeColor="text1"/>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6C6E27" w:rsidTr="00D11E3D">
        <w:trPr>
          <w:trHeight w:val="447"/>
        </w:trPr>
        <w:tc>
          <w:tcPr>
            <w:tcW w:w="8372" w:type="dxa"/>
          </w:tcPr>
          <w:p w:rsidR="00431CC5" w:rsidRPr="0060681E" w:rsidRDefault="009C5010" w:rsidP="00825656">
            <w:pPr>
              <w:adjustRightInd w:val="0"/>
              <w:spacing w:line="460" w:lineRule="exact"/>
              <w:ind w:left="1693" w:hanging="1693"/>
              <w:jc w:val="left"/>
              <w:rPr>
                <w:rFonts w:ascii="標楷體" w:eastAsia="標楷體" w:hAnsi="標楷體"/>
                <w:b/>
                <w:sz w:val="28"/>
                <w:szCs w:val="28"/>
              </w:rPr>
            </w:pPr>
            <w:r w:rsidRPr="0060681E">
              <w:rPr>
                <w:rFonts w:ascii="標楷體" w:eastAsia="標楷體" w:hAnsi="標楷體" w:hint="eastAsia"/>
                <w:b/>
                <w:sz w:val="28"/>
                <w:szCs w:val="28"/>
              </w:rPr>
              <w:t>態樣二：</w:t>
            </w:r>
            <w:r w:rsidR="00431CC5" w:rsidRPr="0060681E">
              <w:rPr>
                <w:rFonts w:ascii="標楷體" w:eastAsia="標楷體" w:hAnsi="標楷體" w:hint="eastAsia"/>
                <w:b/>
                <w:sz w:val="28"/>
                <w:szCs w:val="28"/>
              </w:rPr>
              <w:t>資本適足率</w:t>
            </w:r>
            <w:r w:rsidR="00777655" w:rsidRPr="0060681E">
              <w:rPr>
                <w:rFonts w:ascii="標楷體" w:eastAsia="標楷體" w:hAnsi="標楷體" w:hint="eastAsia"/>
                <w:b/>
                <w:sz w:val="28"/>
                <w:szCs w:val="28"/>
              </w:rPr>
              <w:t>申報有</w:t>
            </w:r>
            <w:r w:rsidR="00431CC5" w:rsidRPr="0060681E">
              <w:rPr>
                <w:rFonts w:ascii="標楷體" w:eastAsia="標楷體" w:hAnsi="標楷體" w:hint="eastAsia"/>
                <w:b/>
                <w:sz w:val="28"/>
                <w:szCs w:val="28"/>
              </w:rPr>
              <w:t>誤</w:t>
            </w:r>
            <w:r w:rsidR="00777655" w:rsidRPr="0060681E">
              <w:rPr>
                <w:rFonts w:ascii="標楷體" w:eastAsia="標楷體" w:hAnsi="標楷體" w:hint="eastAsia"/>
                <w:b/>
                <w:sz w:val="28"/>
                <w:szCs w:val="28"/>
              </w:rPr>
              <w:t>差</w:t>
            </w:r>
            <w:r w:rsidR="0074510C" w:rsidRPr="0060681E">
              <w:rPr>
                <w:rFonts w:ascii="標楷體" w:eastAsia="標楷體" w:hAnsi="標楷體" w:hint="eastAsia"/>
                <w:b/>
                <w:sz w:val="28"/>
                <w:szCs w:val="28"/>
              </w:rPr>
              <w:t>：</w:t>
            </w:r>
          </w:p>
          <w:p w:rsidR="00394F2E" w:rsidRDefault="009C627A" w:rsidP="00825656">
            <w:pPr>
              <w:adjustRightInd w:val="0"/>
              <w:spacing w:line="460" w:lineRule="exact"/>
              <w:ind w:leftChars="469" w:left="1409" w:hanging="283"/>
              <w:jc w:val="left"/>
              <w:rPr>
                <w:rFonts w:ascii="標楷體" w:eastAsia="標楷體" w:hAnsi="標楷體"/>
                <w:b/>
                <w:sz w:val="28"/>
                <w:szCs w:val="28"/>
              </w:rPr>
            </w:pPr>
            <w:r w:rsidRPr="0060681E">
              <w:rPr>
                <w:rFonts w:ascii="標楷體" w:eastAsia="標楷體" w:hAnsi="標楷體" w:hint="eastAsia"/>
                <w:b/>
                <w:sz w:val="28"/>
                <w:szCs w:val="28"/>
              </w:rPr>
              <w:t>1.</w:t>
            </w:r>
            <w:r w:rsidR="002F71EA" w:rsidRPr="002F71EA">
              <w:rPr>
                <w:rFonts w:ascii="標楷體" w:eastAsia="標楷體" w:hAnsi="標楷體" w:hint="eastAsia"/>
                <w:b/>
                <w:sz w:val="28"/>
                <w:szCs w:val="28"/>
              </w:rPr>
              <w:t>自有資本</w:t>
            </w:r>
            <w:r w:rsidR="00394F2E" w:rsidRPr="0060681E">
              <w:rPr>
                <w:rFonts w:ascii="標楷體" w:eastAsia="標楷體" w:hAnsi="標楷體" w:hint="eastAsia"/>
                <w:b/>
                <w:sz w:val="28"/>
                <w:szCs w:val="28"/>
              </w:rPr>
              <w:t>申報錯誤：</w:t>
            </w:r>
          </w:p>
          <w:p w:rsidR="002F71EA" w:rsidRPr="002F71EA" w:rsidRDefault="00394F2E" w:rsidP="005B03A0">
            <w:pPr>
              <w:adjustRightInd w:val="0"/>
              <w:spacing w:before="360" w:line="460" w:lineRule="exact"/>
              <w:ind w:leftChars="587" w:left="1832" w:hangingChars="151" w:hanging="423"/>
              <w:contextualSpacing/>
              <w:jc w:val="left"/>
              <w:rPr>
                <w:rFonts w:ascii="標楷體" w:eastAsia="標楷體" w:hAnsi="標楷體" w:cs="新細明體"/>
                <w:b/>
                <w:sz w:val="28"/>
                <w:szCs w:val="28"/>
              </w:rPr>
            </w:pPr>
            <w:r w:rsidRPr="0060681E">
              <w:rPr>
                <w:rFonts w:ascii="標楷體" w:eastAsia="標楷體" w:hAnsi="標楷體" w:cs="新細明體" w:hint="eastAsia"/>
                <w:b/>
                <w:sz w:val="28"/>
                <w:szCs w:val="28"/>
              </w:rPr>
              <w:t>(1)</w:t>
            </w:r>
            <w:r w:rsidR="006E6B1A">
              <w:rPr>
                <w:rFonts w:ascii="標楷體" w:eastAsia="標楷體" w:hAnsi="標楷體" w:cs="新細明體" w:hint="eastAsia"/>
                <w:b/>
                <w:sz w:val="28"/>
                <w:szCs w:val="28"/>
              </w:rPr>
              <w:t>有</w:t>
            </w:r>
            <w:r w:rsidR="002F71EA" w:rsidRPr="002F71EA">
              <w:rPr>
                <w:rFonts w:ascii="標楷體" w:eastAsia="標楷體" w:hAnsi="標楷體" w:cs="新細明體"/>
                <w:b/>
                <w:sz w:val="28"/>
                <w:szCs w:val="28"/>
              </w:rPr>
              <w:t>公司債</w:t>
            </w:r>
            <w:proofErr w:type="gramStart"/>
            <w:r w:rsidR="002F71EA" w:rsidRPr="002F71EA">
              <w:rPr>
                <w:rFonts w:ascii="標楷體" w:eastAsia="標楷體" w:hAnsi="標楷體" w:cs="新細明體"/>
                <w:b/>
                <w:sz w:val="28"/>
                <w:szCs w:val="28"/>
              </w:rPr>
              <w:t>入帳</w:t>
            </w:r>
            <w:proofErr w:type="gramEnd"/>
            <w:r w:rsidR="002F71EA" w:rsidRPr="002F71EA">
              <w:rPr>
                <w:rFonts w:ascii="標楷體" w:eastAsia="標楷體" w:hAnsi="標楷體" w:cs="新細明體"/>
                <w:b/>
                <w:sz w:val="28"/>
                <w:szCs w:val="28"/>
              </w:rPr>
              <w:t>金額高於</w:t>
            </w:r>
            <w:r w:rsidR="002F71EA" w:rsidRPr="002F71EA">
              <w:rPr>
                <w:rFonts w:ascii="標楷體" w:eastAsia="標楷體" w:hAnsi="標楷體" w:hint="eastAsia"/>
                <w:b/>
                <w:sz w:val="28"/>
                <w:szCs w:val="28"/>
              </w:rPr>
              <w:t>交易對手報價，</w:t>
            </w:r>
            <w:r w:rsidR="00D11E3D">
              <w:rPr>
                <w:rFonts w:ascii="標楷體" w:eastAsia="標楷體" w:hAnsi="標楷體" w:hint="eastAsia"/>
                <w:b/>
                <w:sz w:val="28"/>
                <w:szCs w:val="28"/>
              </w:rPr>
              <w:t>致</w:t>
            </w:r>
            <w:r w:rsidR="002F71EA" w:rsidRPr="002F71EA">
              <w:rPr>
                <w:rFonts w:ascii="標楷體" w:eastAsia="標楷體" w:hAnsi="標楷體" w:hint="eastAsia"/>
                <w:b/>
                <w:sz w:val="28"/>
                <w:szCs w:val="28"/>
              </w:rPr>
              <w:t>本期</w:t>
            </w:r>
            <w:proofErr w:type="gramStart"/>
            <w:r w:rsidR="002F71EA" w:rsidRPr="002F71EA">
              <w:rPr>
                <w:rFonts w:ascii="標楷體" w:eastAsia="標楷體" w:hAnsi="標楷體" w:hint="eastAsia"/>
                <w:b/>
                <w:sz w:val="28"/>
                <w:szCs w:val="28"/>
              </w:rPr>
              <w:t>損益多計</w:t>
            </w:r>
            <w:proofErr w:type="gramEnd"/>
            <w:r w:rsidR="002F71EA" w:rsidRPr="002F71EA">
              <w:rPr>
                <w:rFonts w:ascii="標楷體" w:eastAsia="標楷體" w:hAnsi="標楷體"/>
                <w:b/>
                <w:sz w:val="28"/>
                <w:szCs w:val="28"/>
              </w:rPr>
              <w:t>，</w:t>
            </w:r>
            <w:r w:rsidR="002F71EA" w:rsidRPr="002F71EA">
              <w:rPr>
                <w:rFonts w:ascii="標楷體" w:eastAsia="標楷體" w:hAnsi="標楷體" w:cs="新細明體" w:hint="eastAsia"/>
                <w:b/>
                <w:sz w:val="28"/>
                <w:szCs w:val="28"/>
              </w:rPr>
              <w:t>普通股權益第一類資本多列</w:t>
            </w:r>
            <w:r w:rsidR="002F71EA" w:rsidRPr="002F71EA">
              <w:rPr>
                <w:rFonts w:ascii="標楷體" w:eastAsia="標楷體" w:hAnsi="標楷體" w:cs="新細明體"/>
                <w:b/>
                <w:sz w:val="28"/>
                <w:szCs w:val="28"/>
              </w:rPr>
              <w:t>。</w:t>
            </w:r>
          </w:p>
          <w:p w:rsidR="00394F2E" w:rsidRPr="0060681E" w:rsidRDefault="00394F2E" w:rsidP="00394F2E">
            <w:pPr>
              <w:adjustRightInd w:val="0"/>
              <w:spacing w:line="460" w:lineRule="exact"/>
              <w:ind w:leftChars="587" w:left="1832" w:hangingChars="151" w:hanging="423"/>
              <w:contextualSpacing/>
              <w:jc w:val="left"/>
              <w:rPr>
                <w:rFonts w:ascii="標楷體" w:eastAsia="標楷體" w:hAnsi="標楷體" w:cs="新細明體"/>
                <w:b/>
                <w:sz w:val="28"/>
                <w:szCs w:val="28"/>
              </w:rPr>
            </w:pPr>
            <w:r w:rsidRPr="0060681E">
              <w:rPr>
                <w:rFonts w:ascii="標楷體" w:eastAsia="標楷體" w:hAnsi="標楷體" w:cs="新細明體" w:hint="eastAsia"/>
                <w:b/>
                <w:sz w:val="28"/>
                <w:szCs w:val="28"/>
              </w:rPr>
              <w:t>(2)</w:t>
            </w:r>
            <w:r w:rsidR="002F71EA" w:rsidRPr="002F71EA">
              <w:rPr>
                <w:rFonts w:ascii="標楷體" w:eastAsia="標楷體" w:hAnsi="標楷體" w:cs="新細明體"/>
                <w:b/>
                <w:sz w:val="28"/>
                <w:szCs w:val="28"/>
              </w:rPr>
              <w:t>101年12月31日前發行不符合第二類資本條件之長期次順位債券，未依「銀行資本適足性及資本等級管理辦法」第11條第二項規定，自102年起每年至少遞減10%方式計入自有資本，致第二類資本多列。</w:t>
            </w:r>
          </w:p>
          <w:p w:rsidR="00394F2E" w:rsidRDefault="00394F2E" w:rsidP="006E6B1A">
            <w:pPr>
              <w:adjustRightInd w:val="0"/>
              <w:spacing w:line="460" w:lineRule="exact"/>
              <w:ind w:leftChars="587" w:left="1832" w:hangingChars="151" w:hanging="423"/>
              <w:contextualSpacing/>
              <w:jc w:val="left"/>
              <w:rPr>
                <w:rFonts w:ascii="標楷體" w:eastAsia="標楷體" w:hAnsi="標楷體"/>
                <w:b/>
                <w:sz w:val="28"/>
                <w:szCs w:val="28"/>
              </w:rPr>
            </w:pPr>
            <w:r w:rsidRPr="0060681E">
              <w:rPr>
                <w:rFonts w:ascii="標楷體" w:eastAsia="標楷體" w:hAnsi="標楷體" w:hint="eastAsia"/>
                <w:b/>
                <w:sz w:val="28"/>
                <w:szCs w:val="28"/>
              </w:rPr>
              <w:t>(3)漏計其他應收款備抵呆帳，</w:t>
            </w:r>
            <w:proofErr w:type="gramStart"/>
            <w:r w:rsidRPr="0060681E">
              <w:rPr>
                <w:rFonts w:ascii="標楷體" w:eastAsia="標楷體" w:hAnsi="標楷體" w:hint="eastAsia"/>
                <w:b/>
                <w:sz w:val="28"/>
                <w:szCs w:val="28"/>
              </w:rPr>
              <w:t>致得列入</w:t>
            </w:r>
            <w:proofErr w:type="gramEnd"/>
            <w:r w:rsidRPr="0060681E">
              <w:rPr>
                <w:rFonts w:ascii="標楷體" w:eastAsia="標楷體" w:hAnsi="標楷體" w:hint="eastAsia"/>
                <w:b/>
                <w:sz w:val="28"/>
                <w:szCs w:val="28"/>
              </w:rPr>
              <w:t>第二類資本之「營業準備及備抵呆帳」少列。</w:t>
            </w:r>
          </w:p>
          <w:p w:rsidR="00394F2E" w:rsidRDefault="006E6B1A" w:rsidP="00394F2E">
            <w:pPr>
              <w:adjustRightInd w:val="0"/>
              <w:spacing w:line="460" w:lineRule="exact"/>
              <w:ind w:leftChars="469" w:left="1409" w:hanging="283"/>
              <w:jc w:val="left"/>
              <w:rPr>
                <w:rFonts w:ascii="標楷體" w:eastAsia="標楷體" w:hAnsi="標楷體"/>
                <w:b/>
                <w:sz w:val="28"/>
                <w:szCs w:val="28"/>
              </w:rPr>
            </w:pPr>
            <w:r>
              <w:rPr>
                <w:rFonts w:ascii="標楷體" w:eastAsia="標楷體" w:hAnsi="標楷體" w:hint="eastAsia"/>
                <w:b/>
                <w:sz w:val="28"/>
                <w:szCs w:val="28"/>
              </w:rPr>
              <w:t>2.</w:t>
            </w:r>
            <w:r w:rsidR="002F71EA" w:rsidRPr="002F71EA">
              <w:rPr>
                <w:rFonts w:ascii="標楷體" w:eastAsia="標楷體" w:hAnsi="標楷體" w:hint="eastAsia"/>
                <w:b/>
                <w:sz w:val="28"/>
                <w:szCs w:val="28"/>
              </w:rPr>
              <w:t>信用風險加權風險性資產</w:t>
            </w:r>
            <w:r w:rsidRPr="0060681E">
              <w:rPr>
                <w:rFonts w:ascii="標楷體" w:eastAsia="標楷體" w:hAnsi="標楷體" w:hint="eastAsia"/>
                <w:b/>
                <w:sz w:val="28"/>
                <w:szCs w:val="28"/>
              </w:rPr>
              <w:t>申報錯誤：</w:t>
            </w:r>
          </w:p>
          <w:p w:rsidR="009C627A" w:rsidRPr="0060681E" w:rsidRDefault="006E6B1A" w:rsidP="006E6B1A">
            <w:pPr>
              <w:adjustRightInd w:val="0"/>
              <w:spacing w:before="360" w:line="460" w:lineRule="exact"/>
              <w:ind w:leftChars="587" w:left="1832" w:hangingChars="151" w:hanging="423"/>
              <w:contextualSpacing/>
              <w:jc w:val="left"/>
              <w:rPr>
                <w:rFonts w:ascii="標楷體" w:eastAsia="標楷體" w:hAnsi="標楷體"/>
                <w:b/>
                <w:sz w:val="28"/>
                <w:szCs w:val="28"/>
              </w:rPr>
            </w:pPr>
            <w:r w:rsidRPr="0060681E">
              <w:rPr>
                <w:rFonts w:ascii="標楷體" w:eastAsia="標楷體" w:hAnsi="標楷體" w:cs="新細明體" w:hint="eastAsia"/>
                <w:b/>
                <w:sz w:val="28"/>
                <w:szCs w:val="28"/>
              </w:rPr>
              <w:t>(1)</w:t>
            </w:r>
            <w:r w:rsidR="009C627A" w:rsidRPr="0060681E">
              <w:rPr>
                <w:rFonts w:ascii="標楷體" w:eastAsia="標楷體" w:hAnsi="標楷體" w:hint="eastAsia"/>
                <w:b/>
                <w:sz w:val="28"/>
                <w:szCs w:val="28"/>
              </w:rPr>
              <w:t>授信餘額、呆帳實際</w:t>
            </w:r>
            <w:proofErr w:type="gramStart"/>
            <w:r w:rsidR="009C627A" w:rsidRPr="0060681E">
              <w:rPr>
                <w:rFonts w:ascii="標楷體" w:eastAsia="標楷體" w:hAnsi="標楷體" w:hint="eastAsia"/>
                <w:b/>
                <w:sz w:val="28"/>
                <w:szCs w:val="28"/>
              </w:rPr>
              <w:t>轉銷數及</w:t>
            </w:r>
            <w:proofErr w:type="gramEnd"/>
            <w:r w:rsidR="009C627A" w:rsidRPr="0060681E">
              <w:rPr>
                <w:rFonts w:ascii="標楷體" w:eastAsia="標楷體" w:hAnsi="標楷體" w:hint="eastAsia"/>
                <w:b/>
                <w:sz w:val="28"/>
                <w:szCs w:val="28"/>
              </w:rPr>
              <w:t>呆帳收回數與</w:t>
            </w:r>
            <w:proofErr w:type="gramStart"/>
            <w:r w:rsidR="009C627A" w:rsidRPr="0060681E">
              <w:rPr>
                <w:rFonts w:ascii="標楷體" w:eastAsia="標楷體" w:hAnsi="標楷體" w:hint="eastAsia"/>
                <w:b/>
                <w:sz w:val="28"/>
                <w:szCs w:val="28"/>
              </w:rPr>
              <w:t>會計師財簽調整</w:t>
            </w:r>
            <w:proofErr w:type="gramEnd"/>
            <w:r w:rsidR="009C627A" w:rsidRPr="0060681E">
              <w:rPr>
                <w:rFonts w:ascii="標楷體" w:eastAsia="標楷體" w:hAnsi="標楷體" w:hint="eastAsia"/>
                <w:b/>
                <w:sz w:val="28"/>
                <w:szCs w:val="28"/>
              </w:rPr>
              <w:t>差異（包括調整轉銷呆帳數、</w:t>
            </w:r>
            <w:proofErr w:type="gramStart"/>
            <w:r w:rsidR="009C627A" w:rsidRPr="0060681E">
              <w:rPr>
                <w:rFonts w:ascii="標楷體" w:eastAsia="標楷體" w:hAnsi="標楷體" w:hint="eastAsia"/>
                <w:b/>
                <w:sz w:val="28"/>
                <w:szCs w:val="28"/>
              </w:rPr>
              <w:t>匯</w:t>
            </w:r>
            <w:proofErr w:type="gramEnd"/>
            <w:r w:rsidR="009C627A" w:rsidRPr="0060681E">
              <w:rPr>
                <w:rFonts w:ascii="標楷體" w:eastAsia="標楷體" w:hAnsi="標楷體" w:hint="eastAsia"/>
                <w:b/>
                <w:sz w:val="28"/>
                <w:szCs w:val="28"/>
              </w:rPr>
              <w:t>差及會計科目等）及處分承受擔保品與出售不良債權僅列計損失未列計利益，致預期損失率計算錯誤。</w:t>
            </w:r>
          </w:p>
          <w:p w:rsidR="006E6B1A" w:rsidRDefault="006E6B1A" w:rsidP="006E6B1A">
            <w:pPr>
              <w:adjustRightInd w:val="0"/>
              <w:spacing w:line="460" w:lineRule="exact"/>
              <w:ind w:leftChars="587" w:left="1832" w:hangingChars="151" w:hanging="423"/>
              <w:contextualSpacing/>
              <w:jc w:val="left"/>
              <w:rPr>
                <w:rFonts w:ascii="標楷體" w:eastAsia="標楷體" w:hAnsi="標楷體"/>
                <w:b/>
                <w:sz w:val="28"/>
                <w:szCs w:val="28"/>
              </w:rPr>
            </w:pPr>
            <w:r w:rsidRPr="0060681E">
              <w:rPr>
                <w:rFonts w:ascii="標楷體" w:eastAsia="標楷體" w:hAnsi="標楷體" w:cs="新細明體" w:hint="eastAsia"/>
                <w:b/>
                <w:sz w:val="28"/>
                <w:szCs w:val="28"/>
              </w:rPr>
              <w:lastRenderedPageBreak/>
              <w:t>(2)</w:t>
            </w:r>
            <w:r w:rsidRPr="0060681E">
              <w:rPr>
                <w:rFonts w:ascii="標楷體" w:eastAsia="標楷體" w:hAnsi="標楷體" w:hint="eastAsia"/>
                <w:b/>
                <w:sz w:val="28"/>
                <w:szCs w:val="28"/>
              </w:rPr>
              <w:t>表內交易之信用風險加權風險性資產中，</w:t>
            </w:r>
            <w:proofErr w:type="gramStart"/>
            <w:r w:rsidRPr="0060681E">
              <w:rPr>
                <w:rFonts w:ascii="標楷體" w:eastAsia="標楷體" w:hAnsi="標楷體" w:hint="eastAsia"/>
                <w:b/>
                <w:sz w:val="28"/>
                <w:szCs w:val="28"/>
              </w:rPr>
              <w:t>有暴險類型</w:t>
            </w:r>
            <w:proofErr w:type="gramEnd"/>
            <w:r w:rsidR="003F6A3F">
              <w:rPr>
                <w:rFonts w:ascii="標楷體" w:eastAsia="標楷體" w:hAnsi="標楷體" w:hint="eastAsia"/>
                <w:b/>
                <w:sz w:val="28"/>
                <w:szCs w:val="28"/>
              </w:rPr>
              <w:t>為</w:t>
            </w:r>
            <w:r w:rsidRPr="0060681E">
              <w:rPr>
                <w:rFonts w:ascii="標楷體" w:eastAsia="標楷體" w:hAnsi="標楷體" w:hint="eastAsia"/>
                <w:b/>
                <w:sz w:val="28"/>
                <w:szCs w:val="28"/>
              </w:rPr>
              <w:t>主權國家債權、住宅用不動產</w:t>
            </w:r>
            <w:proofErr w:type="gramStart"/>
            <w:r w:rsidRPr="0060681E">
              <w:rPr>
                <w:rFonts w:ascii="標楷體" w:eastAsia="標楷體" w:hAnsi="標楷體" w:hint="eastAsia"/>
                <w:b/>
                <w:sz w:val="28"/>
                <w:szCs w:val="28"/>
              </w:rPr>
              <w:t>等誤適用</w:t>
            </w:r>
            <w:proofErr w:type="gramEnd"/>
            <w:r w:rsidRPr="0060681E">
              <w:rPr>
                <w:rFonts w:ascii="標楷體" w:eastAsia="標楷體" w:hAnsi="標楷體" w:hint="eastAsia"/>
                <w:b/>
                <w:sz w:val="28"/>
                <w:szCs w:val="28"/>
              </w:rPr>
              <w:t>風險權數。</w:t>
            </w:r>
          </w:p>
          <w:p w:rsidR="006E6B1A" w:rsidRDefault="006E6B1A" w:rsidP="006E6B1A">
            <w:pPr>
              <w:adjustRightInd w:val="0"/>
              <w:spacing w:line="460" w:lineRule="exact"/>
              <w:ind w:leftChars="587" w:left="1832" w:hangingChars="151" w:hanging="423"/>
              <w:contextualSpacing/>
              <w:jc w:val="left"/>
              <w:rPr>
                <w:rFonts w:ascii="標楷體" w:eastAsia="標楷體" w:hAnsi="標楷體" w:cs="新細明體"/>
                <w:b/>
                <w:sz w:val="28"/>
                <w:szCs w:val="28"/>
              </w:rPr>
            </w:pPr>
            <w:r w:rsidRPr="0060681E">
              <w:rPr>
                <w:rFonts w:ascii="標楷體" w:eastAsia="標楷體" w:hAnsi="標楷體" w:cs="新細明體" w:hint="eastAsia"/>
                <w:b/>
                <w:sz w:val="28"/>
                <w:szCs w:val="28"/>
              </w:rPr>
              <w:t>(</w:t>
            </w:r>
            <w:r>
              <w:rPr>
                <w:rFonts w:ascii="標楷體" w:eastAsia="標楷體" w:hAnsi="標楷體" w:cs="新細明體" w:hint="eastAsia"/>
                <w:b/>
                <w:sz w:val="28"/>
                <w:szCs w:val="28"/>
              </w:rPr>
              <w:t>3</w:t>
            </w:r>
            <w:r w:rsidRPr="0060681E">
              <w:rPr>
                <w:rFonts w:ascii="標楷體" w:eastAsia="標楷體" w:hAnsi="標楷體" w:cs="新細明體" w:hint="eastAsia"/>
                <w:b/>
                <w:sz w:val="28"/>
                <w:szCs w:val="28"/>
              </w:rPr>
              <w:t>)</w:t>
            </w:r>
            <w:r w:rsidR="002F71EA" w:rsidRPr="002F71EA">
              <w:rPr>
                <w:rFonts w:ascii="標楷體" w:eastAsia="標楷體" w:hAnsi="標楷體" w:cs="新細明體" w:hint="eastAsia"/>
                <w:b/>
                <w:sz w:val="28"/>
                <w:szCs w:val="28"/>
              </w:rPr>
              <w:t>表內項目信用</w:t>
            </w:r>
            <w:proofErr w:type="gramStart"/>
            <w:r w:rsidR="002F71EA" w:rsidRPr="002F71EA">
              <w:rPr>
                <w:rFonts w:ascii="標楷體" w:eastAsia="標楷體" w:hAnsi="標楷體" w:cs="新細明體" w:hint="eastAsia"/>
                <w:b/>
                <w:sz w:val="28"/>
                <w:szCs w:val="28"/>
              </w:rPr>
              <w:t>風險暴險類型</w:t>
            </w:r>
            <w:proofErr w:type="gramEnd"/>
            <w:r w:rsidR="002F71EA" w:rsidRPr="002F71EA">
              <w:rPr>
                <w:rFonts w:ascii="標楷體" w:eastAsia="標楷體" w:hAnsi="標楷體" w:cs="新細明體"/>
                <w:b/>
                <w:sz w:val="28"/>
                <w:szCs w:val="28"/>
              </w:rPr>
              <w:t>-「銀行」</w:t>
            </w:r>
            <w:proofErr w:type="gramStart"/>
            <w:r w:rsidR="002F71EA" w:rsidRPr="002F71EA">
              <w:rPr>
                <w:rFonts w:ascii="標楷體" w:eastAsia="標楷體" w:hAnsi="標楷體" w:cs="新細明體"/>
                <w:b/>
                <w:sz w:val="28"/>
                <w:szCs w:val="28"/>
              </w:rPr>
              <w:t>其中</w:t>
            </w:r>
            <w:r w:rsidR="002F71EA" w:rsidRPr="002F71EA">
              <w:rPr>
                <w:rFonts w:ascii="標楷體" w:eastAsia="標楷體" w:hAnsi="標楷體" w:cs="新細明體" w:hint="eastAsia"/>
                <w:b/>
                <w:sz w:val="28"/>
                <w:szCs w:val="28"/>
              </w:rPr>
              <w:t>屬拆放</w:t>
            </w:r>
            <w:proofErr w:type="gramEnd"/>
            <w:r w:rsidR="002F71EA" w:rsidRPr="002F71EA">
              <w:rPr>
                <w:rFonts w:ascii="標楷體" w:eastAsia="標楷體" w:hAnsi="標楷體" w:cs="新細明體" w:hint="eastAsia"/>
                <w:b/>
                <w:sz w:val="28"/>
                <w:szCs w:val="28"/>
              </w:rPr>
              <w:t>銀行同業</w:t>
            </w:r>
            <w:r w:rsidR="002F71EA" w:rsidRPr="002F71EA">
              <w:rPr>
                <w:rFonts w:ascii="標楷體" w:eastAsia="標楷體" w:hAnsi="標楷體" w:cs="新細明體"/>
                <w:b/>
                <w:sz w:val="28"/>
                <w:szCs w:val="28"/>
              </w:rPr>
              <w:t>(風險權數20%)</w:t>
            </w:r>
            <w:r w:rsidRPr="0060681E">
              <w:rPr>
                <w:rFonts w:ascii="標楷體" w:eastAsia="標楷體" w:hAnsi="標楷體" w:cs="新細明體"/>
                <w:b/>
                <w:sz w:val="28"/>
                <w:szCs w:val="28"/>
              </w:rPr>
              <w:t>，</w:t>
            </w:r>
            <w:r w:rsidR="002F71EA" w:rsidRPr="002F71EA">
              <w:rPr>
                <w:rFonts w:ascii="標楷體" w:eastAsia="標楷體" w:hAnsi="標楷體" w:cs="新細明體"/>
                <w:b/>
                <w:sz w:val="28"/>
                <w:szCs w:val="28"/>
              </w:rPr>
              <w:t>借戶信用評等為B+或因借戶未有信用評等資料，</w:t>
            </w:r>
            <w:proofErr w:type="gramStart"/>
            <w:r w:rsidR="002F71EA" w:rsidRPr="002F71EA">
              <w:rPr>
                <w:rFonts w:ascii="標楷體" w:eastAsia="標楷體" w:hAnsi="標楷體" w:cs="新細明體" w:hint="eastAsia"/>
                <w:b/>
                <w:sz w:val="28"/>
                <w:szCs w:val="28"/>
              </w:rPr>
              <w:t>宜依銀行</w:t>
            </w:r>
            <w:proofErr w:type="gramEnd"/>
            <w:r w:rsidR="002F71EA" w:rsidRPr="002F71EA">
              <w:rPr>
                <w:rFonts w:ascii="標楷體" w:eastAsia="標楷體" w:hAnsi="標楷體" w:cs="新細明體" w:hint="eastAsia"/>
                <w:b/>
                <w:sz w:val="28"/>
                <w:szCs w:val="28"/>
              </w:rPr>
              <w:t>短期債權所適用風險權數</w:t>
            </w:r>
            <w:r w:rsidR="002F71EA" w:rsidRPr="002F71EA">
              <w:rPr>
                <w:rFonts w:ascii="標楷體" w:eastAsia="標楷體" w:hAnsi="標楷體" w:cs="新細明體"/>
                <w:b/>
                <w:sz w:val="28"/>
                <w:szCs w:val="28"/>
              </w:rPr>
              <w:t>50%計算，風險性</w:t>
            </w:r>
            <w:proofErr w:type="gramStart"/>
            <w:r w:rsidR="002F71EA" w:rsidRPr="002F71EA">
              <w:rPr>
                <w:rFonts w:ascii="標楷體" w:eastAsia="標楷體" w:hAnsi="標楷體" w:cs="新細明體"/>
                <w:b/>
                <w:sz w:val="28"/>
                <w:szCs w:val="28"/>
              </w:rPr>
              <w:t>資產額</w:t>
            </w:r>
            <w:r w:rsidRPr="0060681E">
              <w:rPr>
                <w:rFonts w:ascii="標楷體" w:eastAsia="標楷體" w:hAnsi="標楷體" w:cs="新細明體" w:hint="eastAsia"/>
                <w:b/>
                <w:sz w:val="28"/>
                <w:szCs w:val="28"/>
              </w:rPr>
              <w:t>少列</w:t>
            </w:r>
            <w:proofErr w:type="gramEnd"/>
            <w:r w:rsidR="002F71EA" w:rsidRPr="002F71EA">
              <w:rPr>
                <w:rFonts w:ascii="標楷體" w:eastAsia="標楷體" w:hAnsi="標楷體" w:cs="新細明體"/>
                <w:b/>
                <w:sz w:val="28"/>
                <w:szCs w:val="28"/>
              </w:rPr>
              <w:t>。</w:t>
            </w:r>
          </w:p>
          <w:p w:rsidR="006E6B1A" w:rsidRDefault="006E6B1A" w:rsidP="006E6B1A">
            <w:pPr>
              <w:adjustRightInd w:val="0"/>
              <w:spacing w:line="460" w:lineRule="exact"/>
              <w:ind w:leftChars="587" w:left="1832" w:hangingChars="151" w:hanging="423"/>
              <w:contextualSpacing/>
              <w:jc w:val="left"/>
              <w:rPr>
                <w:rFonts w:ascii="標楷體" w:eastAsia="標楷體" w:hAnsi="標楷體" w:cs="新細明體"/>
                <w:b/>
                <w:sz w:val="28"/>
                <w:szCs w:val="28"/>
              </w:rPr>
            </w:pPr>
            <w:r w:rsidRPr="0060681E">
              <w:rPr>
                <w:rFonts w:ascii="標楷體" w:eastAsia="標楷體" w:hAnsi="標楷體" w:cs="新細明體" w:hint="eastAsia"/>
                <w:b/>
                <w:sz w:val="28"/>
                <w:szCs w:val="28"/>
              </w:rPr>
              <w:t>(</w:t>
            </w:r>
            <w:r>
              <w:rPr>
                <w:rFonts w:ascii="標楷體" w:eastAsia="標楷體" w:hAnsi="標楷體" w:cs="新細明體" w:hint="eastAsia"/>
                <w:b/>
                <w:sz w:val="28"/>
                <w:szCs w:val="28"/>
              </w:rPr>
              <w:t>4</w:t>
            </w:r>
            <w:r w:rsidRPr="0060681E">
              <w:rPr>
                <w:rFonts w:ascii="標楷體" w:eastAsia="標楷體" w:hAnsi="標楷體" w:cs="新細明體" w:hint="eastAsia"/>
                <w:b/>
                <w:sz w:val="28"/>
                <w:szCs w:val="28"/>
              </w:rPr>
              <w:t>)</w:t>
            </w:r>
            <w:r w:rsidR="00A66496" w:rsidRPr="0060681E">
              <w:rPr>
                <w:rFonts w:ascii="標楷體" w:eastAsia="標楷體" w:hAnsi="標楷體" w:cs="新細明體" w:hint="eastAsia"/>
                <w:b/>
                <w:sz w:val="28"/>
                <w:szCs w:val="28"/>
              </w:rPr>
              <w:t>表外交易之信用風險加權風險性資產中，有風險權數或信用轉列</w:t>
            </w:r>
            <w:proofErr w:type="gramStart"/>
            <w:r w:rsidR="00A66496" w:rsidRPr="0060681E">
              <w:rPr>
                <w:rFonts w:ascii="標楷體" w:eastAsia="標楷體" w:hAnsi="標楷體" w:cs="新細明體" w:hint="eastAsia"/>
                <w:b/>
                <w:sz w:val="28"/>
                <w:szCs w:val="28"/>
              </w:rPr>
              <w:t>係數誤列</w:t>
            </w:r>
            <w:proofErr w:type="gramEnd"/>
            <w:r w:rsidR="00A66496" w:rsidRPr="0060681E">
              <w:rPr>
                <w:rFonts w:ascii="標楷體" w:eastAsia="標楷體" w:hAnsi="標楷體" w:cs="新細明體" w:hint="eastAsia"/>
                <w:b/>
                <w:sz w:val="28"/>
                <w:szCs w:val="28"/>
              </w:rPr>
              <w:t>。</w:t>
            </w:r>
          </w:p>
          <w:p w:rsidR="00A66496" w:rsidRDefault="00A66496" w:rsidP="006E6B1A">
            <w:pPr>
              <w:adjustRightInd w:val="0"/>
              <w:spacing w:line="460" w:lineRule="exact"/>
              <w:ind w:leftChars="587" w:left="1832" w:hangingChars="151" w:hanging="423"/>
              <w:contextualSpacing/>
              <w:jc w:val="left"/>
              <w:rPr>
                <w:rFonts w:ascii="標楷體" w:eastAsia="標楷體" w:hAnsi="標楷體" w:cs="新細明體"/>
                <w:b/>
                <w:sz w:val="28"/>
                <w:szCs w:val="28"/>
              </w:rPr>
            </w:pPr>
            <w:r w:rsidRPr="0060681E">
              <w:rPr>
                <w:rFonts w:ascii="標楷體" w:eastAsia="標楷體" w:hAnsi="標楷體" w:cs="新細明體" w:hint="eastAsia"/>
                <w:b/>
                <w:sz w:val="28"/>
                <w:szCs w:val="28"/>
              </w:rPr>
              <w:t>(</w:t>
            </w:r>
            <w:r>
              <w:rPr>
                <w:rFonts w:ascii="標楷體" w:eastAsia="標楷體" w:hAnsi="標楷體" w:cs="新細明體" w:hint="eastAsia"/>
                <w:b/>
                <w:sz w:val="28"/>
                <w:szCs w:val="28"/>
              </w:rPr>
              <w:t>5</w:t>
            </w:r>
            <w:r w:rsidRPr="0060681E">
              <w:rPr>
                <w:rFonts w:ascii="標楷體" w:eastAsia="標楷體" w:hAnsi="標楷體" w:cs="新細明體" w:hint="eastAsia"/>
                <w:b/>
                <w:sz w:val="28"/>
                <w:szCs w:val="28"/>
              </w:rPr>
              <w:t>)</w:t>
            </w:r>
            <w:r w:rsidR="002F71EA" w:rsidRPr="002F71EA">
              <w:rPr>
                <w:rFonts w:ascii="標楷體" w:eastAsia="標楷體" w:hAnsi="標楷體" w:cs="新細明體" w:hint="eastAsia"/>
                <w:b/>
                <w:sz w:val="28"/>
                <w:szCs w:val="28"/>
              </w:rPr>
              <w:t>一般表外項目之信用風險加權風險性資產</w:t>
            </w:r>
            <w:r w:rsidRPr="0060681E">
              <w:rPr>
                <w:rFonts w:ascii="標楷體" w:eastAsia="標楷體" w:hAnsi="標楷體" w:cs="新細明體" w:hint="eastAsia"/>
                <w:b/>
                <w:sz w:val="28"/>
                <w:szCs w:val="28"/>
              </w:rPr>
              <w:t>，其中</w:t>
            </w:r>
            <w:r w:rsidR="002F71EA" w:rsidRPr="002F71EA">
              <w:rPr>
                <w:rFonts w:ascii="標楷體" w:eastAsia="標楷體" w:hAnsi="標楷體" w:cs="新細明體"/>
                <w:b/>
                <w:sz w:val="28"/>
                <w:szCs w:val="28"/>
              </w:rPr>
              <w:t>聯貸案未動用額度</w:t>
            </w:r>
            <w:r w:rsidRPr="0060681E">
              <w:rPr>
                <w:rFonts w:ascii="標楷體" w:eastAsia="標楷體" w:hAnsi="標楷體" w:cs="新細明體"/>
                <w:b/>
                <w:sz w:val="28"/>
                <w:szCs w:val="28"/>
              </w:rPr>
              <w:t>，</w:t>
            </w:r>
            <w:r w:rsidR="002F71EA" w:rsidRPr="002F71EA">
              <w:rPr>
                <w:rFonts w:ascii="標楷體" w:eastAsia="標楷體" w:hAnsi="標楷體" w:cs="新細明體"/>
                <w:b/>
                <w:sz w:val="28"/>
                <w:szCs w:val="28"/>
              </w:rPr>
              <w:t>屬原始契約期限一年以上之不可撤銷約定融資額度</w:t>
            </w:r>
            <w:r w:rsidRPr="0060681E">
              <w:rPr>
                <w:rFonts w:ascii="標楷體" w:eastAsia="標楷體" w:hAnsi="標楷體" w:cs="新細明體"/>
                <w:b/>
                <w:sz w:val="28"/>
                <w:szCs w:val="28"/>
              </w:rPr>
              <w:t>，</w:t>
            </w:r>
            <w:r w:rsidR="002F71EA" w:rsidRPr="002F71EA">
              <w:rPr>
                <w:rFonts w:ascii="標楷體" w:eastAsia="標楷體" w:hAnsi="標楷體" w:cs="新細明體"/>
                <w:b/>
                <w:sz w:val="28"/>
                <w:szCs w:val="28"/>
              </w:rPr>
              <w:t>誤用信用轉換係數0％</w:t>
            </w:r>
            <w:r w:rsidRPr="0060681E">
              <w:rPr>
                <w:rFonts w:ascii="標楷體" w:eastAsia="標楷體" w:hAnsi="標楷體" w:cs="新細明體" w:hint="eastAsia"/>
                <w:b/>
                <w:sz w:val="28"/>
                <w:szCs w:val="28"/>
              </w:rPr>
              <w:t>(應</w:t>
            </w:r>
            <w:r w:rsidR="002F71EA" w:rsidRPr="002F71EA">
              <w:rPr>
                <w:rFonts w:ascii="標楷體" w:eastAsia="標楷體" w:hAnsi="標楷體" w:cs="新細明體"/>
                <w:b/>
                <w:sz w:val="28"/>
                <w:szCs w:val="28"/>
              </w:rPr>
              <w:t>改適用信用轉換係數50%</w:t>
            </w:r>
            <w:r w:rsidRPr="0060681E">
              <w:rPr>
                <w:rFonts w:ascii="標楷體" w:eastAsia="標楷體" w:hAnsi="標楷體" w:cs="新細明體" w:hint="eastAsia"/>
                <w:b/>
                <w:sz w:val="28"/>
                <w:szCs w:val="28"/>
              </w:rPr>
              <w:t>)</w:t>
            </w:r>
            <w:r w:rsidR="002F71EA" w:rsidRPr="002F71EA">
              <w:rPr>
                <w:rFonts w:ascii="標楷體" w:eastAsia="標楷體" w:hAnsi="標楷體" w:cs="新細明體"/>
                <w:b/>
                <w:sz w:val="28"/>
                <w:szCs w:val="28"/>
              </w:rPr>
              <w:t>。</w:t>
            </w:r>
          </w:p>
          <w:p w:rsidR="009C627A" w:rsidRPr="0060681E" w:rsidRDefault="0060681E" w:rsidP="00A66496">
            <w:pPr>
              <w:adjustRightInd w:val="0"/>
              <w:spacing w:line="460" w:lineRule="exact"/>
              <w:ind w:leftChars="469" w:left="1409" w:hanging="283"/>
              <w:jc w:val="left"/>
              <w:rPr>
                <w:rFonts w:ascii="標楷體" w:eastAsia="標楷體" w:hAnsi="標楷體"/>
                <w:b/>
                <w:sz w:val="28"/>
                <w:szCs w:val="28"/>
              </w:rPr>
            </w:pPr>
            <w:r w:rsidRPr="0060681E">
              <w:rPr>
                <w:rFonts w:ascii="標楷體" w:eastAsia="標楷體" w:hAnsi="標楷體" w:hint="eastAsia"/>
                <w:b/>
                <w:sz w:val="28"/>
                <w:szCs w:val="28"/>
              </w:rPr>
              <w:t>3</w:t>
            </w:r>
            <w:r w:rsidR="009C627A" w:rsidRPr="0060681E">
              <w:rPr>
                <w:rFonts w:ascii="標楷體" w:eastAsia="標楷體" w:hAnsi="標楷體" w:hint="eastAsia"/>
                <w:b/>
                <w:sz w:val="28"/>
                <w:szCs w:val="28"/>
              </w:rPr>
              <w:t>.</w:t>
            </w:r>
            <w:r w:rsidR="009C627A" w:rsidRPr="0060681E">
              <w:rPr>
                <w:rFonts w:ascii="標楷體" w:eastAsia="標楷體" w:hAnsi="標楷體"/>
                <w:b/>
                <w:sz w:val="28"/>
                <w:szCs w:val="28"/>
              </w:rPr>
              <w:t>交易對手信用風險加權風險性資產額</w:t>
            </w:r>
            <w:r w:rsidR="009C627A" w:rsidRPr="0060681E">
              <w:rPr>
                <w:rFonts w:ascii="標楷體" w:eastAsia="標楷體" w:hAnsi="標楷體" w:hint="eastAsia"/>
                <w:b/>
                <w:sz w:val="28"/>
                <w:szCs w:val="28"/>
              </w:rPr>
              <w:t>申報數錯誤：</w:t>
            </w:r>
          </w:p>
          <w:p w:rsidR="009C627A" w:rsidRPr="0060681E" w:rsidRDefault="009C627A" w:rsidP="00825656">
            <w:pPr>
              <w:adjustRightInd w:val="0"/>
              <w:spacing w:line="460" w:lineRule="exact"/>
              <w:ind w:leftChars="587" w:left="1835" w:hangingChars="152" w:hanging="426"/>
              <w:jc w:val="left"/>
              <w:rPr>
                <w:rFonts w:ascii="標楷體" w:eastAsia="標楷體" w:hAnsi="標楷體"/>
                <w:b/>
                <w:sz w:val="28"/>
                <w:szCs w:val="28"/>
              </w:rPr>
            </w:pPr>
            <w:r w:rsidRPr="0060681E">
              <w:rPr>
                <w:rFonts w:ascii="標楷體" w:eastAsia="標楷體" w:hAnsi="標楷體" w:hint="eastAsia"/>
                <w:b/>
                <w:sz w:val="28"/>
                <w:szCs w:val="28"/>
              </w:rPr>
              <w:t>(1)計算</w:t>
            </w:r>
            <w:r w:rsidRPr="0060681E">
              <w:rPr>
                <w:rFonts w:ascii="標楷體" w:eastAsia="標楷體" w:hAnsi="標楷體"/>
                <w:b/>
                <w:sz w:val="28"/>
                <w:szCs w:val="28"/>
              </w:rPr>
              <w:t>風險抵減</w:t>
            </w:r>
            <w:proofErr w:type="gramStart"/>
            <w:r w:rsidRPr="0060681E">
              <w:rPr>
                <w:rFonts w:ascii="標楷體" w:eastAsia="標楷體" w:hAnsi="標楷體" w:hint="eastAsia"/>
                <w:b/>
                <w:sz w:val="28"/>
                <w:szCs w:val="28"/>
              </w:rPr>
              <w:t>前暴險</w:t>
            </w:r>
            <w:proofErr w:type="gramEnd"/>
            <w:r w:rsidRPr="0060681E">
              <w:rPr>
                <w:rFonts w:ascii="標楷體" w:eastAsia="標楷體" w:hAnsi="標楷體" w:hint="eastAsia"/>
                <w:b/>
                <w:sz w:val="28"/>
                <w:szCs w:val="28"/>
              </w:rPr>
              <w:t>公式錯誤、</w:t>
            </w:r>
            <w:proofErr w:type="gramStart"/>
            <w:r w:rsidRPr="0060681E">
              <w:rPr>
                <w:rFonts w:ascii="標楷體" w:eastAsia="標楷體" w:hAnsi="標楷體" w:hint="eastAsia"/>
                <w:b/>
                <w:sz w:val="28"/>
                <w:szCs w:val="28"/>
              </w:rPr>
              <w:t>暴險部位</w:t>
            </w:r>
            <w:proofErr w:type="gramEnd"/>
            <w:r w:rsidRPr="0060681E">
              <w:rPr>
                <w:rFonts w:ascii="標楷體" w:eastAsia="標楷體" w:hAnsi="標楷體" w:hint="eastAsia"/>
                <w:b/>
                <w:sz w:val="28"/>
                <w:szCs w:val="28"/>
              </w:rPr>
              <w:t>之折扣比率，未依債券類別及剩餘期限分別適用不同法定折扣比率且未依交易類型預定持有</w:t>
            </w:r>
            <w:proofErr w:type="gramStart"/>
            <w:r w:rsidRPr="0060681E">
              <w:rPr>
                <w:rFonts w:ascii="標楷體" w:eastAsia="標楷體" w:hAnsi="標楷體" w:hint="eastAsia"/>
                <w:b/>
                <w:sz w:val="28"/>
                <w:szCs w:val="28"/>
              </w:rPr>
              <w:t>期間（</w:t>
            </w:r>
            <w:proofErr w:type="gramEnd"/>
            <w:r w:rsidRPr="0060681E">
              <w:rPr>
                <w:rFonts w:ascii="標楷體" w:eastAsia="標楷體" w:hAnsi="標楷體" w:hint="eastAsia"/>
                <w:b/>
                <w:sz w:val="28"/>
                <w:szCs w:val="28"/>
              </w:rPr>
              <w:t>T</w:t>
            </w:r>
            <w:r w:rsidRPr="0060681E">
              <w:rPr>
                <w:rFonts w:ascii="標楷體" w:eastAsia="標楷體" w:hAnsi="標楷體" w:hint="eastAsia"/>
                <w:b/>
                <w:sz w:val="28"/>
                <w:szCs w:val="28"/>
                <w:vertAlign w:val="subscript"/>
              </w:rPr>
              <w:t>M</w:t>
            </w:r>
            <w:r w:rsidRPr="0060681E">
              <w:rPr>
                <w:rFonts w:ascii="標楷體" w:eastAsia="標楷體" w:hAnsi="標楷體" w:hint="eastAsia"/>
                <w:b/>
                <w:sz w:val="28"/>
                <w:szCs w:val="28"/>
              </w:rPr>
              <w:t>）、</w:t>
            </w:r>
            <w:r w:rsidRPr="0060681E">
              <w:rPr>
                <w:rFonts w:ascii="標楷體" w:eastAsia="標楷體" w:hAnsi="標楷體"/>
                <w:b/>
                <w:sz w:val="28"/>
                <w:szCs w:val="28"/>
              </w:rPr>
              <w:t>追繳保證</w:t>
            </w:r>
            <w:r w:rsidRPr="0060681E">
              <w:rPr>
                <w:rFonts w:ascii="標楷體" w:eastAsia="標楷體" w:hAnsi="標楷體" w:hint="eastAsia"/>
                <w:b/>
                <w:sz w:val="28"/>
                <w:szCs w:val="28"/>
              </w:rPr>
              <w:t>金或</w:t>
            </w:r>
            <w:r w:rsidRPr="0060681E">
              <w:rPr>
                <w:rFonts w:ascii="標楷體" w:eastAsia="標楷體" w:hAnsi="標楷體"/>
                <w:b/>
                <w:sz w:val="28"/>
                <w:szCs w:val="28"/>
              </w:rPr>
              <w:t>重新評價</w:t>
            </w:r>
            <w:proofErr w:type="gramStart"/>
            <w:r w:rsidRPr="0060681E">
              <w:rPr>
                <w:rFonts w:ascii="標楷體" w:eastAsia="標楷體" w:hAnsi="標楷體" w:hint="eastAsia"/>
                <w:b/>
                <w:sz w:val="28"/>
                <w:szCs w:val="28"/>
              </w:rPr>
              <w:t>期間</w:t>
            </w:r>
            <w:r w:rsidRPr="0060681E">
              <w:rPr>
                <w:rFonts w:ascii="標楷體" w:eastAsia="標楷體" w:hAnsi="標楷體"/>
                <w:b/>
                <w:sz w:val="28"/>
                <w:szCs w:val="28"/>
              </w:rPr>
              <w:t>(</w:t>
            </w:r>
            <w:proofErr w:type="gramEnd"/>
            <w:r w:rsidRPr="0060681E">
              <w:rPr>
                <w:rFonts w:ascii="標楷體" w:eastAsia="標楷體" w:hAnsi="標楷體"/>
                <w:b/>
                <w:sz w:val="28"/>
                <w:szCs w:val="28"/>
              </w:rPr>
              <w:t>N</w:t>
            </w:r>
            <w:r w:rsidRPr="0060681E">
              <w:rPr>
                <w:rFonts w:ascii="標楷體" w:eastAsia="標楷體" w:hAnsi="標楷體" w:hint="eastAsia"/>
                <w:b/>
                <w:sz w:val="28"/>
                <w:szCs w:val="28"/>
                <w:vertAlign w:val="subscript"/>
              </w:rPr>
              <w:t>R</w:t>
            </w:r>
            <w:r w:rsidRPr="0060681E">
              <w:rPr>
                <w:rFonts w:ascii="標楷體" w:eastAsia="標楷體" w:hAnsi="標楷體"/>
                <w:b/>
                <w:sz w:val="28"/>
                <w:szCs w:val="28"/>
              </w:rPr>
              <w:t>)</w:t>
            </w:r>
            <w:r w:rsidRPr="0060681E">
              <w:rPr>
                <w:rFonts w:ascii="標楷體" w:eastAsia="標楷體" w:hAnsi="標楷體" w:hint="eastAsia"/>
                <w:b/>
                <w:sz w:val="28"/>
                <w:szCs w:val="28"/>
              </w:rPr>
              <w:t>調整折扣比率。</w:t>
            </w:r>
          </w:p>
          <w:p w:rsidR="009C627A" w:rsidRPr="0060681E" w:rsidRDefault="009C627A" w:rsidP="00825656">
            <w:pPr>
              <w:adjustRightInd w:val="0"/>
              <w:spacing w:line="460" w:lineRule="exact"/>
              <w:ind w:leftChars="587" w:left="1835" w:hangingChars="152" w:hanging="426"/>
              <w:jc w:val="left"/>
              <w:rPr>
                <w:rFonts w:ascii="標楷體" w:eastAsia="標楷體" w:hAnsi="標楷體"/>
                <w:b/>
                <w:sz w:val="28"/>
                <w:szCs w:val="28"/>
              </w:rPr>
            </w:pPr>
            <w:r w:rsidRPr="0060681E">
              <w:rPr>
                <w:rFonts w:ascii="標楷體" w:eastAsia="標楷體" w:hAnsi="標楷體" w:hint="eastAsia"/>
                <w:b/>
                <w:sz w:val="28"/>
                <w:szCs w:val="28"/>
              </w:rPr>
              <w:t>(2)對交易對手</w:t>
            </w:r>
            <w:proofErr w:type="gramStart"/>
            <w:r w:rsidRPr="0060681E">
              <w:rPr>
                <w:rFonts w:ascii="標楷體" w:eastAsia="標楷體" w:hAnsi="標楷體" w:hint="eastAsia"/>
                <w:b/>
                <w:sz w:val="28"/>
                <w:szCs w:val="28"/>
              </w:rPr>
              <w:t>之暴險類型</w:t>
            </w:r>
            <w:proofErr w:type="gramEnd"/>
            <w:r w:rsidRPr="0060681E">
              <w:rPr>
                <w:rFonts w:ascii="標楷體" w:eastAsia="標楷體" w:hAnsi="標楷體" w:hint="eastAsia"/>
                <w:b/>
                <w:sz w:val="28"/>
                <w:szCs w:val="28"/>
              </w:rPr>
              <w:t>歸類錯誤。</w:t>
            </w:r>
          </w:p>
          <w:p w:rsidR="009C627A" w:rsidRDefault="009C627A" w:rsidP="00825656">
            <w:pPr>
              <w:adjustRightInd w:val="0"/>
              <w:spacing w:line="460" w:lineRule="exact"/>
              <w:ind w:leftChars="587" w:left="1835" w:hangingChars="152" w:hanging="426"/>
              <w:jc w:val="left"/>
              <w:rPr>
                <w:rFonts w:ascii="標楷體" w:eastAsia="標楷體" w:hAnsi="標楷體"/>
                <w:b/>
                <w:sz w:val="28"/>
                <w:szCs w:val="28"/>
              </w:rPr>
            </w:pPr>
            <w:r w:rsidRPr="0060681E">
              <w:rPr>
                <w:rFonts w:ascii="標楷體" w:eastAsia="標楷體" w:hAnsi="標楷體" w:hint="eastAsia"/>
                <w:b/>
                <w:sz w:val="28"/>
                <w:szCs w:val="28"/>
              </w:rPr>
              <w:t>(3)交易對手之外部信用評等錯誤，致適用之計算權數錯誤。</w:t>
            </w:r>
          </w:p>
          <w:p w:rsidR="00A66496" w:rsidRDefault="00A66496" w:rsidP="00825656">
            <w:pPr>
              <w:adjustRightInd w:val="0"/>
              <w:spacing w:line="460" w:lineRule="exact"/>
              <w:ind w:leftChars="587" w:left="1835" w:hangingChars="152" w:hanging="426"/>
              <w:jc w:val="left"/>
              <w:rPr>
                <w:rFonts w:ascii="標楷體" w:eastAsia="標楷體" w:hAnsi="標楷體"/>
                <w:b/>
                <w:sz w:val="28"/>
                <w:szCs w:val="28"/>
              </w:rPr>
            </w:pPr>
            <w:r w:rsidRPr="0060681E">
              <w:rPr>
                <w:rFonts w:ascii="標楷體" w:eastAsia="標楷體" w:hAnsi="標楷體" w:hint="eastAsia"/>
                <w:b/>
                <w:sz w:val="28"/>
                <w:szCs w:val="28"/>
              </w:rPr>
              <w:t>(4)</w:t>
            </w:r>
            <w:proofErr w:type="gramStart"/>
            <w:r w:rsidR="009958D3" w:rsidRPr="0060681E">
              <w:rPr>
                <w:rFonts w:ascii="標楷體" w:eastAsia="標楷體" w:hAnsi="標楷體" w:hint="eastAsia"/>
                <w:b/>
                <w:sz w:val="28"/>
                <w:szCs w:val="28"/>
              </w:rPr>
              <w:t>暴險類型</w:t>
            </w:r>
            <w:proofErr w:type="gramEnd"/>
            <w:r w:rsidR="009958D3" w:rsidRPr="0060681E">
              <w:rPr>
                <w:rFonts w:ascii="標楷體" w:eastAsia="標楷體" w:hAnsi="標楷體" w:hint="eastAsia"/>
                <w:b/>
                <w:sz w:val="28"/>
                <w:szCs w:val="28"/>
              </w:rPr>
              <w:t>為「主權國家」，與我國中央銀行</w:t>
            </w:r>
            <w:proofErr w:type="gramStart"/>
            <w:r w:rsidR="009958D3" w:rsidRPr="0060681E">
              <w:rPr>
                <w:rFonts w:ascii="標楷體" w:eastAsia="標楷體" w:hAnsi="標楷體" w:hint="eastAsia"/>
                <w:b/>
                <w:sz w:val="28"/>
                <w:szCs w:val="28"/>
              </w:rPr>
              <w:t>承作之衍生性</w:t>
            </w:r>
            <w:proofErr w:type="gramEnd"/>
            <w:r w:rsidR="009958D3" w:rsidRPr="0060681E">
              <w:rPr>
                <w:rFonts w:ascii="標楷體" w:eastAsia="標楷體" w:hAnsi="標楷體" w:hint="eastAsia"/>
                <w:b/>
                <w:sz w:val="28"/>
                <w:szCs w:val="28"/>
              </w:rPr>
              <w:t>金融商品，交易對手所適用之權數得為0%，誤採用20%。</w:t>
            </w:r>
          </w:p>
          <w:p w:rsidR="00A66496" w:rsidRPr="0060681E" w:rsidRDefault="00A66496" w:rsidP="00A66496">
            <w:pPr>
              <w:adjustRightInd w:val="0"/>
              <w:spacing w:line="460" w:lineRule="exact"/>
              <w:ind w:leftChars="469" w:left="1409" w:hanging="283"/>
              <w:jc w:val="left"/>
              <w:rPr>
                <w:rFonts w:ascii="標楷體" w:eastAsia="標楷體" w:hAnsi="標楷體"/>
                <w:b/>
                <w:sz w:val="28"/>
                <w:szCs w:val="28"/>
              </w:rPr>
            </w:pPr>
            <w:r w:rsidRPr="0060681E">
              <w:rPr>
                <w:rFonts w:ascii="標楷體" w:eastAsia="標楷體" w:hAnsi="標楷體" w:hint="eastAsia"/>
                <w:b/>
                <w:sz w:val="28"/>
                <w:szCs w:val="28"/>
              </w:rPr>
              <w:t>4.</w:t>
            </w:r>
            <w:r w:rsidRPr="0060681E">
              <w:rPr>
                <w:rFonts w:ascii="標楷體" w:eastAsia="標楷體" w:hAnsi="標楷體"/>
                <w:b/>
                <w:sz w:val="28"/>
                <w:szCs w:val="28"/>
              </w:rPr>
              <w:t>申報信用評價調整風險(CVA</w:t>
            </w:r>
            <w:r w:rsidRPr="0060681E">
              <w:rPr>
                <w:rFonts w:ascii="標楷體" w:eastAsia="標楷體" w:hAnsi="標楷體" w:hint="eastAsia"/>
                <w:b/>
                <w:sz w:val="28"/>
                <w:szCs w:val="28"/>
              </w:rPr>
              <w:t>) 之信用風險加權風險</w:t>
            </w:r>
            <w:r w:rsidRPr="0060681E">
              <w:rPr>
                <w:rFonts w:ascii="標楷體" w:eastAsia="標楷體" w:hAnsi="標楷體"/>
                <w:b/>
                <w:sz w:val="28"/>
                <w:szCs w:val="28"/>
              </w:rPr>
              <w:t>性資產</w:t>
            </w:r>
            <w:r w:rsidRPr="0060681E">
              <w:rPr>
                <w:rFonts w:ascii="標楷體" w:eastAsia="標楷體" w:hAnsi="標楷體" w:hint="eastAsia"/>
                <w:b/>
                <w:sz w:val="28"/>
                <w:szCs w:val="28"/>
              </w:rPr>
              <w:t>時有下列</w:t>
            </w:r>
            <w:r w:rsidRPr="0060681E">
              <w:rPr>
                <w:rFonts w:ascii="標楷體" w:eastAsia="標楷體" w:hAnsi="標楷體"/>
                <w:b/>
                <w:sz w:val="28"/>
                <w:szCs w:val="28"/>
              </w:rPr>
              <w:t>缺失：</w:t>
            </w:r>
          </w:p>
          <w:p w:rsidR="00A66496" w:rsidRDefault="009C627A" w:rsidP="00825656">
            <w:pPr>
              <w:adjustRightInd w:val="0"/>
              <w:spacing w:line="460" w:lineRule="exact"/>
              <w:ind w:leftChars="587" w:left="1835" w:hangingChars="152" w:hanging="426"/>
              <w:jc w:val="left"/>
              <w:rPr>
                <w:rFonts w:eastAsia="標楷體" w:hAnsi="標楷體"/>
                <w:b/>
                <w:sz w:val="28"/>
                <w:szCs w:val="28"/>
              </w:rPr>
            </w:pPr>
            <w:r w:rsidRPr="0060681E">
              <w:rPr>
                <w:rFonts w:ascii="標楷體" w:eastAsia="標楷體" w:hAnsi="標楷體" w:hint="eastAsia"/>
                <w:b/>
                <w:sz w:val="28"/>
                <w:szCs w:val="28"/>
              </w:rPr>
              <w:t>(</w:t>
            </w:r>
            <w:r w:rsidR="00A66496">
              <w:rPr>
                <w:rFonts w:ascii="標楷體" w:eastAsia="標楷體" w:hAnsi="標楷體" w:hint="eastAsia"/>
                <w:b/>
                <w:sz w:val="28"/>
                <w:szCs w:val="28"/>
              </w:rPr>
              <w:t>1</w:t>
            </w:r>
            <w:r w:rsidRPr="0060681E">
              <w:rPr>
                <w:rFonts w:ascii="標楷體" w:eastAsia="標楷體" w:hAnsi="標楷體" w:hint="eastAsia"/>
                <w:b/>
                <w:sz w:val="28"/>
                <w:szCs w:val="28"/>
              </w:rPr>
              <w:t>)計算</w:t>
            </w:r>
            <w:r w:rsidRPr="0060681E">
              <w:rPr>
                <w:rFonts w:eastAsia="標楷體" w:hAnsi="標楷體"/>
                <w:b/>
                <w:sz w:val="28"/>
                <w:szCs w:val="28"/>
              </w:rPr>
              <w:t>「淨違約</w:t>
            </w:r>
            <w:proofErr w:type="gramStart"/>
            <w:r w:rsidRPr="0060681E">
              <w:rPr>
                <w:rFonts w:eastAsia="標楷體" w:hAnsi="標楷體"/>
                <w:b/>
                <w:sz w:val="28"/>
                <w:szCs w:val="28"/>
              </w:rPr>
              <w:t>暴險額平方」</w:t>
            </w:r>
            <w:proofErr w:type="gramEnd"/>
            <w:r w:rsidRPr="0060681E">
              <w:rPr>
                <w:rFonts w:eastAsia="標楷體" w:hAnsi="標楷體" w:hint="eastAsia"/>
                <w:b/>
                <w:sz w:val="28"/>
                <w:szCs w:val="28"/>
              </w:rPr>
              <w:t>時，係以</w:t>
            </w:r>
            <w:proofErr w:type="gramStart"/>
            <w:r w:rsidRPr="0060681E">
              <w:rPr>
                <w:rFonts w:eastAsia="標楷體" w:hAnsi="標楷體" w:hint="eastAsia"/>
                <w:b/>
                <w:sz w:val="28"/>
                <w:szCs w:val="28"/>
              </w:rPr>
              <w:t>各暴險</w:t>
            </w:r>
            <w:proofErr w:type="gramEnd"/>
            <w:r w:rsidRPr="0060681E">
              <w:rPr>
                <w:rFonts w:eastAsia="標楷體" w:hAnsi="標楷體" w:hint="eastAsia"/>
                <w:b/>
                <w:sz w:val="28"/>
                <w:szCs w:val="28"/>
              </w:rPr>
              <w:t>類型淨違約</w:t>
            </w:r>
            <w:proofErr w:type="gramStart"/>
            <w:r w:rsidRPr="0060681E">
              <w:rPr>
                <w:rFonts w:eastAsia="標楷體" w:hAnsi="標楷體" w:hint="eastAsia"/>
                <w:b/>
                <w:sz w:val="28"/>
                <w:szCs w:val="28"/>
              </w:rPr>
              <w:t>暴險額</w:t>
            </w:r>
            <w:proofErr w:type="gramEnd"/>
            <w:r w:rsidRPr="0060681E">
              <w:rPr>
                <w:rFonts w:eastAsia="標楷體" w:hAnsi="標楷體" w:hint="eastAsia"/>
                <w:b/>
                <w:sz w:val="28"/>
                <w:szCs w:val="28"/>
              </w:rPr>
              <w:t>之合計數平方計算，與各分戶平方後再合計之計算規定不符。</w:t>
            </w:r>
          </w:p>
          <w:p w:rsidR="009C627A" w:rsidRDefault="00A66496" w:rsidP="00825656">
            <w:pPr>
              <w:adjustRightInd w:val="0"/>
              <w:spacing w:line="460" w:lineRule="exact"/>
              <w:ind w:leftChars="587" w:left="1835" w:hangingChars="152" w:hanging="426"/>
              <w:jc w:val="left"/>
              <w:rPr>
                <w:rFonts w:ascii="標楷體" w:eastAsia="標楷體" w:hAnsi="標楷體"/>
                <w:b/>
                <w:sz w:val="28"/>
                <w:szCs w:val="28"/>
              </w:rPr>
            </w:pPr>
            <w:r w:rsidRPr="0060681E">
              <w:rPr>
                <w:rFonts w:ascii="標楷體" w:eastAsia="標楷體" w:hAnsi="標楷體" w:hint="eastAsia"/>
                <w:b/>
                <w:sz w:val="28"/>
                <w:szCs w:val="28"/>
              </w:rPr>
              <w:t>(2)計算</w:t>
            </w:r>
            <w:r w:rsidRPr="0060681E">
              <w:rPr>
                <w:rFonts w:ascii="標楷體" w:eastAsia="標楷體" w:hAnsi="標楷體"/>
                <w:b/>
                <w:sz w:val="28"/>
                <w:szCs w:val="28"/>
              </w:rPr>
              <w:t>信用評價調整風險(CVA</w:t>
            </w:r>
            <w:r w:rsidRPr="0060681E">
              <w:rPr>
                <w:rFonts w:ascii="標楷體" w:eastAsia="標楷體" w:hAnsi="標楷體" w:hint="eastAsia"/>
                <w:b/>
                <w:sz w:val="28"/>
                <w:szCs w:val="28"/>
              </w:rPr>
              <w:t>) 時，外部信用評等有誤</w:t>
            </w:r>
            <w:r w:rsidRPr="0060681E">
              <w:rPr>
                <w:rFonts w:ascii="標楷體" w:eastAsia="標楷體" w:hAnsi="標楷體" w:hint="eastAsia"/>
                <w:b/>
                <w:sz w:val="28"/>
                <w:szCs w:val="28"/>
              </w:rPr>
              <w:lastRenderedPageBreak/>
              <w:t>用情事，致交易對手所適用之權數有誤。</w:t>
            </w:r>
          </w:p>
          <w:p w:rsidR="00A66496" w:rsidRDefault="00A66496" w:rsidP="00825656">
            <w:pPr>
              <w:adjustRightInd w:val="0"/>
              <w:spacing w:line="460" w:lineRule="exact"/>
              <w:ind w:leftChars="587" w:left="1835" w:hangingChars="152" w:hanging="426"/>
              <w:jc w:val="left"/>
              <w:rPr>
                <w:rFonts w:ascii="標楷體" w:eastAsia="標楷體" w:hAnsi="標楷體"/>
                <w:b/>
                <w:sz w:val="28"/>
                <w:szCs w:val="28"/>
              </w:rPr>
            </w:pPr>
            <w:r w:rsidRPr="0060681E">
              <w:rPr>
                <w:rFonts w:ascii="標楷體" w:eastAsia="標楷體" w:hAnsi="標楷體" w:hint="eastAsia"/>
                <w:b/>
                <w:sz w:val="28"/>
                <w:szCs w:val="28"/>
              </w:rPr>
              <w:t>(3)</w:t>
            </w:r>
            <w:r w:rsidR="00194239" w:rsidRPr="0060681E">
              <w:rPr>
                <w:rFonts w:ascii="標楷體" w:eastAsia="標楷體" w:hAnsi="標楷體"/>
                <w:b/>
                <w:sz w:val="28"/>
                <w:szCs w:val="28"/>
              </w:rPr>
              <w:t>誤將得不計提資本之交易(如原始契約低於14日之外匯契約)</w:t>
            </w:r>
            <w:r w:rsidR="00194239" w:rsidRPr="0060681E">
              <w:rPr>
                <w:rFonts w:ascii="標楷體" w:eastAsia="標楷體" w:hAnsi="標楷體" w:hint="eastAsia"/>
                <w:b/>
                <w:sz w:val="28"/>
                <w:szCs w:val="28"/>
              </w:rPr>
              <w:t>計入。</w:t>
            </w:r>
          </w:p>
          <w:p w:rsidR="00194239" w:rsidRDefault="00194239" w:rsidP="00825656">
            <w:pPr>
              <w:adjustRightInd w:val="0"/>
              <w:spacing w:line="460" w:lineRule="exact"/>
              <w:ind w:leftChars="587" w:left="1835" w:hangingChars="152" w:hanging="426"/>
              <w:jc w:val="left"/>
              <w:rPr>
                <w:rFonts w:ascii="標楷體" w:eastAsia="標楷體" w:hAnsi="標楷體"/>
                <w:b/>
                <w:sz w:val="28"/>
                <w:szCs w:val="28"/>
              </w:rPr>
            </w:pPr>
            <w:r w:rsidRPr="0060681E">
              <w:rPr>
                <w:rFonts w:ascii="標楷體" w:eastAsia="標楷體" w:hAnsi="標楷體" w:hint="eastAsia"/>
                <w:b/>
                <w:sz w:val="28"/>
                <w:szCs w:val="28"/>
              </w:rPr>
              <w:t>(4)有「有效到期</w:t>
            </w:r>
            <w:proofErr w:type="gramStart"/>
            <w:r w:rsidRPr="0060681E">
              <w:rPr>
                <w:rFonts w:ascii="標楷體" w:eastAsia="標楷體" w:hAnsi="標楷體" w:hint="eastAsia"/>
                <w:b/>
                <w:sz w:val="28"/>
                <w:szCs w:val="28"/>
              </w:rPr>
              <w:t>期間（</w:t>
            </w:r>
            <w:proofErr w:type="gramEnd"/>
            <w:r w:rsidRPr="0060681E">
              <w:rPr>
                <w:rFonts w:ascii="標楷體" w:eastAsia="標楷體" w:hAnsi="標楷體" w:hint="eastAsia"/>
                <w:b/>
                <w:sz w:val="28"/>
                <w:szCs w:val="28"/>
              </w:rPr>
              <w:t>M）」為0或負數等不合理情事。</w:t>
            </w:r>
          </w:p>
          <w:p w:rsidR="00F14C4C" w:rsidRDefault="00F14C4C" w:rsidP="00F14C4C">
            <w:pPr>
              <w:adjustRightInd w:val="0"/>
              <w:spacing w:line="460" w:lineRule="exact"/>
              <w:ind w:left="1410" w:hanging="284"/>
              <w:jc w:val="left"/>
              <w:rPr>
                <w:rFonts w:ascii="標楷體" w:eastAsia="標楷體" w:hAnsi="標楷體"/>
                <w:b/>
                <w:sz w:val="28"/>
                <w:szCs w:val="28"/>
              </w:rPr>
            </w:pPr>
            <w:r w:rsidRPr="0060681E">
              <w:rPr>
                <w:rFonts w:ascii="標楷體" w:eastAsia="標楷體" w:hAnsi="標楷體" w:hint="eastAsia"/>
                <w:b/>
                <w:sz w:val="28"/>
                <w:szCs w:val="28"/>
              </w:rPr>
              <w:t>5.</w:t>
            </w:r>
            <w:r w:rsidRPr="0060681E">
              <w:rPr>
                <w:rFonts w:ascii="標楷體" w:eastAsia="標楷體" w:hAnsi="標楷體"/>
                <w:b/>
                <w:sz w:val="28"/>
                <w:szCs w:val="28"/>
              </w:rPr>
              <w:t>申報市場風險應計提資本</w:t>
            </w:r>
            <w:r w:rsidRPr="0060681E">
              <w:rPr>
                <w:rFonts w:ascii="標楷體" w:eastAsia="標楷體" w:hAnsi="標楷體" w:hint="eastAsia"/>
                <w:b/>
                <w:sz w:val="28"/>
                <w:szCs w:val="28"/>
              </w:rPr>
              <w:t>時有下列</w:t>
            </w:r>
            <w:r w:rsidRPr="0060681E">
              <w:rPr>
                <w:rFonts w:ascii="標楷體" w:eastAsia="標楷體" w:hAnsi="標楷體"/>
                <w:b/>
                <w:sz w:val="28"/>
                <w:szCs w:val="28"/>
              </w:rPr>
              <w:t>缺失：</w:t>
            </w:r>
          </w:p>
          <w:p w:rsidR="00F14C4C" w:rsidRDefault="00F14C4C" w:rsidP="00F14C4C">
            <w:pPr>
              <w:adjustRightInd w:val="0"/>
              <w:spacing w:line="460" w:lineRule="exact"/>
              <w:ind w:left="1835" w:hanging="425"/>
              <w:jc w:val="left"/>
              <w:rPr>
                <w:rFonts w:ascii="標楷體" w:eastAsia="標楷體" w:hAnsi="標楷體"/>
                <w:b/>
                <w:sz w:val="28"/>
                <w:szCs w:val="28"/>
              </w:rPr>
            </w:pPr>
            <w:r w:rsidRPr="0060681E">
              <w:rPr>
                <w:rFonts w:ascii="標楷體" w:eastAsia="標楷體" w:hAnsi="標楷體" w:hint="eastAsia"/>
                <w:b/>
                <w:sz w:val="28"/>
                <w:szCs w:val="28"/>
              </w:rPr>
              <w:t>(1)有</w:t>
            </w:r>
            <w:r w:rsidRPr="0060681E">
              <w:rPr>
                <w:rFonts w:ascii="標楷體" w:eastAsia="標楷體" w:hAnsi="標楷體"/>
                <w:b/>
                <w:sz w:val="28"/>
                <w:szCs w:val="28"/>
              </w:rPr>
              <w:t>漏未將國際性組織發行之債券計提個別風險，致市場風險性資產少列。</w:t>
            </w:r>
          </w:p>
          <w:p w:rsidR="00F14C4C" w:rsidRDefault="00F14C4C" w:rsidP="00F14C4C">
            <w:pPr>
              <w:adjustRightInd w:val="0"/>
              <w:spacing w:line="460" w:lineRule="exact"/>
              <w:ind w:left="1835" w:hanging="425"/>
              <w:jc w:val="left"/>
              <w:rPr>
                <w:rFonts w:ascii="標楷體" w:eastAsia="標楷體" w:hAnsi="標楷體" w:cs="新細明體"/>
                <w:b/>
                <w:sz w:val="28"/>
                <w:szCs w:val="28"/>
              </w:rPr>
            </w:pPr>
            <w:r w:rsidRPr="0060681E">
              <w:rPr>
                <w:rFonts w:ascii="標楷體" w:eastAsia="標楷體" w:hAnsi="標楷體" w:hint="eastAsia"/>
                <w:b/>
                <w:sz w:val="28"/>
                <w:szCs w:val="28"/>
              </w:rPr>
              <w:t>(2)</w:t>
            </w:r>
            <w:r w:rsidRPr="0060681E">
              <w:rPr>
                <w:rFonts w:ascii="標楷體" w:eastAsia="標楷體" w:hAnsi="標楷體" w:cs="Arial Unicode MS" w:hint="eastAsia"/>
                <w:b/>
                <w:sz w:val="28"/>
                <w:szCs w:val="28"/>
              </w:rPr>
              <w:t>利率風險中之個別風險性資產，未依發行人及外部信用評等分類，致分類項目或資本計提率有誤。</w:t>
            </w:r>
          </w:p>
          <w:p w:rsidR="00F14C4C" w:rsidRDefault="00F14C4C" w:rsidP="00F14C4C">
            <w:pPr>
              <w:adjustRightInd w:val="0"/>
              <w:spacing w:line="460" w:lineRule="exact"/>
              <w:ind w:left="1835" w:hanging="425"/>
              <w:jc w:val="left"/>
              <w:rPr>
                <w:rFonts w:ascii="標楷體" w:eastAsia="標楷體" w:hAnsi="標楷體" w:cs="新細明體"/>
                <w:b/>
                <w:sz w:val="28"/>
                <w:szCs w:val="28"/>
              </w:rPr>
            </w:pPr>
            <w:r w:rsidRPr="0060681E">
              <w:rPr>
                <w:rFonts w:ascii="標楷體" w:eastAsia="標楷體" w:hAnsi="標楷體" w:hint="eastAsia"/>
                <w:b/>
                <w:sz w:val="28"/>
                <w:szCs w:val="28"/>
              </w:rPr>
              <w:t>(3)</w:t>
            </w:r>
            <w:r w:rsidR="002F71EA" w:rsidRPr="002F71EA">
              <w:rPr>
                <w:rFonts w:ascii="標楷體" w:eastAsia="標楷體" w:hAnsi="標楷體" w:cs="新細明體" w:hint="eastAsia"/>
                <w:b/>
                <w:sz w:val="28"/>
                <w:szCs w:val="28"/>
              </w:rPr>
              <w:t>計算遠期外匯</w:t>
            </w:r>
            <w:r w:rsidR="002F71EA" w:rsidRPr="002F71EA">
              <w:rPr>
                <w:rFonts w:ascii="標楷體" w:eastAsia="標楷體" w:hAnsi="標楷體" w:cs="新細明體"/>
                <w:b/>
                <w:sz w:val="28"/>
                <w:szCs w:val="28"/>
              </w:rPr>
              <w:t>(FWD)</w:t>
            </w:r>
            <w:r w:rsidR="002F71EA" w:rsidRPr="002F71EA">
              <w:rPr>
                <w:rFonts w:ascii="標楷體" w:eastAsia="標楷體" w:hAnsi="標楷體" w:cs="新細明體" w:hint="eastAsia"/>
                <w:b/>
                <w:sz w:val="28"/>
                <w:szCs w:val="28"/>
              </w:rPr>
              <w:t>與換</w:t>
            </w:r>
            <w:proofErr w:type="gramStart"/>
            <w:r w:rsidR="002F71EA" w:rsidRPr="002F71EA">
              <w:rPr>
                <w:rFonts w:ascii="標楷體" w:eastAsia="標楷體" w:hAnsi="標楷體" w:cs="新細明體" w:hint="eastAsia"/>
                <w:b/>
                <w:sz w:val="28"/>
                <w:szCs w:val="28"/>
              </w:rPr>
              <w:t>匯</w:t>
            </w:r>
            <w:proofErr w:type="gramEnd"/>
            <w:r w:rsidR="002F71EA" w:rsidRPr="002F71EA">
              <w:rPr>
                <w:rFonts w:ascii="標楷體" w:eastAsia="標楷體" w:hAnsi="標楷體" w:cs="新細明體" w:hint="eastAsia"/>
                <w:b/>
                <w:sz w:val="28"/>
                <w:szCs w:val="28"/>
              </w:rPr>
              <w:t>交易</w:t>
            </w:r>
            <w:r w:rsidR="002F71EA" w:rsidRPr="002F71EA">
              <w:rPr>
                <w:rFonts w:ascii="標楷體" w:eastAsia="標楷體" w:hAnsi="標楷體" w:cs="新細明體"/>
                <w:b/>
                <w:sz w:val="28"/>
                <w:szCs w:val="28"/>
              </w:rPr>
              <w:t>(SWAP)</w:t>
            </w:r>
            <w:r w:rsidR="002F71EA" w:rsidRPr="002F71EA">
              <w:rPr>
                <w:rFonts w:ascii="標楷體" w:eastAsia="標楷體" w:hAnsi="標楷體" w:cs="新細明體" w:hint="eastAsia"/>
                <w:b/>
                <w:sz w:val="28"/>
                <w:szCs w:val="28"/>
              </w:rPr>
              <w:t>之一般市場風險時，未按不同幣別分別計算後加總</w:t>
            </w:r>
            <w:r w:rsidR="002F71EA" w:rsidRPr="002F71EA">
              <w:rPr>
                <w:rFonts w:ascii="標楷體" w:eastAsia="標楷體" w:hAnsi="標楷體" w:cs="新細明體"/>
                <w:b/>
                <w:sz w:val="28"/>
                <w:szCs w:val="28"/>
              </w:rPr>
              <w:t>，致市場風險性</w:t>
            </w:r>
            <w:proofErr w:type="gramStart"/>
            <w:r w:rsidR="002F71EA" w:rsidRPr="002F71EA">
              <w:rPr>
                <w:rFonts w:ascii="標楷體" w:eastAsia="標楷體" w:hAnsi="標楷體" w:cs="新細明體"/>
                <w:b/>
                <w:sz w:val="28"/>
                <w:szCs w:val="28"/>
              </w:rPr>
              <w:t>資產少</w:t>
            </w:r>
            <w:r w:rsidRPr="0060681E">
              <w:rPr>
                <w:rFonts w:ascii="標楷體" w:eastAsia="標楷體" w:hAnsi="標楷體" w:cs="新細明體" w:hint="eastAsia"/>
                <w:b/>
                <w:sz w:val="28"/>
                <w:szCs w:val="28"/>
              </w:rPr>
              <w:t>計</w:t>
            </w:r>
            <w:proofErr w:type="gramEnd"/>
            <w:r w:rsidR="002F71EA" w:rsidRPr="002F71EA">
              <w:rPr>
                <w:rFonts w:ascii="標楷體" w:eastAsia="標楷體" w:hAnsi="標楷體" w:cs="新細明體" w:hint="eastAsia"/>
                <w:b/>
                <w:sz w:val="28"/>
                <w:szCs w:val="28"/>
              </w:rPr>
              <w:t>。</w:t>
            </w:r>
          </w:p>
          <w:p w:rsidR="00F14C4C" w:rsidRDefault="00F14C4C" w:rsidP="00F14C4C">
            <w:pPr>
              <w:adjustRightInd w:val="0"/>
              <w:spacing w:line="460" w:lineRule="exact"/>
              <w:ind w:left="1835" w:hanging="425"/>
              <w:jc w:val="left"/>
              <w:rPr>
                <w:rFonts w:ascii="標楷體" w:eastAsia="標楷體" w:hAnsi="標楷體" w:cs="新細明體"/>
                <w:b/>
                <w:sz w:val="28"/>
                <w:szCs w:val="28"/>
              </w:rPr>
            </w:pPr>
            <w:r w:rsidRPr="0060681E">
              <w:rPr>
                <w:rFonts w:ascii="標楷體" w:eastAsia="標楷體" w:hAnsi="標楷體" w:hint="eastAsia"/>
                <w:b/>
                <w:sz w:val="28"/>
                <w:szCs w:val="28"/>
              </w:rPr>
              <w:t>(4)</w:t>
            </w:r>
            <w:r w:rsidR="002F71EA" w:rsidRPr="002F71EA">
              <w:rPr>
                <w:rFonts w:ascii="標楷體" w:eastAsia="標楷體" w:hAnsi="標楷體" w:cs="新細明體" w:hint="eastAsia"/>
                <w:b/>
                <w:sz w:val="28"/>
                <w:szCs w:val="28"/>
              </w:rPr>
              <w:t>計算利率交換</w:t>
            </w:r>
            <w:r w:rsidR="002F71EA" w:rsidRPr="002F71EA">
              <w:rPr>
                <w:rFonts w:ascii="標楷體" w:eastAsia="標楷體" w:hAnsi="標楷體" w:cs="新細明體"/>
                <w:b/>
                <w:sz w:val="28"/>
                <w:szCs w:val="28"/>
              </w:rPr>
              <w:t>(IRS)</w:t>
            </w:r>
            <w:r w:rsidR="002F71EA" w:rsidRPr="002F71EA">
              <w:rPr>
                <w:rFonts w:ascii="標楷體" w:eastAsia="標楷體" w:hAnsi="標楷體" w:cs="新細明體" w:hint="eastAsia"/>
                <w:b/>
                <w:sz w:val="28"/>
                <w:szCs w:val="28"/>
              </w:rPr>
              <w:t>之一般市場風險時，有部分未依到期日歸入正確時間帶，致適用之資本計提率錯誤。</w:t>
            </w:r>
          </w:p>
          <w:p w:rsidR="00F14C4C" w:rsidRDefault="00F14C4C" w:rsidP="00F14C4C">
            <w:pPr>
              <w:adjustRightInd w:val="0"/>
              <w:spacing w:line="460" w:lineRule="exact"/>
              <w:ind w:leftChars="587" w:left="1835" w:hangingChars="152" w:hanging="426"/>
              <w:jc w:val="left"/>
              <w:rPr>
                <w:rFonts w:ascii="標楷體" w:eastAsia="標楷體" w:hAnsi="標楷體"/>
                <w:b/>
                <w:sz w:val="28"/>
                <w:szCs w:val="28"/>
              </w:rPr>
            </w:pPr>
            <w:r w:rsidRPr="0060681E">
              <w:rPr>
                <w:rFonts w:ascii="標楷體" w:eastAsia="標楷體" w:hAnsi="標楷體" w:hint="eastAsia"/>
                <w:b/>
                <w:sz w:val="28"/>
                <w:szCs w:val="28"/>
              </w:rPr>
              <w:t>(</w:t>
            </w:r>
            <w:r>
              <w:rPr>
                <w:rFonts w:ascii="標楷體" w:eastAsia="標楷體" w:hAnsi="標楷體" w:hint="eastAsia"/>
                <w:b/>
                <w:sz w:val="28"/>
                <w:szCs w:val="28"/>
              </w:rPr>
              <w:t>5</w:t>
            </w:r>
            <w:r w:rsidRPr="0060681E">
              <w:rPr>
                <w:rFonts w:ascii="標楷體" w:eastAsia="標楷體" w:hAnsi="標楷體" w:hint="eastAsia"/>
                <w:b/>
                <w:sz w:val="28"/>
                <w:szCs w:val="28"/>
              </w:rPr>
              <w:t>)</w:t>
            </w:r>
            <w:r w:rsidR="002F71EA" w:rsidRPr="002F71EA">
              <w:rPr>
                <w:rFonts w:ascii="標楷體" w:eastAsia="標楷體" w:hAnsi="標楷體" w:cs="新細明體" w:hint="eastAsia"/>
                <w:b/>
                <w:sz w:val="28"/>
                <w:szCs w:val="28"/>
              </w:rPr>
              <w:t>持有之票</w:t>
            </w:r>
            <w:proofErr w:type="gramStart"/>
            <w:r w:rsidR="002F71EA" w:rsidRPr="002F71EA">
              <w:rPr>
                <w:rFonts w:ascii="標楷體" w:eastAsia="標楷體" w:hAnsi="標楷體" w:cs="新細明體" w:hint="eastAsia"/>
                <w:b/>
                <w:sz w:val="28"/>
                <w:szCs w:val="28"/>
              </w:rPr>
              <w:t>券</w:t>
            </w:r>
            <w:proofErr w:type="gramEnd"/>
            <w:r w:rsidR="002F71EA" w:rsidRPr="002F71EA">
              <w:rPr>
                <w:rFonts w:ascii="標楷體" w:eastAsia="標楷體" w:hAnsi="標楷體" w:cs="新細明體"/>
                <w:b/>
                <w:sz w:val="28"/>
                <w:szCs w:val="28"/>
              </w:rPr>
              <w:t>(包含國庫券、央行NCD及商業本票)</w:t>
            </w:r>
            <w:proofErr w:type="gramStart"/>
            <w:r w:rsidR="002F71EA" w:rsidRPr="002F71EA">
              <w:rPr>
                <w:rFonts w:ascii="標楷體" w:eastAsia="標楷體" w:hAnsi="標楷體" w:cs="新細明體" w:hint="eastAsia"/>
                <w:b/>
                <w:sz w:val="28"/>
                <w:szCs w:val="28"/>
              </w:rPr>
              <w:t>於計提</w:t>
            </w:r>
            <w:proofErr w:type="gramEnd"/>
            <w:r w:rsidR="002F71EA" w:rsidRPr="002F71EA">
              <w:rPr>
                <w:rFonts w:ascii="標楷體" w:eastAsia="標楷體" w:hAnsi="標楷體" w:cs="新細明體" w:hint="eastAsia"/>
                <w:b/>
                <w:sz w:val="28"/>
                <w:szCs w:val="28"/>
              </w:rPr>
              <w:t>個別風險與一般市場風險之資本，其票</w:t>
            </w:r>
            <w:proofErr w:type="gramStart"/>
            <w:r w:rsidR="002F71EA" w:rsidRPr="002F71EA">
              <w:rPr>
                <w:rFonts w:ascii="標楷體" w:eastAsia="標楷體" w:hAnsi="標楷體" w:cs="新細明體" w:hint="eastAsia"/>
                <w:b/>
                <w:sz w:val="28"/>
                <w:szCs w:val="28"/>
              </w:rPr>
              <w:t>券</w:t>
            </w:r>
            <w:proofErr w:type="gramEnd"/>
            <w:r w:rsidR="002F71EA" w:rsidRPr="002F71EA">
              <w:rPr>
                <w:rFonts w:ascii="標楷體" w:eastAsia="標楷體" w:hAnsi="標楷體" w:cs="新細明體" w:hint="eastAsia"/>
                <w:b/>
                <w:sz w:val="28"/>
                <w:szCs w:val="28"/>
              </w:rPr>
              <w:t>市價未計入票</w:t>
            </w:r>
            <w:proofErr w:type="gramStart"/>
            <w:r w:rsidR="002F71EA" w:rsidRPr="002F71EA">
              <w:rPr>
                <w:rFonts w:ascii="標楷體" w:eastAsia="標楷體" w:hAnsi="標楷體" w:cs="新細明體" w:hint="eastAsia"/>
                <w:b/>
                <w:sz w:val="28"/>
                <w:szCs w:val="28"/>
              </w:rPr>
              <w:t>券</w:t>
            </w:r>
            <w:proofErr w:type="gramEnd"/>
            <w:r w:rsidR="002F71EA" w:rsidRPr="002F71EA">
              <w:rPr>
                <w:rFonts w:ascii="標楷體" w:eastAsia="標楷體" w:hAnsi="標楷體" w:cs="新細明體" w:hint="eastAsia"/>
                <w:b/>
                <w:sz w:val="28"/>
                <w:szCs w:val="28"/>
              </w:rPr>
              <w:t>利息，</w:t>
            </w:r>
            <w:proofErr w:type="gramStart"/>
            <w:r w:rsidR="002F71EA" w:rsidRPr="002F71EA">
              <w:rPr>
                <w:rFonts w:ascii="標楷體" w:eastAsia="標楷體" w:hAnsi="標楷體" w:cs="新細明體" w:hint="eastAsia"/>
                <w:b/>
                <w:sz w:val="28"/>
                <w:szCs w:val="28"/>
              </w:rPr>
              <w:t>與帳列</w:t>
            </w:r>
            <w:proofErr w:type="gramEnd"/>
            <w:r w:rsidR="002F71EA" w:rsidRPr="002F71EA">
              <w:rPr>
                <w:rFonts w:ascii="標楷體" w:eastAsia="標楷體" w:hAnsi="標楷體" w:cs="新細明體" w:hint="eastAsia"/>
                <w:b/>
                <w:sz w:val="28"/>
                <w:szCs w:val="28"/>
              </w:rPr>
              <w:t>公允價值有不符之情形。</w:t>
            </w:r>
          </w:p>
          <w:p w:rsidR="00F14C4C" w:rsidRDefault="00F14C4C" w:rsidP="00F14C4C">
            <w:pPr>
              <w:adjustRightInd w:val="0"/>
              <w:spacing w:line="460" w:lineRule="exact"/>
              <w:ind w:leftChars="587" w:left="1835" w:hangingChars="152" w:hanging="426"/>
              <w:jc w:val="left"/>
              <w:rPr>
                <w:rFonts w:ascii="標楷體" w:eastAsia="標楷體" w:hAnsi="標楷體" w:cs="Arial Unicode MS"/>
                <w:b/>
                <w:sz w:val="28"/>
                <w:szCs w:val="28"/>
              </w:rPr>
            </w:pPr>
            <w:r w:rsidRPr="0060681E">
              <w:rPr>
                <w:rFonts w:ascii="標楷體" w:eastAsia="標楷體" w:hAnsi="標楷體" w:hint="eastAsia"/>
                <w:b/>
                <w:sz w:val="28"/>
                <w:szCs w:val="28"/>
              </w:rPr>
              <w:t>(</w:t>
            </w:r>
            <w:r>
              <w:rPr>
                <w:rFonts w:ascii="標楷體" w:eastAsia="標楷體" w:hAnsi="標楷體" w:hint="eastAsia"/>
                <w:b/>
                <w:sz w:val="28"/>
                <w:szCs w:val="28"/>
              </w:rPr>
              <w:t>6</w:t>
            </w:r>
            <w:r w:rsidRPr="0060681E">
              <w:rPr>
                <w:rFonts w:ascii="標楷體" w:eastAsia="標楷體" w:hAnsi="標楷體" w:hint="eastAsia"/>
                <w:b/>
                <w:sz w:val="28"/>
                <w:szCs w:val="28"/>
              </w:rPr>
              <w:t>)</w:t>
            </w:r>
            <w:r w:rsidRPr="0060681E">
              <w:rPr>
                <w:rFonts w:ascii="標楷體" w:eastAsia="標楷體" w:hAnsi="標楷體" w:cs="Arial Unicode MS" w:hint="eastAsia"/>
                <w:b/>
                <w:sz w:val="28"/>
                <w:szCs w:val="28"/>
              </w:rPr>
              <w:t>利率風險中之一般市場風險性資產，未依內</w:t>
            </w:r>
            <w:proofErr w:type="gramStart"/>
            <w:r w:rsidRPr="0060681E">
              <w:rPr>
                <w:rFonts w:ascii="標楷體" w:eastAsia="標楷體" w:hAnsi="標楷體" w:cs="Arial Unicode MS" w:hint="eastAsia"/>
                <w:b/>
                <w:sz w:val="28"/>
                <w:szCs w:val="28"/>
              </w:rPr>
              <w:t>規</w:t>
            </w:r>
            <w:proofErr w:type="gramEnd"/>
            <w:r w:rsidRPr="0060681E">
              <w:rPr>
                <w:rFonts w:ascii="標楷體" w:eastAsia="標楷體" w:hAnsi="標楷體" w:cs="Arial Unicode MS" w:hint="eastAsia"/>
                <w:b/>
                <w:sz w:val="28"/>
                <w:szCs w:val="28"/>
              </w:rPr>
              <w:t>將歸屬交易簿之「備供出售金融資產」計入；附買回條件交易（RP）資本時，誤以到期契約金額計算，應以</w:t>
            </w:r>
            <w:proofErr w:type="gramStart"/>
            <w:r w:rsidRPr="0060681E">
              <w:rPr>
                <w:rFonts w:ascii="標楷體" w:eastAsia="標楷體" w:hAnsi="標楷體" w:cs="Arial Unicode MS" w:hint="eastAsia"/>
                <w:b/>
                <w:sz w:val="28"/>
                <w:szCs w:val="28"/>
              </w:rPr>
              <w:t>承作</w:t>
            </w:r>
            <w:proofErr w:type="gramEnd"/>
            <w:r w:rsidRPr="0060681E">
              <w:rPr>
                <w:rFonts w:ascii="標楷體" w:eastAsia="標楷體" w:hAnsi="標楷體" w:cs="Arial Unicode MS" w:hint="eastAsia"/>
                <w:b/>
                <w:sz w:val="28"/>
                <w:szCs w:val="28"/>
              </w:rPr>
              <w:t>金額計算。</w:t>
            </w:r>
          </w:p>
          <w:p w:rsidR="00F14C4C" w:rsidRDefault="00F14C4C" w:rsidP="00F14C4C">
            <w:pPr>
              <w:adjustRightInd w:val="0"/>
              <w:spacing w:line="460" w:lineRule="exact"/>
              <w:ind w:leftChars="587" w:left="1835" w:hangingChars="152" w:hanging="426"/>
              <w:jc w:val="left"/>
              <w:rPr>
                <w:rFonts w:ascii="標楷體" w:eastAsia="標楷體" w:hAnsi="標楷體" w:cs="Arial Unicode MS"/>
                <w:b/>
                <w:sz w:val="28"/>
                <w:szCs w:val="28"/>
              </w:rPr>
            </w:pPr>
            <w:r w:rsidRPr="0060681E">
              <w:rPr>
                <w:rFonts w:ascii="標楷體" w:eastAsia="標楷體" w:hAnsi="標楷體" w:hint="eastAsia"/>
                <w:b/>
                <w:sz w:val="28"/>
                <w:szCs w:val="28"/>
              </w:rPr>
              <w:t>(</w:t>
            </w:r>
            <w:r>
              <w:rPr>
                <w:rFonts w:ascii="標楷體" w:eastAsia="標楷體" w:hAnsi="標楷體" w:hint="eastAsia"/>
                <w:b/>
                <w:sz w:val="28"/>
                <w:szCs w:val="28"/>
              </w:rPr>
              <w:t>7</w:t>
            </w:r>
            <w:r w:rsidRPr="0060681E">
              <w:rPr>
                <w:rFonts w:ascii="標楷體" w:eastAsia="標楷體" w:hAnsi="標楷體" w:hint="eastAsia"/>
                <w:b/>
                <w:sz w:val="28"/>
                <w:szCs w:val="28"/>
              </w:rPr>
              <w:t>)</w:t>
            </w:r>
            <w:r w:rsidR="002F71EA" w:rsidRPr="002F71EA">
              <w:rPr>
                <w:rFonts w:ascii="標楷體" w:eastAsia="標楷體" w:hAnsi="標楷體" w:cs="新細明體" w:hint="eastAsia"/>
                <w:b/>
                <w:sz w:val="28"/>
                <w:szCs w:val="28"/>
              </w:rPr>
              <w:t>商品期貨未列入商品風險計算，</w:t>
            </w:r>
            <w:proofErr w:type="gramStart"/>
            <w:r w:rsidR="002F71EA" w:rsidRPr="002F71EA">
              <w:rPr>
                <w:rFonts w:ascii="標楷體" w:eastAsia="標楷體" w:hAnsi="標楷體" w:cs="新細明體" w:hint="eastAsia"/>
                <w:b/>
                <w:sz w:val="28"/>
                <w:szCs w:val="28"/>
              </w:rPr>
              <w:t>誤計入</w:t>
            </w:r>
            <w:proofErr w:type="gramEnd"/>
            <w:r w:rsidR="002F71EA" w:rsidRPr="002F71EA">
              <w:rPr>
                <w:rFonts w:ascii="標楷體" w:eastAsia="標楷體" w:hAnsi="標楷體" w:cs="新細明體" w:hint="eastAsia"/>
                <w:b/>
                <w:sz w:val="28"/>
                <w:szCs w:val="28"/>
              </w:rPr>
              <w:t>利率風險之一般市場風險計算風險性資產。</w:t>
            </w:r>
          </w:p>
          <w:p w:rsidR="00391C8C" w:rsidRDefault="00391C8C" w:rsidP="00F14C4C">
            <w:pPr>
              <w:adjustRightInd w:val="0"/>
              <w:spacing w:line="460" w:lineRule="exact"/>
              <w:ind w:leftChars="587" w:left="1835" w:hangingChars="152" w:hanging="426"/>
              <w:jc w:val="left"/>
              <w:rPr>
                <w:rFonts w:ascii="標楷體" w:eastAsia="標楷體" w:hAnsi="標楷體" w:cs="Arial Unicode MS"/>
                <w:b/>
                <w:sz w:val="28"/>
                <w:szCs w:val="28"/>
              </w:rPr>
            </w:pPr>
            <w:r w:rsidRPr="0060681E">
              <w:rPr>
                <w:rFonts w:ascii="標楷體" w:eastAsia="標楷體" w:hAnsi="標楷體" w:hint="eastAsia"/>
                <w:b/>
                <w:sz w:val="28"/>
                <w:szCs w:val="28"/>
              </w:rPr>
              <w:t>(</w:t>
            </w:r>
            <w:r>
              <w:rPr>
                <w:rFonts w:ascii="標楷體" w:eastAsia="標楷體" w:hAnsi="標楷體" w:hint="eastAsia"/>
                <w:b/>
                <w:sz w:val="28"/>
                <w:szCs w:val="28"/>
              </w:rPr>
              <w:t>8</w:t>
            </w:r>
            <w:r w:rsidRPr="0060681E">
              <w:rPr>
                <w:rFonts w:ascii="標楷體" w:eastAsia="標楷體" w:hAnsi="標楷體" w:hint="eastAsia"/>
                <w:b/>
                <w:sz w:val="28"/>
                <w:szCs w:val="28"/>
              </w:rPr>
              <w:t>)</w:t>
            </w:r>
            <w:r w:rsidR="00022744" w:rsidRPr="0060681E">
              <w:rPr>
                <w:rFonts w:ascii="標楷體" w:eastAsia="標楷體" w:hAnsi="標楷體" w:hint="eastAsia"/>
                <w:b/>
                <w:sz w:val="28"/>
                <w:szCs w:val="28"/>
              </w:rPr>
              <w:t>有漏未將每種商品之毛部位（即長部位及短部位）計入商品風險</w:t>
            </w:r>
            <w:r w:rsidR="00022744" w:rsidRPr="0060681E">
              <w:rPr>
                <w:rFonts w:ascii="標楷體" w:eastAsia="標楷體" w:hAnsi="標楷體"/>
                <w:b/>
                <w:sz w:val="28"/>
                <w:szCs w:val="28"/>
              </w:rPr>
              <w:t>。</w:t>
            </w:r>
          </w:p>
          <w:p w:rsidR="00ED6928" w:rsidRDefault="00ED6928" w:rsidP="00F14C4C">
            <w:pPr>
              <w:adjustRightInd w:val="0"/>
              <w:spacing w:line="460" w:lineRule="exact"/>
              <w:ind w:leftChars="587" w:left="1835" w:hangingChars="152" w:hanging="426"/>
              <w:jc w:val="left"/>
              <w:rPr>
                <w:rFonts w:ascii="標楷體" w:eastAsia="標楷體" w:hAnsi="標楷體" w:cs="Arial Unicode MS"/>
                <w:b/>
                <w:sz w:val="28"/>
                <w:szCs w:val="28"/>
              </w:rPr>
            </w:pPr>
            <w:r w:rsidRPr="0060681E">
              <w:rPr>
                <w:rFonts w:ascii="標楷體" w:eastAsia="標楷體" w:hAnsi="標楷體" w:hint="eastAsia"/>
                <w:b/>
                <w:sz w:val="28"/>
                <w:szCs w:val="28"/>
              </w:rPr>
              <w:t>(</w:t>
            </w:r>
            <w:r>
              <w:rPr>
                <w:rFonts w:ascii="標楷體" w:eastAsia="標楷體" w:hAnsi="標楷體" w:hint="eastAsia"/>
                <w:b/>
                <w:sz w:val="28"/>
                <w:szCs w:val="28"/>
              </w:rPr>
              <w:t>9</w:t>
            </w:r>
            <w:r w:rsidRPr="0060681E">
              <w:rPr>
                <w:rFonts w:ascii="標楷體" w:eastAsia="標楷體" w:hAnsi="標楷體" w:hint="eastAsia"/>
                <w:b/>
                <w:sz w:val="28"/>
                <w:szCs w:val="28"/>
              </w:rPr>
              <w:t>)</w:t>
            </w:r>
            <w:r w:rsidR="00022744" w:rsidRPr="0060681E">
              <w:rPr>
                <w:rFonts w:ascii="標楷體" w:eastAsia="標楷體" w:hAnsi="標楷體" w:cs="Arial Unicode MS" w:hint="eastAsia"/>
                <w:b/>
                <w:sz w:val="28"/>
                <w:szCs w:val="28"/>
              </w:rPr>
              <w:t>漏未將遠期淨部位</w:t>
            </w:r>
            <w:proofErr w:type="gramStart"/>
            <w:r w:rsidR="00022744" w:rsidRPr="0060681E">
              <w:rPr>
                <w:rFonts w:ascii="標楷體" w:eastAsia="標楷體" w:hAnsi="標楷體" w:cs="Arial Unicode MS" w:hint="eastAsia"/>
                <w:b/>
                <w:sz w:val="28"/>
                <w:szCs w:val="28"/>
              </w:rPr>
              <w:t>（</w:t>
            </w:r>
            <w:proofErr w:type="gramEnd"/>
            <w:r w:rsidR="00022744" w:rsidRPr="0060681E">
              <w:rPr>
                <w:rFonts w:ascii="標楷體" w:eastAsia="標楷體" w:hAnsi="標楷體" w:cs="Arial Unicode MS" w:hint="eastAsia"/>
                <w:b/>
                <w:sz w:val="28"/>
                <w:szCs w:val="28"/>
              </w:rPr>
              <w:t>含遠滙交易及換匯交易）列入外匯風險性資產計算。</w:t>
            </w:r>
          </w:p>
          <w:p w:rsidR="00022744" w:rsidRDefault="00022744" w:rsidP="00D11E3D">
            <w:pPr>
              <w:adjustRightInd w:val="0"/>
              <w:spacing w:line="460" w:lineRule="exact"/>
              <w:ind w:leftChars="587" w:left="1975" w:hangingChars="202" w:hanging="566"/>
              <w:jc w:val="left"/>
              <w:rPr>
                <w:rFonts w:ascii="標楷體" w:eastAsia="標楷體" w:hAnsi="標楷體"/>
                <w:b/>
                <w:sz w:val="28"/>
                <w:szCs w:val="28"/>
              </w:rPr>
            </w:pPr>
            <w:r w:rsidRPr="0060681E">
              <w:rPr>
                <w:rFonts w:ascii="標楷體" w:eastAsia="標楷體" w:hAnsi="標楷體" w:hint="eastAsia"/>
                <w:b/>
                <w:sz w:val="28"/>
                <w:szCs w:val="28"/>
              </w:rPr>
              <w:t>(</w:t>
            </w:r>
            <w:r>
              <w:rPr>
                <w:rFonts w:ascii="標楷體" w:eastAsia="標楷體" w:hAnsi="標楷體" w:hint="eastAsia"/>
                <w:b/>
                <w:sz w:val="28"/>
                <w:szCs w:val="28"/>
              </w:rPr>
              <w:t>10</w:t>
            </w:r>
            <w:r w:rsidRPr="0060681E">
              <w:rPr>
                <w:rFonts w:ascii="標楷體" w:eastAsia="標楷體" w:hAnsi="標楷體" w:hint="eastAsia"/>
                <w:b/>
                <w:sz w:val="28"/>
                <w:szCs w:val="28"/>
              </w:rPr>
              <w:t>)</w:t>
            </w:r>
            <w:r w:rsidR="00F82FE9" w:rsidRPr="0060681E">
              <w:rPr>
                <w:rFonts w:ascii="標楷體" w:eastAsia="標楷體" w:hAnsi="標楷體"/>
                <w:b/>
                <w:sz w:val="28"/>
                <w:szCs w:val="28"/>
              </w:rPr>
              <w:t>對選擇權</w:t>
            </w:r>
            <w:r w:rsidR="00F82FE9" w:rsidRPr="0060681E">
              <w:rPr>
                <w:rFonts w:ascii="標楷體" w:eastAsia="標楷體" w:hAnsi="標楷體" w:hint="eastAsia"/>
                <w:b/>
                <w:sz w:val="28"/>
                <w:szCs w:val="28"/>
              </w:rPr>
              <w:t>風險</w:t>
            </w:r>
            <w:r w:rsidR="00F82FE9" w:rsidRPr="0060681E">
              <w:rPr>
                <w:rFonts w:ascii="標楷體" w:eastAsia="標楷體" w:hAnsi="標楷體"/>
                <w:b/>
                <w:sz w:val="28"/>
                <w:szCs w:val="28"/>
              </w:rPr>
              <w:t>應計提資本係</w:t>
            </w:r>
            <w:proofErr w:type="gramStart"/>
            <w:r w:rsidR="00F82FE9" w:rsidRPr="0060681E">
              <w:rPr>
                <w:rFonts w:ascii="標楷體" w:eastAsia="標楷體" w:hAnsi="標楷體"/>
                <w:b/>
                <w:sz w:val="28"/>
                <w:szCs w:val="28"/>
              </w:rPr>
              <w:t>採</w:t>
            </w:r>
            <w:proofErr w:type="gramEnd"/>
            <w:r w:rsidR="00F82FE9" w:rsidRPr="0060681E">
              <w:rPr>
                <w:rFonts w:ascii="標楷體" w:eastAsia="標楷體" w:hAnsi="標楷體"/>
                <w:b/>
                <w:sz w:val="28"/>
                <w:szCs w:val="28"/>
              </w:rPr>
              <w:t>簡易法，</w:t>
            </w:r>
            <w:r w:rsidR="00F82FE9" w:rsidRPr="0060681E">
              <w:rPr>
                <w:rFonts w:ascii="標楷體" w:eastAsia="標楷體" w:hAnsi="標楷體" w:hint="eastAsia"/>
                <w:b/>
                <w:sz w:val="28"/>
                <w:szCs w:val="28"/>
              </w:rPr>
              <w:t>利率選擇權應採用利率選擇權之資本計提率，誤採用外匯選擇</w:t>
            </w:r>
            <w:r w:rsidR="00F82FE9" w:rsidRPr="0060681E">
              <w:rPr>
                <w:rFonts w:ascii="標楷體" w:eastAsia="標楷體" w:hAnsi="標楷體" w:hint="eastAsia"/>
                <w:b/>
                <w:sz w:val="28"/>
                <w:szCs w:val="28"/>
              </w:rPr>
              <w:lastRenderedPageBreak/>
              <w:t>權之資本計提率；另計算利率選擇權之「標的工具部位之市價」及「</w:t>
            </w:r>
            <w:proofErr w:type="gramStart"/>
            <w:r w:rsidR="00F82FE9" w:rsidRPr="0060681E">
              <w:rPr>
                <w:rFonts w:ascii="標楷體" w:eastAsia="標楷體" w:hAnsi="標楷體" w:hint="eastAsia"/>
                <w:b/>
                <w:sz w:val="28"/>
                <w:szCs w:val="28"/>
              </w:rPr>
              <w:t>價外值</w:t>
            </w:r>
            <w:proofErr w:type="gramEnd"/>
            <w:r w:rsidR="00F82FE9" w:rsidRPr="0060681E">
              <w:rPr>
                <w:rFonts w:ascii="標楷體" w:eastAsia="標楷體" w:hAnsi="標楷體" w:hint="eastAsia"/>
                <w:b/>
                <w:sz w:val="28"/>
                <w:szCs w:val="28"/>
              </w:rPr>
              <w:t>」有誤，致</w:t>
            </w:r>
            <w:r w:rsidR="00F82FE9" w:rsidRPr="0060681E">
              <w:rPr>
                <w:rFonts w:ascii="標楷體" w:eastAsia="標楷體" w:hAnsi="標楷體"/>
                <w:b/>
                <w:sz w:val="28"/>
                <w:szCs w:val="28"/>
              </w:rPr>
              <w:t>申報</w:t>
            </w:r>
            <w:r w:rsidR="00F82FE9" w:rsidRPr="0060681E">
              <w:rPr>
                <w:rFonts w:ascii="標楷體" w:eastAsia="標楷體" w:hAnsi="標楷體" w:hint="eastAsia"/>
                <w:b/>
                <w:sz w:val="28"/>
                <w:szCs w:val="28"/>
              </w:rPr>
              <w:t>選擇權風險</w:t>
            </w:r>
            <w:r w:rsidR="00F82FE9" w:rsidRPr="0060681E">
              <w:rPr>
                <w:rFonts w:ascii="標楷體" w:eastAsia="標楷體" w:hAnsi="標楷體"/>
                <w:b/>
                <w:sz w:val="28"/>
                <w:szCs w:val="28"/>
              </w:rPr>
              <w:t>應計提資本少列。</w:t>
            </w:r>
          </w:p>
          <w:p w:rsidR="005C6214" w:rsidRPr="0060681E" w:rsidRDefault="005C6214" w:rsidP="00D11E3D">
            <w:pPr>
              <w:pStyle w:val="a4"/>
              <w:tabs>
                <w:tab w:val="clear" w:pos="4153"/>
                <w:tab w:val="clear" w:pos="8306"/>
              </w:tabs>
              <w:adjustRightInd w:val="0"/>
              <w:snapToGrid/>
              <w:spacing w:line="460" w:lineRule="exact"/>
              <w:ind w:left="1839" w:hanging="423"/>
              <w:contextualSpacing/>
              <w:rPr>
                <w:rFonts w:ascii="標楷體" w:eastAsia="標楷體" w:hAnsi="標楷體"/>
                <w:b/>
                <w:sz w:val="28"/>
                <w:szCs w:val="28"/>
              </w:rPr>
            </w:pPr>
          </w:p>
        </w:tc>
      </w:tr>
    </w:tbl>
    <w:p w:rsidR="00431CC5" w:rsidRPr="006C6E27" w:rsidRDefault="00431CC5" w:rsidP="00431CC5">
      <w:pPr>
        <w:spacing w:line="460" w:lineRule="exact"/>
        <w:ind w:left="1276" w:hanging="1276"/>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b/>
          <w:color w:val="000000" w:themeColor="text1"/>
          <w:spacing w:val="-14"/>
          <w:sz w:val="28"/>
          <w:szCs w:val="28"/>
        </w:rPr>
        <w:lastRenderedPageBreak/>
        <w:t>改善作法：</w:t>
      </w:r>
    </w:p>
    <w:p w:rsidR="004E67EB" w:rsidRPr="006C6E27" w:rsidRDefault="004E67EB" w:rsidP="00B272DE">
      <w:pPr>
        <w:spacing w:line="460" w:lineRule="exact"/>
        <w:ind w:left="1276" w:hanging="1276"/>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color w:val="000000" w:themeColor="text1"/>
          <w:spacing w:val="-14"/>
          <w:sz w:val="28"/>
          <w:szCs w:val="28"/>
        </w:rPr>
        <w:t>1.參考法規：</w:t>
      </w:r>
    </w:p>
    <w:p w:rsidR="004E67EB" w:rsidRPr="006C6E27" w:rsidRDefault="004E67EB" w:rsidP="00B272DE">
      <w:pPr>
        <w:spacing w:line="460" w:lineRule="exact"/>
        <w:ind w:left="993" w:hanging="709"/>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color w:val="000000" w:themeColor="text1"/>
          <w:spacing w:val="-14"/>
          <w:sz w:val="28"/>
          <w:szCs w:val="28"/>
        </w:rPr>
        <w:t>（</w:t>
      </w:r>
      <w:r w:rsidRPr="006C6E27">
        <w:rPr>
          <w:rFonts w:ascii="標楷體" w:eastAsia="標楷體" w:hAnsi="標楷體" w:cs="Times New Roman" w:hint="eastAsia"/>
          <w:color w:val="000000" w:themeColor="text1"/>
          <w:spacing w:val="-14"/>
          <w:sz w:val="28"/>
          <w:szCs w:val="28"/>
        </w:rPr>
        <w:t>1</w:t>
      </w:r>
      <w:r w:rsidRPr="006C6E27">
        <w:rPr>
          <w:rFonts w:ascii="標楷體" w:eastAsia="標楷體" w:hAnsi="標楷體" w:cs="Times New Roman"/>
          <w:color w:val="000000" w:themeColor="text1"/>
          <w:spacing w:val="-14"/>
          <w:sz w:val="28"/>
          <w:szCs w:val="28"/>
        </w:rPr>
        <w:t>）銀行自有資本與風險性資產之計算方法說明及表格</w:t>
      </w:r>
      <w:r w:rsidRPr="006C6E27">
        <w:rPr>
          <w:rFonts w:ascii="標楷體" w:eastAsia="標楷體" w:hAnsi="標楷體" w:cs="Times New Roman" w:hint="eastAsia"/>
          <w:color w:val="000000" w:themeColor="text1"/>
          <w:spacing w:val="-14"/>
          <w:sz w:val="28"/>
          <w:szCs w:val="28"/>
        </w:rPr>
        <w:t>。</w:t>
      </w:r>
    </w:p>
    <w:p w:rsidR="00EA14FE" w:rsidRPr="006C6E27" w:rsidRDefault="004E67EB" w:rsidP="00DF227C">
      <w:pPr>
        <w:spacing w:line="460" w:lineRule="exact"/>
        <w:ind w:left="993" w:hanging="709"/>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color w:val="000000" w:themeColor="text1"/>
          <w:spacing w:val="-14"/>
          <w:sz w:val="28"/>
          <w:szCs w:val="28"/>
        </w:rPr>
        <w:t>（</w:t>
      </w:r>
      <w:r w:rsidRPr="006C6E27">
        <w:rPr>
          <w:rFonts w:ascii="標楷體" w:eastAsia="標楷體" w:hAnsi="標楷體" w:cs="Times New Roman" w:hint="eastAsia"/>
          <w:color w:val="000000" w:themeColor="text1"/>
          <w:spacing w:val="-14"/>
          <w:sz w:val="28"/>
          <w:szCs w:val="28"/>
        </w:rPr>
        <w:t>2</w:t>
      </w:r>
      <w:r w:rsidRPr="006C6E27">
        <w:rPr>
          <w:rFonts w:ascii="標楷體" w:eastAsia="標楷體" w:hAnsi="標楷體" w:cs="Times New Roman"/>
          <w:color w:val="000000" w:themeColor="text1"/>
          <w:spacing w:val="-14"/>
          <w:sz w:val="28"/>
          <w:szCs w:val="28"/>
        </w:rPr>
        <w:t>）</w:t>
      </w:r>
      <w:r w:rsidR="0046084B" w:rsidRPr="006C6E27">
        <w:rPr>
          <w:rFonts w:ascii="標楷體" w:eastAsia="標楷體" w:hAnsi="標楷體" w:cs="Times New Roman" w:hint="eastAsia"/>
          <w:color w:val="000000" w:themeColor="text1"/>
          <w:spacing w:val="-14"/>
          <w:sz w:val="28"/>
          <w:szCs w:val="28"/>
        </w:rPr>
        <w:t>有關自</w:t>
      </w:r>
      <w:r w:rsidR="0046084B" w:rsidRPr="006C6E27">
        <w:rPr>
          <w:rFonts w:ascii="標楷體" w:eastAsia="標楷體" w:hAnsi="標楷體" w:cs="Times New Roman"/>
          <w:color w:val="000000" w:themeColor="text1"/>
          <w:spacing w:val="-14"/>
          <w:sz w:val="28"/>
          <w:szCs w:val="28"/>
        </w:rPr>
        <w:t>用住宅貸款適用45％風險</w:t>
      </w:r>
      <w:r w:rsidR="0046084B" w:rsidRPr="006C6E27">
        <w:rPr>
          <w:rFonts w:ascii="標楷體" w:eastAsia="標楷體" w:hAnsi="標楷體" w:cs="Times New Roman" w:hint="eastAsia"/>
          <w:color w:val="000000" w:themeColor="text1"/>
          <w:spacing w:val="-14"/>
          <w:sz w:val="28"/>
          <w:szCs w:val="28"/>
        </w:rPr>
        <w:t>權數，請</w:t>
      </w:r>
      <w:r w:rsidR="00FB4DF7" w:rsidRPr="006C6E27">
        <w:rPr>
          <w:rFonts w:ascii="標楷體" w:eastAsia="標楷體" w:hAnsi="標楷體" w:cs="Times New Roman" w:hint="eastAsia"/>
          <w:color w:val="000000" w:themeColor="text1"/>
          <w:spacing w:val="-14"/>
          <w:sz w:val="28"/>
          <w:szCs w:val="28"/>
        </w:rPr>
        <w:t>依</w:t>
      </w:r>
      <w:r w:rsidR="0046084B" w:rsidRPr="006C6E27">
        <w:rPr>
          <w:rFonts w:ascii="標楷體" w:eastAsia="標楷體" w:hAnsi="標楷體" w:cs="Times New Roman"/>
          <w:color w:val="000000" w:themeColor="text1"/>
          <w:spacing w:val="-14"/>
          <w:sz w:val="28"/>
          <w:szCs w:val="28"/>
        </w:rPr>
        <w:t>金融監督管理委員會103.9.22金</w:t>
      </w:r>
      <w:proofErr w:type="gramStart"/>
      <w:r w:rsidR="0046084B" w:rsidRPr="006C6E27">
        <w:rPr>
          <w:rFonts w:ascii="標楷體" w:eastAsia="標楷體" w:hAnsi="標楷體" w:cs="Times New Roman"/>
          <w:color w:val="000000" w:themeColor="text1"/>
          <w:spacing w:val="-14"/>
          <w:sz w:val="28"/>
          <w:szCs w:val="28"/>
        </w:rPr>
        <w:t>管銀法字</w:t>
      </w:r>
      <w:proofErr w:type="gramEnd"/>
      <w:r w:rsidR="0046084B" w:rsidRPr="006C6E27">
        <w:rPr>
          <w:rFonts w:ascii="標楷體" w:eastAsia="標楷體" w:hAnsi="標楷體" w:cs="Times New Roman"/>
          <w:color w:val="000000" w:themeColor="text1"/>
          <w:spacing w:val="-14"/>
          <w:sz w:val="28"/>
          <w:szCs w:val="28"/>
        </w:rPr>
        <w:t>第10310004912號函</w:t>
      </w:r>
      <w:r w:rsidR="0046084B" w:rsidRPr="006C6E27">
        <w:rPr>
          <w:rFonts w:ascii="標楷體" w:eastAsia="標楷體" w:hAnsi="標楷體" w:cs="Times New Roman" w:hint="eastAsia"/>
          <w:color w:val="000000" w:themeColor="text1"/>
          <w:spacing w:val="-14"/>
          <w:sz w:val="28"/>
          <w:szCs w:val="28"/>
        </w:rPr>
        <w:t>修正</w:t>
      </w:r>
      <w:r w:rsidR="0046084B" w:rsidRPr="006C6E27">
        <w:rPr>
          <w:rFonts w:ascii="標楷體" w:eastAsia="標楷體" w:hAnsi="標楷體" w:cs="Times New Roman"/>
          <w:color w:val="000000" w:themeColor="text1"/>
          <w:spacing w:val="-14"/>
          <w:sz w:val="28"/>
          <w:szCs w:val="28"/>
        </w:rPr>
        <w:t>「</w:t>
      </w:r>
      <w:r w:rsidR="0046084B" w:rsidRPr="006C6E27">
        <w:rPr>
          <w:rFonts w:ascii="標楷體" w:eastAsia="標楷體" w:hAnsi="標楷體" w:cs="Times New Roman" w:hint="eastAsia"/>
          <w:color w:val="000000" w:themeColor="text1"/>
          <w:spacing w:val="-14"/>
          <w:sz w:val="28"/>
          <w:szCs w:val="28"/>
        </w:rPr>
        <w:t>金管會為控管銀行</w:t>
      </w:r>
      <w:proofErr w:type="gramStart"/>
      <w:r w:rsidR="0046084B" w:rsidRPr="006C6E27">
        <w:rPr>
          <w:rFonts w:ascii="標楷體" w:eastAsia="標楷體" w:hAnsi="標楷體" w:cs="Times New Roman" w:hint="eastAsia"/>
          <w:color w:val="000000" w:themeColor="text1"/>
          <w:spacing w:val="-14"/>
          <w:sz w:val="28"/>
          <w:szCs w:val="28"/>
        </w:rPr>
        <w:t>承作</w:t>
      </w:r>
      <w:proofErr w:type="gramEnd"/>
      <w:r w:rsidR="0046084B" w:rsidRPr="006C6E27">
        <w:rPr>
          <w:rFonts w:ascii="標楷體" w:eastAsia="標楷體" w:hAnsi="標楷體" w:cs="Times New Roman" w:hint="eastAsia"/>
          <w:color w:val="000000" w:themeColor="text1"/>
          <w:spacing w:val="-14"/>
          <w:sz w:val="28"/>
          <w:szCs w:val="28"/>
        </w:rPr>
        <w:t>不動產貸款風險所</w:t>
      </w:r>
      <w:proofErr w:type="gramStart"/>
      <w:r w:rsidR="0046084B" w:rsidRPr="006C6E27">
        <w:rPr>
          <w:rFonts w:ascii="標楷體" w:eastAsia="標楷體" w:hAnsi="標楷體" w:cs="Times New Roman" w:hint="eastAsia"/>
          <w:color w:val="000000" w:themeColor="text1"/>
          <w:spacing w:val="-14"/>
          <w:sz w:val="28"/>
          <w:szCs w:val="28"/>
        </w:rPr>
        <w:t>採</w:t>
      </w:r>
      <w:proofErr w:type="gramEnd"/>
      <w:r w:rsidR="0046084B" w:rsidRPr="006C6E27">
        <w:rPr>
          <w:rFonts w:ascii="標楷體" w:eastAsia="標楷體" w:hAnsi="標楷體" w:cs="Times New Roman" w:hint="eastAsia"/>
          <w:color w:val="000000" w:themeColor="text1"/>
          <w:spacing w:val="-14"/>
          <w:sz w:val="28"/>
          <w:szCs w:val="28"/>
        </w:rPr>
        <w:t>行措施之問與答</w:t>
      </w:r>
      <w:r w:rsidR="0046084B" w:rsidRPr="006C6E27">
        <w:rPr>
          <w:rFonts w:ascii="標楷體" w:eastAsia="標楷體" w:hAnsi="標楷體" w:cs="Times New Roman"/>
          <w:color w:val="000000" w:themeColor="text1"/>
          <w:spacing w:val="-14"/>
          <w:sz w:val="28"/>
          <w:szCs w:val="28"/>
        </w:rPr>
        <w:t>」</w:t>
      </w:r>
      <w:r w:rsidR="0046084B" w:rsidRPr="006C6E27">
        <w:rPr>
          <w:rFonts w:ascii="標楷體" w:eastAsia="標楷體" w:hAnsi="標楷體" w:cs="Times New Roman" w:hint="eastAsia"/>
          <w:color w:val="000000" w:themeColor="text1"/>
          <w:spacing w:val="-14"/>
          <w:sz w:val="28"/>
          <w:szCs w:val="28"/>
        </w:rPr>
        <w:t>之規定</w:t>
      </w:r>
      <w:r w:rsidR="00FB4DF7" w:rsidRPr="006C6E27">
        <w:rPr>
          <w:rFonts w:ascii="標楷體" w:eastAsia="標楷體" w:hAnsi="標楷體" w:cs="Times New Roman" w:hint="eastAsia"/>
          <w:color w:val="000000" w:themeColor="text1"/>
          <w:spacing w:val="-14"/>
          <w:sz w:val="28"/>
          <w:szCs w:val="28"/>
        </w:rPr>
        <w:t>辦理</w:t>
      </w:r>
      <w:r w:rsidR="0046084B" w:rsidRPr="006C6E27">
        <w:rPr>
          <w:rFonts w:ascii="標楷體" w:eastAsia="標楷體" w:hAnsi="標楷體" w:cs="Times New Roman" w:hint="eastAsia"/>
          <w:color w:val="000000" w:themeColor="text1"/>
          <w:spacing w:val="-14"/>
          <w:sz w:val="28"/>
          <w:szCs w:val="28"/>
        </w:rPr>
        <w:t>。</w:t>
      </w:r>
    </w:p>
    <w:p w:rsidR="006F7003" w:rsidRPr="006C6E27" w:rsidRDefault="004E67EB" w:rsidP="006F7003">
      <w:pPr>
        <w:spacing w:line="460" w:lineRule="exact"/>
        <w:ind w:left="1276" w:hanging="1276"/>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color w:val="000000" w:themeColor="text1"/>
          <w:spacing w:val="-14"/>
          <w:sz w:val="28"/>
          <w:szCs w:val="28"/>
        </w:rPr>
        <w:t>2.</w:t>
      </w:r>
      <w:r w:rsidR="006F7003" w:rsidRPr="006C6E27">
        <w:rPr>
          <w:rFonts w:ascii="標楷體" w:eastAsia="標楷體" w:hAnsi="標楷體" w:hint="eastAsia"/>
          <w:color w:val="000000" w:themeColor="text1"/>
          <w:sz w:val="28"/>
          <w:szCs w:val="28"/>
        </w:rPr>
        <w:t>訂定計算資本適足率作業程序。</w:t>
      </w:r>
    </w:p>
    <w:p w:rsidR="006F7003" w:rsidRPr="006C6E27" w:rsidRDefault="006F7003" w:rsidP="006F7003">
      <w:pPr>
        <w:spacing w:line="460" w:lineRule="exact"/>
        <w:ind w:left="1276" w:hanging="1276"/>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color w:val="000000" w:themeColor="text1"/>
          <w:spacing w:val="-14"/>
          <w:sz w:val="28"/>
          <w:szCs w:val="28"/>
        </w:rPr>
        <w:t>3.正確建檔並依規定填報及落實複核機制。</w:t>
      </w:r>
    </w:p>
    <w:p w:rsidR="004E67EB" w:rsidRPr="006C6E27" w:rsidRDefault="006F7003" w:rsidP="00B272DE">
      <w:pPr>
        <w:spacing w:line="460" w:lineRule="exact"/>
        <w:ind w:left="1276" w:hanging="1276"/>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color w:val="000000" w:themeColor="text1"/>
          <w:spacing w:val="-14"/>
          <w:sz w:val="28"/>
          <w:szCs w:val="28"/>
        </w:rPr>
        <w:t>4</w:t>
      </w:r>
      <w:r w:rsidR="004E67EB" w:rsidRPr="006C6E27">
        <w:rPr>
          <w:rFonts w:ascii="標楷體" w:eastAsia="標楷體" w:hAnsi="標楷體" w:cs="Times New Roman" w:hint="eastAsia"/>
          <w:color w:val="000000" w:themeColor="text1"/>
          <w:spacing w:val="-14"/>
          <w:sz w:val="28"/>
          <w:szCs w:val="28"/>
        </w:rPr>
        <w:t>.內部稽核將申報資料正確性列為查核重點。</w:t>
      </w:r>
    </w:p>
    <w:p w:rsidR="00CF0D72" w:rsidRPr="006C6E27" w:rsidRDefault="00CF0D72" w:rsidP="003A3DE9">
      <w:pPr>
        <w:spacing w:line="460" w:lineRule="exact"/>
        <w:ind w:left="1276" w:hanging="1276"/>
        <w:jc w:val="both"/>
        <w:rPr>
          <w:rFonts w:ascii="標楷體" w:eastAsia="標楷體" w:hAnsi="標楷體" w:cs="Times New Roman"/>
          <w:color w:val="000000" w:themeColor="text1"/>
          <w:spacing w:val="-14"/>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F0D72" w:rsidRPr="006C6E27" w:rsidTr="00543CAA">
        <w:trPr>
          <w:trHeight w:val="1156"/>
        </w:trPr>
        <w:tc>
          <w:tcPr>
            <w:tcW w:w="8372" w:type="dxa"/>
          </w:tcPr>
          <w:p w:rsidR="00CF0D72" w:rsidRPr="006C6E27" w:rsidRDefault="00CF0D72" w:rsidP="00706AD1">
            <w:pPr>
              <w:spacing w:line="460" w:lineRule="exact"/>
              <w:ind w:left="1410" w:hanging="1410"/>
              <w:jc w:val="both"/>
              <w:rPr>
                <w:rFonts w:ascii="標楷體" w:eastAsia="標楷體" w:hAnsi="標楷體"/>
                <w:b/>
                <w:color w:val="000000" w:themeColor="text1"/>
                <w:sz w:val="28"/>
                <w:szCs w:val="28"/>
              </w:rPr>
            </w:pPr>
            <w:r w:rsidRPr="006C6E27">
              <w:rPr>
                <w:rFonts w:ascii="標楷體" w:eastAsia="標楷體" w:hAnsi="標楷體" w:hint="eastAsia"/>
                <w:b/>
                <w:color w:val="000000" w:themeColor="text1"/>
                <w:sz w:val="28"/>
                <w:szCs w:val="28"/>
              </w:rPr>
              <w:t>態樣</w:t>
            </w:r>
            <w:proofErr w:type="gramStart"/>
            <w:r w:rsidR="00543CAA" w:rsidRPr="006C6E27">
              <w:rPr>
                <w:rFonts w:ascii="標楷體" w:eastAsia="標楷體" w:hAnsi="標楷體" w:hint="eastAsia"/>
                <w:b/>
                <w:color w:val="000000" w:themeColor="text1"/>
                <w:sz w:val="28"/>
                <w:szCs w:val="28"/>
              </w:rPr>
              <w:t>三</w:t>
            </w:r>
            <w:proofErr w:type="gramEnd"/>
            <w:r w:rsidRPr="006C6E27">
              <w:rPr>
                <w:rFonts w:ascii="標楷體" w:eastAsia="標楷體" w:hAnsi="標楷體" w:hint="eastAsia"/>
                <w:b/>
                <w:color w:val="000000" w:themeColor="text1"/>
                <w:sz w:val="28"/>
                <w:szCs w:val="28"/>
              </w:rPr>
              <w:t>：建築貸款申報錯誤：</w:t>
            </w:r>
          </w:p>
          <w:p w:rsidR="00CF0D72" w:rsidRPr="006C6E27" w:rsidRDefault="003C4CF0" w:rsidP="00706AD1">
            <w:pPr>
              <w:pStyle w:val="a3"/>
              <w:numPr>
                <w:ilvl w:val="0"/>
                <w:numId w:val="5"/>
              </w:numPr>
              <w:spacing w:line="460" w:lineRule="exact"/>
              <w:ind w:leftChars="0"/>
              <w:jc w:val="both"/>
              <w:rPr>
                <w:rFonts w:ascii="標楷體" w:eastAsia="標楷體" w:hAnsi="標楷體"/>
                <w:b/>
                <w:color w:val="000000" w:themeColor="text1"/>
                <w:sz w:val="28"/>
                <w:szCs w:val="28"/>
              </w:rPr>
            </w:pPr>
            <w:r w:rsidRPr="006C6E27">
              <w:rPr>
                <w:rFonts w:ascii="標楷體" w:eastAsia="標楷體" w:hAnsi="標楷體" w:hint="eastAsia"/>
                <w:b/>
                <w:color w:val="000000" w:themeColor="text1"/>
                <w:sz w:val="28"/>
                <w:szCs w:val="28"/>
              </w:rPr>
              <w:t>對從事建築工程業之週轉金貸款未列入申報。</w:t>
            </w:r>
            <w:r w:rsidR="0058034E">
              <w:rPr>
                <w:rFonts w:ascii="標楷體" w:eastAsia="標楷體" w:hAnsi="標楷體" w:hint="eastAsia"/>
                <w:b/>
                <w:color w:val="000000" w:themeColor="text1"/>
                <w:sz w:val="28"/>
                <w:szCs w:val="28"/>
              </w:rPr>
              <w:t xml:space="preserve"> </w:t>
            </w:r>
          </w:p>
          <w:p w:rsidR="003C4CF0" w:rsidRPr="006C6E27" w:rsidRDefault="003C4CF0" w:rsidP="003C4CF0">
            <w:pPr>
              <w:spacing w:line="460" w:lineRule="exact"/>
              <w:ind w:left="1410" w:hanging="284"/>
              <w:jc w:val="both"/>
              <w:rPr>
                <w:rFonts w:ascii="標楷體" w:eastAsia="標楷體" w:hAnsi="標楷體"/>
                <w:b/>
                <w:color w:val="000000" w:themeColor="text1"/>
                <w:sz w:val="28"/>
                <w:szCs w:val="28"/>
              </w:rPr>
            </w:pPr>
          </w:p>
        </w:tc>
      </w:tr>
    </w:tbl>
    <w:p w:rsidR="00CF0D72" w:rsidRPr="006C6E27" w:rsidRDefault="00CF0D72" w:rsidP="00CF0D72">
      <w:pPr>
        <w:spacing w:line="460" w:lineRule="exact"/>
        <w:ind w:left="1276" w:hanging="1134"/>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b/>
          <w:color w:val="000000" w:themeColor="text1"/>
          <w:spacing w:val="-14"/>
          <w:sz w:val="28"/>
          <w:szCs w:val="28"/>
        </w:rPr>
        <w:t>改善作法：</w:t>
      </w:r>
    </w:p>
    <w:p w:rsidR="00F0464C" w:rsidRPr="006C6E27" w:rsidRDefault="00CF0D72" w:rsidP="00B359E5">
      <w:pPr>
        <w:spacing w:line="460" w:lineRule="exact"/>
        <w:ind w:left="426" w:hanging="284"/>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color w:val="000000" w:themeColor="text1"/>
          <w:spacing w:val="-14"/>
          <w:sz w:val="28"/>
          <w:szCs w:val="28"/>
        </w:rPr>
        <w:t>1.</w:t>
      </w:r>
      <w:r w:rsidR="00B359E5" w:rsidRPr="006C6E27">
        <w:rPr>
          <w:rFonts w:ascii="標楷體" w:eastAsia="標楷體" w:hAnsi="標楷體" w:hint="eastAsia"/>
          <w:color w:val="000000" w:themeColor="text1"/>
          <w:sz w:val="28"/>
          <w:szCs w:val="28"/>
        </w:rPr>
        <w:t>加強控管分散授信風險，並密切注意不動產景氣行情變化對其授信品質之影響。</w:t>
      </w:r>
    </w:p>
    <w:p w:rsidR="00CF0D72" w:rsidRPr="006C6E27" w:rsidRDefault="00F0464C" w:rsidP="00CF0D72">
      <w:pPr>
        <w:spacing w:line="460" w:lineRule="exact"/>
        <w:ind w:left="1276" w:hanging="1134"/>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color w:val="000000" w:themeColor="text1"/>
          <w:spacing w:val="-14"/>
          <w:sz w:val="28"/>
          <w:szCs w:val="28"/>
        </w:rPr>
        <w:t>2.</w:t>
      </w:r>
      <w:r w:rsidR="00CF0D72" w:rsidRPr="006C6E27">
        <w:rPr>
          <w:rFonts w:ascii="標楷體" w:eastAsia="標楷體" w:hAnsi="標楷體" w:cs="Times New Roman" w:hint="eastAsia"/>
          <w:color w:val="000000" w:themeColor="text1"/>
          <w:spacing w:val="-14"/>
          <w:sz w:val="28"/>
          <w:szCs w:val="28"/>
        </w:rPr>
        <w:t>參考法規：單一申報窗口AI395授信業務申報資料表</w:t>
      </w:r>
      <w:r w:rsidR="00CF0D72" w:rsidRPr="006C6E27">
        <w:rPr>
          <w:rFonts w:ascii="標楷體" w:eastAsia="標楷體" w:hAnsi="標楷體" w:cs="Times New Roman"/>
          <w:color w:val="000000" w:themeColor="text1"/>
          <w:spacing w:val="-14"/>
          <w:sz w:val="28"/>
          <w:szCs w:val="28"/>
        </w:rPr>
        <w:t>定義說明</w:t>
      </w:r>
      <w:r w:rsidR="00CF0D72" w:rsidRPr="006C6E27">
        <w:rPr>
          <w:rFonts w:ascii="標楷體" w:eastAsia="標楷體" w:hAnsi="標楷體" w:cs="Times New Roman" w:hint="eastAsia"/>
          <w:color w:val="000000" w:themeColor="text1"/>
          <w:spacing w:val="-14"/>
          <w:sz w:val="28"/>
          <w:szCs w:val="28"/>
        </w:rPr>
        <w:t>：</w:t>
      </w:r>
    </w:p>
    <w:p w:rsidR="00CF0D72" w:rsidRPr="006C6E27" w:rsidRDefault="00CF0D72" w:rsidP="00CF0D72">
      <w:pPr>
        <w:spacing w:line="460" w:lineRule="exact"/>
        <w:ind w:left="993" w:hanging="567"/>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color w:val="000000" w:themeColor="text1"/>
          <w:spacing w:val="-14"/>
          <w:sz w:val="28"/>
          <w:szCs w:val="28"/>
        </w:rPr>
        <w:t>（1）對建築業貸款，</w:t>
      </w:r>
      <w:r w:rsidRPr="006C6E27">
        <w:rPr>
          <w:rFonts w:ascii="標楷體" w:eastAsia="標楷體" w:hAnsi="標楷體" w:cs="Times New Roman"/>
          <w:color w:val="000000" w:themeColor="text1"/>
          <w:spacing w:val="-14"/>
          <w:sz w:val="28"/>
          <w:szCs w:val="28"/>
        </w:rPr>
        <w:t>係指對以房屋興建投資為主要業務之企業承做之購地、興建房屋及週轉金貸款</w:t>
      </w:r>
      <w:r w:rsidRPr="006C6E27">
        <w:rPr>
          <w:rFonts w:ascii="標楷體" w:eastAsia="標楷體" w:hAnsi="標楷體" w:cs="Times New Roman" w:hint="eastAsia"/>
          <w:color w:val="000000" w:themeColor="text1"/>
          <w:spacing w:val="-14"/>
          <w:sz w:val="28"/>
          <w:szCs w:val="28"/>
        </w:rPr>
        <w:t>，但房屋興建屬自用部分則不包含之。</w:t>
      </w:r>
    </w:p>
    <w:p w:rsidR="00CF0D72" w:rsidRPr="006C6E27" w:rsidRDefault="00CF0D72" w:rsidP="00CF0D72">
      <w:pPr>
        <w:spacing w:line="460" w:lineRule="exact"/>
        <w:ind w:left="993" w:hanging="567"/>
        <w:jc w:val="both"/>
        <w:rPr>
          <w:rFonts w:ascii="標楷體" w:eastAsia="標楷體" w:hAnsi="標楷體"/>
          <w:color w:val="000000" w:themeColor="text1"/>
          <w:spacing w:val="-10"/>
          <w:sz w:val="28"/>
          <w:szCs w:val="28"/>
        </w:rPr>
      </w:pPr>
      <w:r w:rsidRPr="006C6E27">
        <w:rPr>
          <w:rFonts w:ascii="標楷體" w:eastAsia="標楷體" w:hAnsi="標楷體" w:cs="Times New Roman" w:hint="eastAsia"/>
          <w:color w:val="000000" w:themeColor="text1"/>
          <w:spacing w:val="-14"/>
          <w:sz w:val="28"/>
          <w:szCs w:val="28"/>
        </w:rPr>
        <w:t>（2）對其他企業建築貸款，</w:t>
      </w:r>
      <w:r w:rsidRPr="006C6E27">
        <w:rPr>
          <w:rFonts w:ascii="標楷體" w:eastAsia="標楷體" w:hAnsi="標楷體" w:cs="Times New Roman"/>
          <w:color w:val="000000" w:themeColor="text1"/>
          <w:spacing w:val="-14"/>
          <w:sz w:val="28"/>
          <w:szCs w:val="28"/>
        </w:rPr>
        <w:t>係指對建築業以外之企業所辦</w:t>
      </w:r>
      <w:r w:rsidRPr="006C6E27">
        <w:rPr>
          <w:rFonts w:ascii="標楷體" w:eastAsia="標楷體" w:hAnsi="標楷體"/>
          <w:color w:val="000000" w:themeColor="text1"/>
          <w:spacing w:val="-10"/>
          <w:sz w:val="28"/>
          <w:szCs w:val="28"/>
        </w:rPr>
        <w:t>理之購地</w:t>
      </w:r>
      <w:r w:rsidRPr="006C6E27">
        <w:rPr>
          <w:rFonts w:ascii="標楷體" w:eastAsia="標楷體" w:hAnsi="標楷體" w:hint="eastAsia"/>
          <w:color w:val="000000" w:themeColor="text1"/>
          <w:spacing w:val="-10"/>
          <w:sz w:val="28"/>
          <w:szCs w:val="28"/>
        </w:rPr>
        <w:t>、</w:t>
      </w:r>
      <w:r w:rsidRPr="006C6E27">
        <w:rPr>
          <w:rFonts w:ascii="標楷體" w:eastAsia="標楷體" w:hAnsi="標楷體"/>
          <w:color w:val="000000" w:themeColor="text1"/>
          <w:spacing w:val="-10"/>
          <w:sz w:val="28"/>
          <w:szCs w:val="28"/>
        </w:rPr>
        <w:t>興建房屋貸款</w:t>
      </w:r>
      <w:r w:rsidRPr="006C6E27">
        <w:rPr>
          <w:rFonts w:ascii="標楷體" w:eastAsia="標楷體" w:hAnsi="標楷體" w:hint="eastAsia"/>
          <w:color w:val="000000" w:themeColor="text1"/>
          <w:spacing w:val="-10"/>
          <w:sz w:val="28"/>
          <w:szCs w:val="28"/>
        </w:rPr>
        <w:t>及週轉金貸款，但房屋興建屬自用部分則不包含之。</w:t>
      </w:r>
    </w:p>
    <w:p w:rsidR="00CF0D72" w:rsidRPr="006C6E27" w:rsidRDefault="00CF0D72" w:rsidP="00CF0D72">
      <w:pPr>
        <w:spacing w:line="460" w:lineRule="exact"/>
        <w:ind w:left="993" w:hanging="567"/>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color w:val="000000" w:themeColor="text1"/>
          <w:spacing w:val="-14"/>
          <w:sz w:val="28"/>
          <w:szCs w:val="28"/>
        </w:rPr>
        <w:t>（3）對個人戶建築貸款，</w:t>
      </w:r>
      <w:r w:rsidRPr="006C6E27">
        <w:rPr>
          <w:rFonts w:ascii="標楷體" w:eastAsia="標楷體" w:hAnsi="標楷體" w:cs="Times New Roman"/>
          <w:color w:val="000000" w:themeColor="text1"/>
          <w:spacing w:val="-14"/>
          <w:sz w:val="28"/>
          <w:szCs w:val="28"/>
        </w:rPr>
        <w:t>係指對從事建築投資之個人所辦理之購地</w:t>
      </w:r>
      <w:r w:rsidRPr="006C6E27">
        <w:rPr>
          <w:rFonts w:ascii="標楷體" w:eastAsia="標楷體" w:hAnsi="標楷體" w:cs="Times New Roman" w:hint="eastAsia"/>
          <w:color w:val="000000" w:themeColor="text1"/>
          <w:spacing w:val="-14"/>
          <w:sz w:val="28"/>
          <w:szCs w:val="28"/>
        </w:rPr>
        <w:t>、</w:t>
      </w:r>
      <w:r w:rsidRPr="006C6E27">
        <w:rPr>
          <w:rFonts w:ascii="標楷體" w:eastAsia="標楷體" w:hAnsi="標楷體" w:cs="Times New Roman"/>
          <w:color w:val="000000" w:themeColor="text1"/>
          <w:spacing w:val="-14"/>
          <w:sz w:val="28"/>
          <w:szCs w:val="28"/>
        </w:rPr>
        <w:t>興建房屋貸款</w:t>
      </w:r>
      <w:r w:rsidRPr="006C6E27">
        <w:rPr>
          <w:rFonts w:ascii="標楷體" w:eastAsia="標楷體" w:hAnsi="標楷體" w:cs="Times New Roman" w:hint="eastAsia"/>
          <w:color w:val="000000" w:themeColor="text1"/>
          <w:spacing w:val="-14"/>
          <w:sz w:val="28"/>
          <w:szCs w:val="28"/>
        </w:rPr>
        <w:t>及週轉金貸款，但房屋興建屬自用部分則不包含之</w:t>
      </w:r>
      <w:r w:rsidRPr="006C6E27">
        <w:rPr>
          <w:rFonts w:ascii="標楷體" w:eastAsia="標楷體" w:hAnsi="標楷體" w:cs="Times New Roman"/>
          <w:color w:val="000000" w:themeColor="text1"/>
          <w:spacing w:val="-14"/>
          <w:sz w:val="28"/>
          <w:szCs w:val="28"/>
        </w:rPr>
        <w:t>。</w:t>
      </w:r>
    </w:p>
    <w:p w:rsidR="00CF0D72" w:rsidRPr="006C6E27" w:rsidRDefault="00CF0D72" w:rsidP="00CF0D72">
      <w:pPr>
        <w:spacing w:line="460" w:lineRule="exact"/>
        <w:ind w:left="993" w:hanging="567"/>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color w:val="000000" w:themeColor="text1"/>
          <w:spacing w:val="-14"/>
          <w:sz w:val="28"/>
          <w:szCs w:val="28"/>
        </w:rPr>
        <w:t>（4）另含其他</w:t>
      </w:r>
      <w:r w:rsidRPr="006C6E27">
        <w:rPr>
          <w:rFonts w:ascii="標楷體" w:eastAsia="標楷體" w:hAnsi="標楷體" w:cs="Times New Roman"/>
          <w:color w:val="000000" w:themeColor="text1"/>
          <w:spacing w:val="-14"/>
          <w:sz w:val="28"/>
          <w:szCs w:val="28"/>
        </w:rPr>
        <w:t>建築貸款</w:t>
      </w:r>
      <w:r w:rsidRPr="006C6E27">
        <w:rPr>
          <w:rFonts w:ascii="標楷體" w:eastAsia="標楷體" w:hAnsi="標楷體" w:cs="Times New Roman" w:hint="eastAsia"/>
          <w:color w:val="000000" w:themeColor="text1"/>
          <w:spacing w:val="-14"/>
          <w:sz w:val="28"/>
          <w:szCs w:val="28"/>
        </w:rPr>
        <w:t>（房屋興建屬自用部分）餘額。</w:t>
      </w:r>
    </w:p>
    <w:p w:rsidR="00CF0D72" w:rsidRPr="006C6E27" w:rsidRDefault="00F0464C" w:rsidP="00CF0D72">
      <w:pPr>
        <w:spacing w:line="460" w:lineRule="exact"/>
        <w:ind w:left="1276" w:hanging="1134"/>
        <w:jc w:val="both"/>
        <w:rPr>
          <w:rFonts w:ascii="標楷體" w:eastAsia="標楷體" w:hAnsi="標楷體" w:cs="Times New Roman"/>
          <w:color w:val="000000" w:themeColor="text1"/>
          <w:spacing w:val="-14"/>
          <w:sz w:val="28"/>
          <w:szCs w:val="28"/>
        </w:rPr>
      </w:pPr>
      <w:r w:rsidRPr="006C6E27">
        <w:rPr>
          <w:rFonts w:ascii="標楷體" w:eastAsia="標楷體" w:hAnsi="標楷體" w:cs="Times New Roman" w:hint="eastAsia"/>
          <w:color w:val="000000" w:themeColor="text1"/>
          <w:spacing w:val="-14"/>
          <w:sz w:val="28"/>
          <w:szCs w:val="28"/>
        </w:rPr>
        <w:t>3</w:t>
      </w:r>
      <w:r w:rsidR="00CF0D72" w:rsidRPr="006C6E27">
        <w:rPr>
          <w:rFonts w:ascii="標楷體" w:eastAsia="標楷體" w:hAnsi="標楷體" w:cs="Times New Roman" w:hint="eastAsia"/>
          <w:color w:val="000000" w:themeColor="text1"/>
          <w:spacing w:val="-14"/>
          <w:sz w:val="28"/>
          <w:szCs w:val="28"/>
        </w:rPr>
        <w:t>.正確建檔並依規定填報並落實複核機制。</w:t>
      </w:r>
    </w:p>
    <w:p w:rsidR="00CF0D72" w:rsidRPr="006C6E27" w:rsidRDefault="00F0464C" w:rsidP="00CF0D72">
      <w:pPr>
        <w:spacing w:line="460" w:lineRule="exact"/>
        <w:ind w:left="1276" w:hanging="1134"/>
        <w:jc w:val="both"/>
        <w:rPr>
          <w:rFonts w:ascii="標楷體" w:eastAsia="標楷體" w:hAnsi="標楷體"/>
          <w:b/>
          <w:color w:val="000000" w:themeColor="text1"/>
          <w:sz w:val="28"/>
          <w:szCs w:val="28"/>
        </w:rPr>
      </w:pPr>
      <w:r w:rsidRPr="006C6E27">
        <w:rPr>
          <w:rFonts w:ascii="標楷體" w:eastAsia="標楷體" w:hAnsi="標楷體" w:cs="Times New Roman" w:hint="eastAsia"/>
          <w:color w:val="000000" w:themeColor="text1"/>
          <w:spacing w:val="-14"/>
          <w:sz w:val="28"/>
          <w:szCs w:val="28"/>
        </w:rPr>
        <w:lastRenderedPageBreak/>
        <w:t>4</w:t>
      </w:r>
      <w:r w:rsidR="00CF0D72" w:rsidRPr="006C6E27">
        <w:rPr>
          <w:rFonts w:ascii="標楷體" w:eastAsia="標楷體" w:hAnsi="標楷體" w:cs="Times New Roman" w:hint="eastAsia"/>
          <w:color w:val="000000" w:themeColor="text1"/>
          <w:spacing w:val="-14"/>
          <w:sz w:val="28"/>
          <w:szCs w:val="28"/>
        </w:rPr>
        <w:t>.內部稽核將申報資料正確性列為查核重點。</w:t>
      </w:r>
    </w:p>
    <w:sectPr w:rsidR="00CF0D72" w:rsidRPr="006C6E27" w:rsidSect="000B724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E3D" w:rsidRDefault="00D11E3D" w:rsidP="00A42FFF">
      <w:r>
        <w:separator/>
      </w:r>
    </w:p>
  </w:endnote>
  <w:endnote w:type="continuationSeparator" w:id="0">
    <w:p w:rsidR="00D11E3D" w:rsidRDefault="00D11E3D"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D11E3D" w:rsidRDefault="002F71EA">
        <w:pPr>
          <w:pStyle w:val="a6"/>
          <w:jc w:val="center"/>
        </w:pPr>
        <w:fldSimple w:instr=" PAGE   \* MERGEFORMAT ">
          <w:r w:rsidR="005B03A0" w:rsidRPr="005B03A0">
            <w:rPr>
              <w:noProof/>
              <w:lang w:val="zh-TW"/>
            </w:rPr>
            <w:t>4</w:t>
          </w:r>
        </w:fldSimple>
      </w:p>
    </w:sdtContent>
  </w:sdt>
  <w:p w:rsidR="00D11E3D" w:rsidRDefault="00D11E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E3D" w:rsidRDefault="00D11E3D" w:rsidP="00A42FFF">
      <w:r>
        <w:separator/>
      </w:r>
    </w:p>
  </w:footnote>
  <w:footnote w:type="continuationSeparator" w:id="0">
    <w:p w:rsidR="00D11E3D" w:rsidRDefault="00D11E3D"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065D3"/>
    <w:multiLevelType w:val="hybridMultilevel"/>
    <w:tmpl w:val="9E20B8EA"/>
    <w:lvl w:ilvl="0" w:tplc="D4FC5B0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nsid w:val="2C9A46D3"/>
    <w:multiLevelType w:val="hybridMultilevel"/>
    <w:tmpl w:val="2BBC10BC"/>
    <w:lvl w:ilvl="0" w:tplc="AF086F3E">
      <w:start w:val="1"/>
      <w:numFmt w:val="decimal"/>
      <w:lvlText w:val="%1."/>
      <w:lvlJc w:val="left"/>
      <w:pPr>
        <w:ind w:left="1486" w:hanging="360"/>
      </w:pPr>
      <w:rPr>
        <w:rFonts w:hint="default"/>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3">
    <w:nsid w:val="75FF03CC"/>
    <w:multiLevelType w:val="hybridMultilevel"/>
    <w:tmpl w:val="80781F98"/>
    <w:lvl w:ilvl="0" w:tplc="70C6D8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C24A3C"/>
    <w:multiLevelType w:val="hybridMultilevel"/>
    <w:tmpl w:val="53649B74"/>
    <w:lvl w:ilvl="0" w:tplc="F6E8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revisionView w:markup="0"/>
  <w:defaultTabStop w:val="480"/>
  <w:displayHorizontalDrawingGridEvery w:val="0"/>
  <w:displayVerticalDrawingGridEvery w:val="2"/>
  <w:characterSpacingControl w:val="compressPunctuation"/>
  <w:hdrShapeDefaults>
    <o:shapedefaults v:ext="edit" spidmax="911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0FAA"/>
    <w:rsid w:val="00010A29"/>
    <w:rsid w:val="00012326"/>
    <w:rsid w:val="00013275"/>
    <w:rsid w:val="00022744"/>
    <w:rsid w:val="00022A6F"/>
    <w:rsid w:val="0003582C"/>
    <w:rsid w:val="00053704"/>
    <w:rsid w:val="00056A0F"/>
    <w:rsid w:val="00062F65"/>
    <w:rsid w:val="0007227B"/>
    <w:rsid w:val="00076B17"/>
    <w:rsid w:val="0009107B"/>
    <w:rsid w:val="000A3F06"/>
    <w:rsid w:val="000B7245"/>
    <w:rsid w:val="000C2306"/>
    <w:rsid w:val="000E2D78"/>
    <w:rsid w:val="000E4016"/>
    <w:rsid w:val="000F34F1"/>
    <w:rsid w:val="00104718"/>
    <w:rsid w:val="0011694C"/>
    <w:rsid w:val="00120A66"/>
    <w:rsid w:val="00127E8D"/>
    <w:rsid w:val="001437FF"/>
    <w:rsid w:val="001468A3"/>
    <w:rsid w:val="00151F80"/>
    <w:rsid w:val="0017285D"/>
    <w:rsid w:val="001739D1"/>
    <w:rsid w:val="00185EF7"/>
    <w:rsid w:val="001917E5"/>
    <w:rsid w:val="001928FB"/>
    <w:rsid w:val="00194239"/>
    <w:rsid w:val="00196166"/>
    <w:rsid w:val="001A1549"/>
    <w:rsid w:val="001B6BC9"/>
    <w:rsid w:val="001C4048"/>
    <w:rsid w:val="001C57A5"/>
    <w:rsid w:val="001D04E7"/>
    <w:rsid w:val="001D5A27"/>
    <w:rsid w:val="001D5B43"/>
    <w:rsid w:val="001F7FF5"/>
    <w:rsid w:val="00204398"/>
    <w:rsid w:val="002049F0"/>
    <w:rsid w:val="00237C96"/>
    <w:rsid w:val="00274E06"/>
    <w:rsid w:val="002C743C"/>
    <w:rsid w:val="002D3814"/>
    <w:rsid w:val="002E33E9"/>
    <w:rsid w:val="002F3E6B"/>
    <w:rsid w:val="002F71EA"/>
    <w:rsid w:val="00340336"/>
    <w:rsid w:val="00340E20"/>
    <w:rsid w:val="00384FB0"/>
    <w:rsid w:val="00387EBA"/>
    <w:rsid w:val="00391C8C"/>
    <w:rsid w:val="00391CF5"/>
    <w:rsid w:val="00394F2E"/>
    <w:rsid w:val="003A3DE9"/>
    <w:rsid w:val="003B3701"/>
    <w:rsid w:val="003C4CF0"/>
    <w:rsid w:val="003D1E9F"/>
    <w:rsid w:val="003E7391"/>
    <w:rsid w:val="003F4A29"/>
    <w:rsid w:val="003F6A3F"/>
    <w:rsid w:val="0040153E"/>
    <w:rsid w:val="00431CC5"/>
    <w:rsid w:val="0043743C"/>
    <w:rsid w:val="0044384B"/>
    <w:rsid w:val="0044639D"/>
    <w:rsid w:val="0046084B"/>
    <w:rsid w:val="004678F1"/>
    <w:rsid w:val="004711CD"/>
    <w:rsid w:val="00472D3D"/>
    <w:rsid w:val="004744E9"/>
    <w:rsid w:val="00476D42"/>
    <w:rsid w:val="00486808"/>
    <w:rsid w:val="00486F14"/>
    <w:rsid w:val="004E0DE4"/>
    <w:rsid w:val="004E33DB"/>
    <w:rsid w:val="004E67EB"/>
    <w:rsid w:val="00516F31"/>
    <w:rsid w:val="00521167"/>
    <w:rsid w:val="00534097"/>
    <w:rsid w:val="00543CAA"/>
    <w:rsid w:val="005442F0"/>
    <w:rsid w:val="005801D4"/>
    <w:rsid w:val="0058034E"/>
    <w:rsid w:val="00587B88"/>
    <w:rsid w:val="005A4389"/>
    <w:rsid w:val="005B03A0"/>
    <w:rsid w:val="005C2ED4"/>
    <w:rsid w:val="005C6214"/>
    <w:rsid w:val="005D4372"/>
    <w:rsid w:val="005F1BFC"/>
    <w:rsid w:val="005F2304"/>
    <w:rsid w:val="005F5615"/>
    <w:rsid w:val="006013FE"/>
    <w:rsid w:val="0060681E"/>
    <w:rsid w:val="006110B4"/>
    <w:rsid w:val="006516BD"/>
    <w:rsid w:val="00655DAE"/>
    <w:rsid w:val="006B20B9"/>
    <w:rsid w:val="006B60F6"/>
    <w:rsid w:val="006C66E0"/>
    <w:rsid w:val="006C6E27"/>
    <w:rsid w:val="006D0D59"/>
    <w:rsid w:val="006D5408"/>
    <w:rsid w:val="006E6B1A"/>
    <w:rsid w:val="006F1642"/>
    <w:rsid w:val="006F7003"/>
    <w:rsid w:val="00704682"/>
    <w:rsid w:val="00706506"/>
    <w:rsid w:val="00706AD1"/>
    <w:rsid w:val="007079FD"/>
    <w:rsid w:val="00711738"/>
    <w:rsid w:val="00717B28"/>
    <w:rsid w:val="00726FA3"/>
    <w:rsid w:val="007423F9"/>
    <w:rsid w:val="0074510C"/>
    <w:rsid w:val="007735AB"/>
    <w:rsid w:val="00777655"/>
    <w:rsid w:val="007826DC"/>
    <w:rsid w:val="007A27F5"/>
    <w:rsid w:val="007A7C74"/>
    <w:rsid w:val="007B32C9"/>
    <w:rsid w:val="007D7C24"/>
    <w:rsid w:val="00825656"/>
    <w:rsid w:val="00835934"/>
    <w:rsid w:val="008361CF"/>
    <w:rsid w:val="00845BFE"/>
    <w:rsid w:val="008725A6"/>
    <w:rsid w:val="008741CB"/>
    <w:rsid w:val="00882F2A"/>
    <w:rsid w:val="00892660"/>
    <w:rsid w:val="008B148B"/>
    <w:rsid w:val="008B596B"/>
    <w:rsid w:val="008F5C48"/>
    <w:rsid w:val="009005E8"/>
    <w:rsid w:val="00905ECE"/>
    <w:rsid w:val="00916238"/>
    <w:rsid w:val="00925783"/>
    <w:rsid w:val="009275C2"/>
    <w:rsid w:val="009366A0"/>
    <w:rsid w:val="00956F2E"/>
    <w:rsid w:val="00957465"/>
    <w:rsid w:val="009910B5"/>
    <w:rsid w:val="009958D3"/>
    <w:rsid w:val="009A2949"/>
    <w:rsid w:val="009C5010"/>
    <w:rsid w:val="009C627A"/>
    <w:rsid w:val="009D20E7"/>
    <w:rsid w:val="009E405D"/>
    <w:rsid w:val="00A06A20"/>
    <w:rsid w:val="00A35A90"/>
    <w:rsid w:val="00A37C91"/>
    <w:rsid w:val="00A40116"/>
    <w:rsid w:val="00A4082E"/>
    <w:rsid w:val="00A42FFF"/>
    <w:rsid w:val="00A43C40"/>
    <w:rsid w:val="00A57694"/>
    <w:rsid w:val="00A655EC"/>
    <w:rsid w:val="00A66496"/>
    <w:rsid w:val="00A744E5"/>
    <w:rsid w:val="00A8348E"/>
    <w:rsid w:val="00A83B3C"/>
    <w:rsid w:val="00AC5C74"/>
    <w:rsid w:val="00AC653B"/>
    <w:rsid w:val="00AE6546"/>
    <w:rsid w:val="00AF6486"/>
    <w:rsid w:val="00B04A5A"/>
    <w:rsid w:val="00B07D4C"/>
    <w:rsid w:val="00B24D0A"/>
    <w:rsid w:val="00B272DE"/>
    <w:rsid w:val="00B359E5"/>
    <w:rsid w:val="00B40661"/>
    <w:rsid w:val="00B42FC3"/>
    <w:rsid w:val="00B45A86"/>
    <w:rsid w:val="00B53465"/>
    <w:rsid w:val="00B644D6"/>
    <w:rsid w:val="00B71AC5"/>
    <w:rsid w:val="00B71D86"/>
    <w:rsid w:val="00B7285D"/>
    <w:rsid w:val="00B756F4"/>
    <w:rsid w:val="00B77BBC"/>
    <w:rsid w:val="00B8175D"/>
    <w:rsid w:val="00B82C6C"/>
    <w:rsid w:val="00B91699"/>
    <w:rsid w:val="00B9228E"/>
    <w:rsid w:val="00B960AD"/>
    <w:rsid w:val="00BE7BE6"/>
    <w:rsid w:val="00BF30A9"/>
    <w:rsid w:val="00C13B18"/>
    <w:rsid w:val="00C47397"/>
    <w:rsid w:val="00C96984"/>
    <w:rsid w:val="00CB6AC0"/>
    <w:rsid w:val="00CD436E"/>
    <w:rsid w:val="00CD7949"/>
    <w:rsid w:val="00CE0EE8"/>
    <w:rsid w:val="00CF08D7"/>
    <w:rsid w:val="00CF0D72"/>
    <w:rsid w:val="00D11E3D"/>
    <w:rsid w:val="00D14F18"/>
    <w:rsid w:val="00D2708D"/>
    <w:rsid w:val="00D37F3C"/>
    <w:rsid w:val="00D455B7"/>
    <w:rsid w:val="00D94B03"/>
    <w:rsid w:val="00DA14FA"/>
    <w:rsid w:val="00DA2C72"/>
    <w:rsid w:val="00DA465B"/>
    <w:rsid w:val="00DD58B9"/>
    <w:rsid w:val="00DE09E6"/>
    <w:rsid w:val="00DF227C"/>
    <w:rsid w:val="00DF4131"/>
    <w:rsid w:val="00DF621A"/>
    <w:rsid w:val="00E26031"/>
    <w:rsid w:val="00E31E5B"/>
    <w:rsid w:val="00E45075"/>
    <w:rsid w:val="00E46306"/>
    <w:rsid w:val="00E52735"/>
    <w:rsid w:val="00E52865"/>
    <w:rsid w:val="00E57D8A"/>
    <w:rsid w:val="00E620AC"/>
    <w:rsid w:val="00E6447B"/>
    <w:rsid w:val="00E666D0"/>
    <w:rsid w:val="00E9728F"/>
    <w:rsid w:val="00E973E3"/>
    <w:rsid w:val="00EA14FE"/>
    <w:rsid w:val="00EA261D"/>
    <w:rsid w:val="00EA2B4B"/>
    <w:rsid w:val="00EB05FC"/>
    <w:rsid w:val="00ED6928"/>
    <w:rsid w:val="00EE4A65"/>
    <w:rsid w:val="00F02F5E"/>
    <w:rsid w:val="00F0464C"/>
    <w:rsid w:val="00F14C4C"/>
    <w:rsid w:val="00F16DEF"/>
    <w:rsid w:val="00F22449"/>
    <w:rsid w:val="00F24B07"/>
    <w:rsid w:val="00F351E3"/>
    <w:rsid w:val="00F439B3"/>
    <w:rsid w:val="00F602A6"/>
    <w:rsid w:val="00F636A7"/>
    <w:rsid w:val="00F82FE9"/>
    <w:rsid w:val="00F8449A"/>
    <w:rsid w:val="00FB4DF7"/>
    <w:rsid w:val="00FC37B1"/>
    <w:rsid w:val="00FC717D"/>
    <w:rsid w:val="00FE01A4"/>
    <w:rsid w:val="00FE6957"/>
    <w:rsid w:val="00FF0451"/>
    <w:rsid w:val="00FF63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910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10B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4C141-A03E-4E54-86EC-449E3302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348</Words>
  <Characters>1986</Characters>
  <Application>Microsoft Office Word</Application>
  <DocSecurity>0</DocSecurity>
  <Lines>16</Lines>
  <Paragraphs>4</Paragraphs>
  <ScaleCrop>false</ScaleCrop>
  <Company>CDIC</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c280</cp:lastModifiedBy>
  <cp:revision>5</cp:revision>
  <cp:lastPrinted>2017-01-20T07:21:00Z</cp:lastPrinted>
  <dcterms:created xsi:type="dcterms:W3CDTF">2017-01-25T07:42:00Z</dcterms:created>
  <dcterms:modified xsi:type="dcterms:W3CDTF">2017-02-06T02:18:00Z</dcterms:modified>
</cp:coreProperties>
</file>